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6237"/>
        <w:gridCol w:w="737"/>
        <w:gridCol w:w="2835"/>
      </w:tblGrid>
      <w:tr w:rsidR="00227E10" w:rsidRPr="00312A53" w14:paraId="0263141B" w14:textId="77777777" w:rsidTr="007276CC">
        <w:tc>
          <w:tcPr>
            <w:tcW w:w="6237" w:type="dxa"/>
          </w:tcPr>
          <w:p w14:paraId="6FEB8409" w14:textId="77777777" w:rsidR="00227E10" w:rsidRPr="00312A53" w:rsidRDefault="009D60F9" w:rsidP="00227E10">
            <w:pPr>
              <w:pStyle w:val="Titel"/>
            </w:pPr>
            <w:r w:rsidRPr="00312A53">
              <w:t>Press release</w:t>
            </w:r>
          </w:p>
          <w:p w14:paraId="393547DA" w14:textId="315F73E0" w:rsidR="00227E10" w:rsidRPr="00312A53" w:rsidRDefault="00227E10" w:rsidP="00265ACE">
            <w:pPr>
              <w:pStyle w:val="Untertitel"/>
            </w:pPr>
            <w:r w:rsidRPr="00312A53">
              <w:fldChar w:fldCharType="begin"/>
            </w:r>
            <w:r w:rsidRPr="00312A53">
              <w:instrText xml:space="preserve"> CREATEDATE  \@ "dd.MM.yyyy"  \* MERGEFORMAT </w:instrText>
            </w:r>
            <w:r w:rsidRPr="00312A53">
              <w:fldChar w:fldCharType="separate"/>
            </w:r>
            <w:r w:rsidR="0043527F">
              <w:t>Ju</w:t>
            </w:r>
            <w:r w:rsidR="008A6479">
              <w:t>ly</w:t>
            </w:r>
            <w:r w:rsidRPr="00312A53">
              <w:t xml:space="preserve"> 202</w:t>
            </w:r>
            <w:r w:rsidRPr="00312A53">
              <w:fldChar w:fldCharType="end"/>
            </w:r>
            <w:r w:rsidRPr="00312A53">
              <w:t>6</w:t>
            </w:r>
          </w:p>
        </w:tc>
        <w:tc>
          <w:tcPr>
            <w:tcW w:w="737" w:type="dxa"/>
          </w:tcPr>
          <w:p w14:paraId="4C125654" w14:textId="77777777" w:rsidR="00227E10" w:rsidRPr="00312A53" w:rsidRDefault="00227E10" w:rsidP="004A4939"/>
        </w:tc>
        <w:tc>
          <w:tcPr>
            <w:tcW w:w="2835" w:type="dxa"/>
          </w:tcPr>
          <w:p w14:paraId="7686B013" w14:textId="77777777" w:rsidR="00227E10" w:rsidRPr="00312A53" w:rsidRDefault="00227E10" w:rsidP="007276CC">
            <w:pPr>
              <w:pStyle w:val="Absender"/>
              <w:spacing w:before="100"/>
              <w:rPr>
                <w:b/>
              </w:rPr>
            </w:pPr>
            <w:r w:rsidRPr="00312A53">
              <w:rPr>
                <w:b/>
              </w:rPr>
              <w:t>Further information about publication:</w:t>
            </w:r>
          </w:p>
          <w:p w14:paraId="281DC7C2" w14:textId="77777777" w:rsidR="00227E10" w:rsidRPr="00312A53" w:rsidRDefault="00227E10" w:rsidP="007276CC">
            <w:pPr>
              <w:pStyle w:val="Absender"/>
            </w:pPr>
            <w:r w:rsidRPr="00312A53">
              <w:t>Schüco International KG</w:t>
            </w:r>
          </w:p>
          <w:p w14:paraId="198524E3" w14:textId="2E61DFF7" w:rsidR="00227E10" w:rsidRPr="00312A53" w:rsidRDefault="00D7239E" w:rsidP="007276CC">
            <w:pPr>
              <w:pStyle w:val="Absender"/>
            </w:pPr>
            <w:r w:rsidRPr="00312A53">
              <w:t>Ute Minartz</w:t>
            </w:r>
          </w:p>
          <w:p w14:paraId="23E4CFEA" w14:textId="31715214" w:rsidR="00227E10" w:rsidRPr="00312A53" w:rsidRDefault="00227E10" w:rsidP="007276CC">
            <w:pPr>
              <w:pStyle w:val="Absender"/>
            </w:pPr>
            <w:r w:rsidRPr="00312A53">
              <w:t>Karolinenstr. 1 – 15</w:t>
            </w:r>
          </w:p>
          <w:p w14:paraId="1C09075F" w14:textId="77777777" w:rsidR="00227E10" w:rsidRPr="00312A53" w:rsidRDefault="00227E10" w:rsidP="007276CC">
            <w:pPr>
              <w:pStyle w:val="Absender"/>
            </w:pPr>
            <w:r w:rsidRPr="00312A53">
              <w:t>33609 Bielefeld, Germany</w:t>
            </w:r>
          </w:p>
          <w:p w14:paraId="216C864E" w14:textId="7731E3CB" w:rsidR="00227E10" w:rsidRPr="00312A53" w:rsidRDefault="00227E10" w:rsidP="007276CC">
            <w:pPr>
              <w:pStyle w:val="Absender"/>
            </w:pPr>
            <w:r w:rsidRPr="00312A53">
              <w:t>Tel.: +49 (0)521 783-6307</w:t>
            </w:r>
          </w:p>
          <w:p w14:paraId="6A195C02" w14:textId="77777777" w:rsidR="00227E10" w:rsidRPr="00312A53" w:rsidRDefault="00227E10" w:rsidP="007276CC">
            <w:pPr>
              <w:pStyle w:val="Absender"/>
            </w:pPr>
            <w:r w:rsidRPr="00312A53">
              <w:t>E-mail: PR@schueco.com</w:t>
            </w:r>
          </w:p>
          <w:p w14:paraId="69EB9928" w14:textId="77777777" w:rsidR="00227E10" w:rsidRPr="00312A53" w:rsidRDefault="00A520A4" w:rsidP="007276CC">
            <w:pPr>
              <w:pStyle w:val="Absender"/>
            </w:pPr>
            <w:hyperlink r:id="rId11" w:history="1">
              <w:r w:rsidRPr="00312A53">
                <w:rPr>
                  <w:rStyle w:val="Hyperlink"/>
                </w:rPr>
                <w:t>www.schueco.de/presse</w:t>
              </w:r>
            </w:hyperlink>
          </w:p>
          <w:p w14:paraId="0E5F8AF8" w14:textId="77777777" w:rsidR="00A520A4" w:rsidRPr="00312A53" w:rsidRDefault="00A520A4" w:rsidP="001144C6">
            <w:pPr>
              <w:pStyle w:val="Absender"/>
            </w:pPr>
            <w:r w:rsidRPr="00312A53">
              <w:t>www.schueco.com/press</w:t>
            </w:r>
          </w:p>
        </w:tc>
      </w:tr>
    </w:tbl>
    <w:p w14:paraId="2E06F247" w14:textId="77777777" w:rsidR="00CC48E9" w:rsidRPr="00312A53" w:rsidRDefault="00CC48E9" w:rsidP="005168F0">
      <w:pPr>
        <w:pStyle w:val="Titel"/>
        <w:spacing w:line="312" w:lineRule="auto"/>
        <w:rPr>
          <w:b/>
          <w:sz w:val="22"/>
          <w:szCs w:val="22"/>
        </w:rPr>
      </w:pPr>
    </w:p>
    <w:p w14:paraId="12822B01" w14:textId="75A42604" w:rsidR="00C14DC7" w:rsidRPr="00312A53" w:rsidRDefault="00D7239E" w:rsidP="00C14DC7">
      <w:pPr>
        <w:pStyle w:val="Titel"/>
        <w:spacing w:line="312" w:lineRule="auto"/>
        <w:rPr>
          <w:b/>
          <w:sz w:val="22"/>
          <w:szCs w:val="22"/>
        </w:rPr>
      </w:pPr>
      <w:r w:rsidRPr="00312A53">
        <w:rPr>
          <w:b/>
          <w:bCs/>
          <w:color w:val="000000" w:themeColor="text1"/>
          <w:sz w:val="22"/>
          <w:szCs w:val="22"/>
        </w:rPr>
        <w:t>Lamb Street Building, London</w:t>
      </w:r>
    </w:p>
    <w:p w14:paraId="26B88488" w14:textId="503239B3" w:rsidR="00C14DC7" w:rsidRPr="00312A53" w:rsidRDefault="00D7239E" w:rsidP="00C14DC7">
      <w:pPr>
        <w:pStyle w:val="Titel"/>
        <w:spacing w:line="312" w:lineRule="auto"/>
        <w:rPr>
          <w:b/>
          <w:sz w:val="28"/>
          <w:szCs w:val="28"/>
        </w:rPr>
      </w:pPr>
      <w:r w:rsidRPr="00312A53">
        <w:rPr>
          <w:b/>
          <w:sz w:val="28"/>
          <w:szCs w:val="28"/>
        </w:rPr>
        <w:t>Striking steel construction for commercial and catering trades</w:t>
      </w:r>
    </w:p>
    <w:p w14:paraId="0FC10D9B" w14:textId="77777777" w:rsidR="00C14DC7" w:rsidRPr="00312A53" w:rsidRDefault="00C14DC7" w:rsidP="00C14DC7">
      <w:pPr>
        <w:spacing w:line="312" w:lineRule="auto"/>
        <w:rPr>
          <w:sz w:val="22"/>
        </w:rPr>
      </w:pPr>
    </w:p>
    <w:p w14:paraId="7D86730E" w14:textId="24000ABA" w:rsidR="00D7239E" w:rsidRPr="00312A53" w:rsidRDefault="00C14DC7" w:rsidP="00D7239E">
      <w:pPr>
        <w:pStyle w:val="Intro"/>
        <w:spacing w:line="312" w:lineRule="auto"/>
        <w:rPr>
          <w:b/>
        </w:rPr>
      </w:pPr>
      <w:r w:rsidRPr="00312A53">
        <w:rPr>
          <w:b/>
        </w:rPr>
        <w:t xml:space="preserve">Bielefeld. A red oxide steel frame lends the Lamb Street Building its unmistakable appearance. In order to highlight this distinctive industrial character, the thermal building envelope was moved behind the steel construction. Both </w:t>
      </w:r>
      <w:r w:rsidR="00F62BBD">
        <w:rPr>
          <w:b/>
        </w:rPr>
        <w:t>the</w:t>
      </w:r>
      <w:r w:rsidRPr="00312A53">
        <w:rPr>
          <w:b/>
        </w:rPr>
        <w:t xml:space="preserve"> aluminium system</w:t>
      </w:r>
      <w:r w:rsidR="00F62BBD">
        <w:rPr>
          <w:b/>
        </w:rPr>
        <w:t xml:space="preserve"> Schüco FWS 50</w:t>
      </w:r>
      <w:r w:rsidR="00F62BBD" w:rsidRPr="00F62BBD">
        <w:rPr>
          <w:b/>
          <w:vertAlign w:val="superscript"/>
        </w:rPr>
        <w:t>+</w:t>
      </w:r>
      <w:r w:rsidR="00F62BBD">
        <w:rPr>
          <w:b/>
        </w:rPr>
        <w:t xml:space="preserve"> SG</w:t>
      </w:r>
      <w:r w:rsidRPr="00312A53">
        <w:rPr>
          <w:b/>
        </w:rPr>
        <w:t xml:space="preserve"> and the VISS SG steel façade system from </w:t>
      </w:r>
      <w:r w:rsidR="001A24F4">
        <w:rPr>
          <w:b/>
        </w:rPr>
        <w:t>JANSEN</w:t>
      </w:r>
      <w:r w:rsidRPr="00312A53">
        <w:rPr>
          <w:b/>
        </w:rPr>
        <w:t xml:space="preserve"> were used to construct the curtain walling with fire compartmentation. </w:t>
      </w:r>
    </w:p>
    <w:p w14:paraId="06547D75" w14:textId="77777777" w:rsidR="00C14DC7" w:rsidRPr="00312A53" w:rsidRDefault="00C14DC7" w:rsidP="00C14DC7">
      <w:pPr>
        <w:spacing w:line="312" w:lineRule="auto"/>
        <w:rPr>
          <w:sz w:val="22"/>
        </w:rPr>
      </w:pPr>
    </w:p>
    <w:p w14:paraId="0C69D00D" w14:textId="0CD8D465" w:rsidR="00C14DC7" w:rsidRPr="00312A53" w:rsidRDefault="00D7239E" w:rsidP="00D7239E">
      <w:pPr>
        <w:spacing w:line="312" w:lineRule="auto"/>
        <w:rPr>
          <w:sz w:val="22"/>
        </w:rPr>
      </w:pPr>
      <w:r w:rsidRPr="00312A53">
        <w:rPr>
          <w:sz w:val="22"/>
        </w:rPr>
        <w:t>In London's Spitalfields, a commercial and open space project known as Bishops Square Retail was implemented in line with the master plan by Foster + Partners. The aim is to upgrade and breathe new life into the area around Lamb Street, Market Street and Bishops Square Gardens. The latest phase of the project features a 70 metre-long and 15 metre-wide structure in Lamb Street. With its red oxide steel frame, the Lamb Street Building is reminiscent of the industrial buildings and warehouses that once characterised London's East End. The ground floor houses ten retail and catering outlets. They are designed to enable flexible use of the building throughout its entire useful life. A larger retail unit on the first floor is accessible via a building-height foyer at the western gable end.</w:t>
      </w:r>
    </w:p>
    <w:p w14:paraId="6F349894" w14:textId="77777777" w:rsidR="00D7239E" w:rsidRPr="00312A53" w:rsidRDefault="00D7239E" w:rsidP="00D7239E">
      <w:pPr>
        <w:spacing w:line="312" w:lineRule="auto"/>
        <w:rPr>
          <w:sz w:val="22"/>
        </w:rPr>
      </w:pPr>
    </w:p>
    <w:p w14:paraId="65503380" w14:textId="77777777" w:rsidR="00D7239E" w:rsidRPr="00312A53" w:rsidRDefault="00D7239E" w:rsidP="00D7239E">
      <w:pPr>
        <w:spacing w:line="312" w:lineRule="auto"/>
        <w:rPr>
          <w:b/>
          <w:bCs/>
          <w:sz w:val="22"/>
        </w:rPr>
      </w:pPr>
      <w:r w:rsidRPr="00312A53">
        <w:rPr>
          <w:b/>
          <w:bCs/>
          <w:sz w:val="22"/>
        </w:rPr>
        <w:t>Continuous structural glazing façade</w:t>
      </w:r>
    </w:p>
    <w:p w14:paraId="073AFAE2" w14:textId="69B5BD28" w:rsidR="00D7239E" w:rsidRPr="00312A53" w:rsidRDefault="00D7239E" w:rsidP="00D7239E">
      <w:pPr>
        <w:spacing w:line="312" w:lineRule="auto"/>
        <w:rPr>
          <w:sz w:val="22"/>
        </w:rPr>
      </w:pPr>
      <w:r w:rsidRPr="00312A53">
        <w:rPr>
          <w:sz w:val="22"/>
        </w:rPr>
        <w:t xml:space="preserve">It was the architects' express wish to showcase the distinctly industrial character of the striking steel beam structure with visible fixings and a red oxide steel surface finish as an undisturbed, eye-catching landmark. To allow the unique primary construction to take centre stage, the thermal building envelope (a continuous structural glazing façade) was constructed behind it. Both an aluminium and a steel façade system were used for this. The storey-height shop fronts on the </w:t>
      </w:r>
      <w:r w:rsidRPr="00312A53">
        <w:rPr>
          <w:sz w:val="22"/>
        </w:rPr>
        <w:lastRenderedPageBreak/>
        <w:t>ground floor and the retail unit on the upper floor were fabricated using the Schüco FWS 50</w:t>
      </w:r>
      <w:r w:rsidRPr="00312A53">
        <w:rPr>
          <w:sz w:val="22"/>
          <w:vertAlign w:val="superscript"/>
        </w:rPr>
        <w:t>+</w:t>
      </w:r>
      <w:r w:rsidRPr="00312A53">
        <w:rPr>
          <w:sz w:val="22"/>
        </w:rPr>
        <w:t xml:space="preserve"> SG (Structural Glazing) aluminium system. Entrance doors from the Schüco AD UP 75 aluminium system with concealed hinges and door-height pull bars were integrated into the system, achieving a security level of RC 2. For the building-height atrium at the western gable end, however, the architects opted for the </w:t>
      </w:r>
      <w:r w:rsidR="001A24F4">
        <w:rPr>
          <w:sz w:val="22"/>
        </w:rPr>
        <w:t>JANSEN</w:t>
      </w:r>
      <w:r w:rsidRPr="00312A53">
        <w:rPr>
          <w:sz w:val="22"/>
        </w:rPr>
        <w:t xml:space="preserve"> VISS SG (Structural Glazing) steel system. “The two systems are virtually identical in terms of look and performance, but the VISS SG steel system can span double the height,” the architects explain. “Given the similarity of the two systems, the combination of aluminium and steel façades offered the optimum solution in terms of cost-effectiveness.”</w:t>
      </w:r>
    </w:p>
    <w:p w14:paraId="3CF9A388" w14:textId="77777777" w:rsidR="00D7239E" w:rsidRPr="00312A53" w:rsidRDefault="00D7239E" w:rsidP="00D7239E">
      <w:pPr>
        <w:spacing w:line="312" w:lineRule="auto"/>
        <w:rPr>
          <w:sz w:val="22"/>
        </w:rPr>
      </w:pPr>
    </w:p>
    <w:p w14:paraId="67A0243C" w14:textId="77777777" w:rsidR="00D7239E" w:rsidRPr="00312A53" w:rsidRDefault="00D7239E" w:rsidP="00D7239E">
      <w:pPr>
        <w:spacing w:line="312" w:lineRule="auto"/>
        <w:rPr>
          <w:b/>
          <w:bCs/>
          <w:sz w:val="22"/>
        </w:rPr>
      </w:pPr>
      <w:r w:rsidRPr="00312A53">
        <w:rPr>
          <w:b/>
          <w:bCs/>
          <w:sz w:val="22"/>
        </w:rPr>
        <w:t>Combined expertise for successful design</w:t>
      </w:r>
    </w:p>
    <w:p w14:paraId="059AF920" w14:textId="2CCF7539" w:rsidR="00D7239E" w:rsidRPr="00312A53" w:rsidRDefault="00D7239E" w:rsidP="00D7239E">
      <w:pPr>
        <w:spacing w:line="312" w:lineRule="auto"/>
        <w:rPr>
          <w:sz w:val="22"/>
        </w:rPr>
      </w:pPr>
      <w:r w:rsidRPr="00312A53">
        <w:rPr>
          <w:sz w:val="22"/>
        </w:rPr>
        <w:t xml:space="preserve">The details of the curtain walling from the </w:t>
      </w:r>
      <w:r w:rsidR="001A24F4">
        <w:rPr>
          <w:sz w:val="22"/>
        </w:rPr>
        <w:t>JANSEN</w:t>
      </w:r>
      <w:r w:rsidRPr="00312A53">
        <w:rPr>
          <w:sz w:val="22"/>
        </w:rPr>
        <w:t xml:space="preserve"> VISS SG steel profile system, including the glazing clips, were developed by project partners VolkerFitzpatrick, Nuëcø Facade &amp; Glazing Solutions, Foster + Partners and Bond Bryan in close collaboration with one another. The main aim was to ensure that the red oxide steel frame remained the primary design feature, while also fulfilling functional requirements in terms of watertightness, wind loads and air permeability, as well as preventing thermal bridging. </w:t>
      </w:r>
    </w:p>
    <w:p w14:paraId="444D6172" w14:textId="77777777" w:rsidR="00D7239E" w:rsidRPr="00312A53" w:rsidRDefault="00D7239E" w:rsidP="00D7239E">
      <w:pPr>
        <w:spacing w:line="312" w:lineRule="auto"/>
        <w:rPr>
          <w:sz w:val="22"/>
        </w:rPr>
      </w:pPr>
    </w:p>
    <w:p w14:paraId="241538CB" w14:textId="77777777" w:rsidR="00D7239E" w:rsidRPr="00312A53" w:rsidRDefault="00D7239E" w:rsidP="00D7239E">
      <w:pPr>
        <w:spacing w:line="312" w:lineRule="auto"/>
        <w:rPr>
          <w:b/>
          <w:bCs/>
          <w:sz w:val="22"/>
        </w:rPr>
      </w:pPr>
      <w:r w:rsidRPr="00312A53">
        <w:rPr>
          <w:b/>
          <w:bCs/>
          <w:sz w:val="22"/>
        </w:rPr>
        <w:t>Project-specific mullions and glazing clips</w:t>
      </w:r>
    </w:p>
    <w:p w14:paraId="5D30962A" w14:textId="5366DF64" w:rsidR="00D7239E" w:rsidRPr="00312A53" w:rsidRDefault="00D7239E" w:rsidP="00D7239E">
      <w:pPr>
        <w:spacing w:line="312" w:lineRule="auto"/>
        <w:rPr>
          <w:sz w:val="22"/>
        </w:rPr>
      </w:pPr>
      <w:r w:rsidRPr="00312A53">
        <w:rPr>
          <w:sz w:val="22"/>
        </w:rPr>
        <w:t xml:space="preserve">Installing the up to 800 kg curtain walling units behind the primary steel construction posed a significant challenge. At the top and bottom end, the </w:t>
      </w:r>
      <w:r w:rsidR="00F70613">
        <w:rPr>
          <w:sz w:val="22"/>
        </w:rPr>
        <w:t>JANSEN</w:t>
      </w:r>
      <w:r w:rsidRPr="00312A53">
        <w:rPr>
          <w:sz w:val="22"/>
        </w:rPr>
        <w:t xml:space="preserve"> VISS SG curtain wall is fixed to the primary construction by means of project-specific, custom-made glazing clips. It is unsupported laterally, so that it can sway with the building. Two steel mullions and a U-shaped profile have been joined together in such a way that they appear unsupported in one length, and are then cloaked to appear seamless. The glass-to-glass corner joints proved to be particularly challenging. For this, the standard VISS SG profile was modified to allow it to be installed at a 45-degree offset, to maintain the glass edge support on both sides. The mullion, which has been reduced as much as possible in terms of form, provides an optimum view to the outside. For its outstanding design and architectural achievement, the Lamb Street Building received a Commendation in the 2024 Structural Steel Design Awards.</w:t>
      </w:r>
    </w:p>
    <w:p w14:paraId="4F12ECDA" w14:textId="77777777" w:rsidR="00D7239E" w:rsidRPr="00312A53" w:rsidRDefault="00D7239E" w:rsidP="00D7239E">
      <w:pPr>
        <w:spacing w:line="312" w:lineRule="auto"/>
        <w:rPr>
          <w:sz w:val="22"/>
        </w:rPr>
      </w:pPr>
    </w:p>
    <w:p w14:paraId="2C03F1EF" w14:textId="77777777" w:rsidR="00D7239E" w:rsidRPr="00312A53" w:rsidRDefault="00D7239E" w:rsidP="00D7239E">
      <w:pPr>
        <w:spacing w:line="312" w:lineRule="auto"/>
        <w:rPr>
          <w:sz w:val="22"/>
        </w:rPr>
      </w:pPr>
    </w:p>
    <w:p w14:paraId="5DCC590E" w14:textId="09978D30" w:rsidR="0059663C" w:rsidRPr="00312A53" w:rsidRDefault="0059663C" w:rsidP="0059663C">
      <w:pPr>
        <w:spacing w:line="312" w:lineRule="auto"/>
        <w:rPr>
          <w:b/>
          <w:bCs/>
          <w:sz w:val="22"/>
        </w:rPr>
      </w:pPr>
      <w:r w:rsidRPr="00312A53">
        <w:rPr>
          <w:b/>
          <w:bCs/>
          <w:sz w:val="22"/>
        </w:rPr>
        <w:t>Project details</w:t>
      </w:r>
    </w:p>
    <w:p w14:paraId="4B4505FF" w14:textId="77777777" w:rsidR="0059663C" w:rsidRPr="00312A53" w:rsidRDefault="0059663C" w:rsidP="0059663C">
      <w:pPr>
        <w:spacing w:line="312" w:lineRule="auto"/>
        <w:rPr>
          <w:sz w:val="22"/>
        </w:rPr>
      </w:pPr>
      <w:r w:rsidRPr="00312A53">
        <w:rPr>
          <w:b/>
          <w:bCs/>
          <w:sz w:val="22"/>
        </w:rPr>
        <w:t>Architects:</w:t>
      </w:r>
      <w:r w:rsidRPr="00312A53">
        <w:rPr>
          <w:sz w:val="22"/>
        </w:rPr>
        <w:t xml:space="preserve"> </w:t>
      </w:r>
    </w:p>
    <w:p w14:paraId="4983149A" w14:textId="32A050B5" w:rsidR="0059663C" w:rsidRPr="00312A53" w:rsidRDefault="0059663C" w:rsidP="0059663C">
      <w:pPr>
        <w:spacing w:line="312" w:lineRule="auto"/>
        <w:rPr>
          <w:sz w:val="22"/>
        </w:rPr>
      </w:pPr>
      <w:r w:rsidRPr="00312A53">
        <w:rPr>
          <w:sz w:val="22"/>
        </w:rPr>
        <w:t>Foster + Partners, London/UK (RIBA 1 – 3; design planning)</w:t>
      </w:r>
    </w:p>
    <w:p w14:paraId="44BA2413" w14:textId="77777777" w:rsidR="0059663C" w:rsidRPr="00312A53" w:rsidRDefault="0059663C" w:rsidP="0059663C">
      <w:pPr>
        <w:spacing w:line="312" w:lineRule="auto"/>
        <w:rPr>
          <w:sz w:val="22"/>
        </w:rPr>
      </w:pPr>
      <w:r w:rsidRPr="00312A53">
        <w:rPr>
          <w:sz w:val="22"/>
        </w:rPr>
        <w:t>Bond Bryan Architects Ltd., Sheffield/UK (RIBA 4 – 7; implementation planning and project monitoring)</w:t>
      </w:r>
    </w:p>
    <w:p w14:paraId="469E25FB" w14:textId="3203E419" w:rsidR="0059663C" w:rsidRPr="00312A53" w:rsidRDefault="0059663C" w:rsidP="0059663C">
      <w:pPr>
        <w:spacing w:line="312" w:lineRule="auto"/>
        <w:rPr>
          <w:sz w:val="22"/>
        </w:rPr>
      </w:pPr>
      <w:r w:rsidRPr="00312A53">
        <w:rPr>
          <w:b/>
          <w:bCs/>
          <w:sz w:val="22"/>
        </w:rPr>
        <w:t>Façade fabricator:</w:t>
      </w:r>
      <w:r w:rsidRPr="00312A53">
        <w:rPr>
          <w:sz w:val="22"/>
        </w:rPr>
        <w:t xml:space="preserve"> Nuëcø Facade &amp; Glazing Solutions, London</w:t>
      </w:r>
    </w:p>
    <w:p w14:paraId="534252A6" w14:textId="77777777" w:rsidR="00636B59" w:rsidRPr="00312A53" w:rsidRDefault="0059663C" w:rsidP="0059663C">
      <w:pPr>
        <w:spacing w:line="312" w:lineRule="auto"/>
        <w:rPr>
          <w:b/>
          <w:bCs/>
          <w:sz w:val="22"/>
        </w:rPr>
      </w:pPr>
      <w:r w:rsidRPr="00312A53">
        <w:rPr>
          <w:b/>
          <w:bCs/>
          <w:sz w:val="22"/>
        </w:rPr>
        <w:t>Products</w:t>
      </w:r>
    </w:p>
    <w:p w14:paraId="5C192455" w14:textId="7EC57C3D" w:rsidR="0059663C" w:rsidRPr="00312A53" w:rsidRDefault="001A24F4" w:rsidP="0059663C">
      <w:pPr>
        <w:spacing w:line="312" w:lineRule="auto"/>
        <w:rPr>
          <w:sz w:val="22"/>
        </w:rPr>
      </w:pPr>
      <w:r>
        <w:rPr>
          <w:sz w:val="22"/>
        </w:rPr>
        <w:t>JANSEN</w:t>
      </w:r>
      <w:r w:rsidR="0059663C" w:rsidRPr="00312A53">
        <w:rPr>
          <w:sz w:val="22"/>
        </w:rPr>
        <w:t xml:space="preserve"> VISS SG Structural Glazing steel façade system</w:t>
      </w:r>
    </w:p>
    <w:p w14:paraId="4B93C7A4" w14:textId="77777777" w:rsidR="0059663C" w:rsidRPr="00312A53" w:rsidRDefault="0059663C" w:rsidP="0059663C">
      <w:pPr>
        <w:spacing w:line="312" w:lineRule="auto"/>
        <w:rPr>
          <w:sz w:val="22"/>
        </w:rPr>
      </w:pPr>
      <w:r w:rsidRPr="00312A53">
        <w:rPr>
          <w:sz w:val="22"/>
        </w:rPr>
        <w:t>Schüco FWS 50</w:t>
      </w:r>
      <w:r w:rsidRPr="00312A53">
        <w:rPr>
          <w:sz w:val="22"/>
          <w:vertAlign w:val="superscript"/>
        </w:rPr>
        <w:t>+</w:t>
      </w:r>
      <w:r w:rsidRPr="00312A53">
        <w:rPr>
          <w:sz w:val="22"/>
        </w:rPr>
        <w:t xml:space="preserve"> SG Structural Glazing aluminium façade</w:t>
      </w:r>
    </w:p>
    <w:p w14:paraId="5E5846EF" w14:textId="77777777" w:rsidR="00636B59" w:rsidRPr="00312A53" w:rsidRDefault="0059663C" w:rsidP="0059663C">
      <w:pPr>
        <w:spacing w:line="312" w:lineRule="auto"/>
        <w:rPr>
          <w:sz w:val="22"/>
        </w:rPr>
      </w:pPr>
      <w:r w:rsidRPr="00312A53">
        <w:rPr>
          <w:sz w:val="22"/>
        </w:rPr>
        <w:t>Schüco AD UP 75 door system</w:t>
      </w:r>
    </w:p>
    <w:p w14:paraId="6F431923" w14:textId="7BA637FB" w:rsidR="0059663C" w:rsidRPr="00312A53" w:rsidRDefault="0059663C" w:rsidP="0059663C">
      <w:pPr>
        <w:spacing w:line="312" w:lineRule="auto"/>
        <w:rPr>
          <w:sz w:val="22"/>
        </w:rPr>
      </w:pPr>
      <w:r w:rsidRPr="00312A53">
        <w:rPr>
          <w:b/>
          <w:bCs/>
          <w:sz w:val="22"/>
        </w:rPr>
        <w:t xml:space="preserve">Completion date: </w:t>
      </w:r>
      <w:r w:rsidRPr="00312A53">
        <w:rPr>
          <w:sz w:val="22"/>
        </w:rPr>
        <w:t>2023</w:t>
      </w:r>
    </w:p>
    <w:p w14:paraId="6433CBE9" w14:textId="77777777" w:rsidR="00A27245" w:rsidRPr="00312A53" w:rsidRDefault="00A27245" w:rsidP="005168F0">
      <w:pPr>
        <w:spacing w:line="312" w:lineRule="auto"/>
        <w:rPr>
          <w:sz w:val="22"/>
        </w:rPr>
      </w:pPr>
    </w:p>
    <w:p w14:paraId="4047FB88" w14:textId="77777777" w:rsidR="0059663C" w:rsidRPr="00312A53" w:rsidRDefault="0059663C" w:rsidP="005168F0">
      <w:pPr>
        <w:spacing w:line="312" w:lineRule="auto"/>
        <w:rPr>
          <w:sz w:val="22"/>
        </w:rPr>
      </w:pPr>
    </w:p>
    <w:p w14:paraId="4C358D60" w14:textId="77777777" w:rsidR="00C14DC7" w:rsidRPr="00312A53" w:rsidRDefault="00C14DC7" w:rsidP="00C14DC7">
      <w:pPr>
        <w:spacing w:line="312" w:lineRule="auto"/>
        <w:rPr>
          <w:sz w:val="22"/>
        </w:rPr>
      </w:pPr>
    </w:p>
    <w:p w14:paraId="27BA8018" w14:textId="77777777" w:rsidR="008A6479" w:rsidRPr="007E03DD" w:rsidRDefault="008A6479" w:rsidP="008A6479">
      <w:pPr>
        <w:spacing w:line="312" w:lineRule="auto"/>
        <w:rPr>
          <w:rFonts w:cs="Arial"/>
          <w:b/>
          <w:bCs/>
          <w:szCs w:val="18"/>
        </w:rPr>
      </w:pPr>
      <w:r w:rsidRPr="002C0E3D">
        <w:rPr>
          <w:rFonts w:cs="Arial"/>
          <w:b/>
          <w:bCs/>
          <w:szCs w:val="18"/>
        </w:rPr>
        <w:t>Schüco – System solutions for windows, doors and façades</w:t>
      </w:r>
    </w:p>
    <w:p w14:paraId="38D0DF4D" w14:textId="77777777" w:rsidR="008A6479" w:rsidRPr="00E32DFA" w:rsidRDefault="008A6479" w:rsidP="008A6479">
      <w:pPr>
        <w:spacing w:line="312" w:lineRule="auto"/>
        <w:jc w:val="both"/>
        <w:rPr>
          <w:rFonts w:cs="Arial"/>
          <w:szCs w:val="18"/>
          <w:lang w:val="en-US"/>
        </w:rPr>
      </w:pPr>
      <w:r w:rsidRPr="00E32DFA">
        <w:rPr>
          <w:rFonts w:cs="Arial"/>
          <w:szCs w:val="18"/>
          <w:lang w:val="en-US"/>
        </w:rPr>
        <w:t xml:space="preserve">Based in Bielefeld, the Schüco Group develops and sells system solutions for the building envelope made from </w:t>
      </w:r>
      <w:proofErr w:type="spellStart"/>
      <w:r w:rsidRPr="00E32DFA">
        <w:rPr>
          <w:rFonts w:cs="Arial"/>
          <w:szCs w:val="18"/>
          <w:lang w:val="en-US"/>
        </w:rPr>
        <w:t>aluminium</w:t>
      </w:r>
      <w:proofErr w:type="spellEnd"/>
      <w:r w:rsidRPr="00E32DFA">
        <w:rPr>
          <w:rFonts w:cs="Arial"/>
          <w:szCs w:val="18"/>
          <w:lang w:val="en-US"/>
        </w:rPr>
        <w:t xml:space="preserve">, steel and PVC-U. The product range includes </w:t>
      </w:r>
      <w:proofErr w:type="gramStart"/>
      <w:r w:rsidRPr="00E32DFA">
        <w:rPr>
          <w:rFonts w:cs="Arial"/>
          <w:szCs w:val="18"/>
          <w:lang w:val="en-US"/>
        </w:rPr>
        <w:t>window</w:t>
      </w:r>
      <w:proofErr w:type="gramEnd"/>
      <w:r w:rsidRPr="00E32DFA">
        <w:rPr>
          <w:rFonts w:cs="Arial"/>
          <w:szCs w:val="18"/>
          <w:lang w:val="en-US"/>
        </w:rPr>
        <w:t xml:space="preserve">, </w:t>
      </w:r>
      <w:proofErr w:type="gramStart"/>
      <w:r w:rsidRPr="00E32DFA">
        <w:rPr>
          <w:rFonts w:cs="Arial"/>
          <w:szCs w:val="18"/>
          <w:lang w:val="en-US"/>
        </w:rPr>
        <w:t>door</w:t>
      </w:r>
      <w:proofErr w:type="gramEnd"/>
      <w:r w:rsidRPr="00E32DFA">
        <w:rPr>
          <w:rFonts w:cs="Arial"/>
          <w:szCs w:val="18"/>
          <w:lang w:val="en-US"/>
        </w:rPr>
        <w:t>, façade, ventilation, security and sun shading systems as well as smart and networked solutions for residential and commercial projects. Schüco also offers consultation and digital solutions for all phases of a building project – from the initial idea,</w:t>
      </w:r>
      <w:r>
        <w:rPr>
          <w:rFonts w:cs="Arial"/>
          <w:szCs w:val="18"/>
          <w:lang w:val="en-US"/>
        </w:rPr>
        <w:t xml:space="preserve"> </w:t>
      </w:r>
      <w:r w:rsidRPr="00E32DFA">
        <w:rPr>
          <w:rFonts w:cs="Arial"/>
          <w:szCs w:val="18"/>
          <w:lang w:val="en-US"/>
        </w:rPr>
        <w:t xml:space="preserve">design, fabrication and installation all the way through to the after-sales service including maintenance and servicing. Fabrication machinery and excellent customer service complement the product range. Founded in 1951, Schüco is now active in more than </w:t>
      </w:r>
      <w:r>
        <w:rPr>
          <w:rFonts w:cs="Arial"/>
          <w:szCs w:val="18"/>
          <w:lang w:val="en-US"/>
        </w:rPr>
        <w:t>9</w:t>
      </w:r>
      <w:r w:rsidRPr="00E32DFA">
        <w:rPr>
          <w:rFonts w:cs="Arial"/>
          <w:szCs w:val="18"/>
          <w:lang w:val="en-US"/>
        </w:rPr>
        <w:t>0 countries and achieved a turnover of 2.0</w:t>
      </w:r>
      <w:r>
        <w:rPr>
          <w:rFonts w:cs="Arial"/>
          <w:szCs w:val="18"/>
          <w:lang w:val="en-US"/>
        </w:rPr>
        <w:t>6</w:t>
      </w:r>
      <w:r w:rsidRPr="00E32DFA">
        <w:rPr>
          <w:rFonts w:cs="Arial"/>
          <w:szCs w:val="18"/>
          <w:lang w:val="en-US"/>
        </w:rPr>
        <w:t xml:space="preserve"> billion euros in 202</w:t>
      </w:r>
      <w:r>
        <w:rPr>
          <w:rFonts w:cs="Arial"/>
          <w:szCs w:val="18"/>
          <w:lang w:val="en-US"/>
        </w:rPr>
        <w:t>5</w:t>
      </w:r>
      <w:r w:rsidRPr="00E32DFA">
        <w:rPr>
          <w:rFonts w:cs="Arial"/>
          <w:szCs w:val="18"/>
          <w:lang w:val="en-US"/>
        </w:rPr>
        <w:t xml:space="preserve"> with 6</w:t>
      </w:r>
      <w:r>
        <w:rPr>
          <w:rFonts w:cs="Arial"/>
          <w:szCs w:val="18"/>
          <w:lang w:val="en-US"/>
        </w:rPr>
        <w:t>7</w:t>
      </w:r>
      <w:r w:rsidRPr="00E32DFA">
        <w:rPr>
          <w:rFonts w:cs="Arial"/>
          <w:szCs w:val="18"/>
          <w:lang w:val="en-US"/>
        </w:rPr>
        <w:t>50 employees. www.schueco.com</w:t>
      </w:r>
    </w:p>
    <w:p w14:paraId="4845A466" w14:textId="77777777" w:rsidR="00C14DC7" w:rsidRPr="008A6479" w:rsidRDefault="00C14DC7" w:rsidP="00C14DC7">
      <w:pPr>
        <w:pStyle w:val="Kopfzeile"/>
        <w:tabs>
          <w:tab w:val="clear" w:pos="4513"/>
        </w:tabs>
        <w:spacing w:line="312" w:lineRule="auto"/>
        <w:rPr>
          <w:rFonts w:cs="Arial"/>
          <w:szCs w:val="18"/>
          <w:lang w:val="en-US"/>
        </w:rPr>
      </w:pPr>
    </w:p>
    <w:p w14:paraId="32C0BF23" w14:textId="77777777" w:rsidR="00C14DC7" w:rsidRPr="00312A53" w:rsidRDefault="00C14DC7" w:rsidP="00C14DC7">
      <w:pPr>
        <w:spacing w:line="312" w:lineRule="auto"/>
        <w:jc w:val="both"/>
        <w:rPr>
          <w:rFonts w:cs="Arial"/>
          <w:szCs w:val="18"/>
        </w:rPr>
      </w:pPr>
    </w:p>
    <w:p w14:paraId="70AC32B7" w14:textId="77777777" w:rsidR="00C14DC7" w:rsidRPr="00312A53" w:rsidRDefault="00C14DC7" w:rsidP="00C14DC7">
      <w:pPr>
        <w:spacing w:line="312" w:lineRule="auto"/>
        <w:jc w:val="both"/>
        <w:rPr>
          <w:rFonts w:cs="Arial"/>
          <w:szCs w:val="18"/>
        </w:rPr>
      </w:pPr>
    </w:p>
    <w:p w14:paraId="1922859A" w14:textId="77777777" w:rsidR="00C14DC7" w:rsidRPr="00312A53" w:rsidRDefault="00C14DC7" w:rsidP="00C14DC7">
      <w:pPr>
        <w:pStyle w:val="Kopfzeile"/>
        <w:tabs>
          <w:tab w:val="left" w:pos="708"/>
        </w:tabs>
        <w:spacing w:line="312" w:lineRule="auto"/>
        <w:rPr>
          <w:rFonts w:cs="Arial"/>
          <w:szCs w:val="18"/>
        </w:rPr>
      </w:pPr>
    </w:p>
    <w:p w14:paraId="5C6C26CE" w14:textId="77777777" w:rsidR="00C14DC7" w:rsidRPr="00312A53" w:rsidRDefault="00C14DC7" w:rsidP="00C14DC7">
      <w:pPr>
        <w:pStyle w:val="Kopfzeile"/>
        <w:tabs>
          <w:tab w:val="left" w:pos="708"/>
        </w:tabs>
        <w:spacing w:line="312" w:lineRule="auto"/>
        <w:rPr>
          <w:rFonts w:cs="Arial"/>
          <w:szCs w:val="18"/>
        </w:rPr>
      </w:pPr>
    </w:p>
    <w:p w14:paraId="3C19A014" w14:textId="77777777" w:rsidR="00C14DC7" w:rsidRPr="00312A53" w:rsidRDefault="00C14DC7" w:rsidP="00C14DC7">
      <w:pPr>
        <w:spacing w:line="312" w:lineRule="auto"/>
        <w:rPr>
          <w:sz w:val="22"/>
        </w:rPr>
      </w:pPr>
    </w:p>
    <w:p w14:paraId="51231303" w14:textId="77777777" w:rsidR="000109D5" w:rsidRDefault="000109D5" w:rsidP="00C14DC7">
      <w:pPr>
        <w:spacing w:line="312" w:lineRule="auto"/>
        <w:rPr>
          <w:sz w:val="22"/>
        </w:rPr>
      </w:pPr>
      <w:r>
        <w:rPr>
          <w:sz w:val="22"/>
        </w:rPr>
        <w:br w:type="page"/>
      </w:r>
    </w:p>
    <w:p w14:paraId="419E3CA4" w14:textId="654CDF65" w:rsidR="00C14DC7" w:rsidRPr="00312A53" w:rsidRDefault="00C14DC7" w:rsidP="00C14DC7">
      <w:pPr>
        <w:spacing w:line="312" w:lineRule="auto"/>
        <w:rPr>
          <w:sz w:val="22"/>
        </w:rPr>
      </w:pPr>
      <w:r w:rsidRPr="00312A53">
        <w:rPr>
          <w:sz w:val="22"/>
        </w:rPr>
        <w:lastRenderedPageBreak/>
        <w:t xml:space="preserve">High resolution images are available to download in the Schüco Newsroom at </w:t>
      </w:r>
      <w:hyperlink r:id="rId12" w:history="1">
        <w:r w:rsidRPr="00312A53">
          <w:rPr>
            <w:rStyle w:val="Hyperlink"/>
            <w:sz w:val="22"/>
          </w:rPr>
          <w:t>www.schueco.de/presse</w:t>
        </w:r>
      </w:hyperlink>
      <w:r w:rsidRPr="00312A53">
        <w:rPr>
          <w:sz w:val="22"/>
        </w:rPr>
        <w:t>.</w:t>
      </w:r>
    </w:p>
    <w:p w14:paraId="6E8939B7" w14:textId="77777777" w:rsidR="00C14DC7" w:rsidRPr="00312A53" w:rsidRDefault="00C14DC7" w:rsidP="00C14DC7">
      <w:pPr>
        <w:spacing w:line="312" w:lineRule="auto"/>
        <w:rPr>
          <w:sz w:val="22"/>
        </w:rPr>
      </w:pPr>
    </w:p>
    <w:p w14:paraId="181EF33F" w14:textId="77777777" w:rsidR="00C14DC7" w:rsidRPr="00312A53" w:rsidRDefault="00C14DC7" w:rsidP="00C14DC7">
      <w:pPr>
        <w:spacing w:line="312" w:lineRule="auto"/>
        <w:rPr>
          <w:sz w:val="22"/>
        </w:rPr>
      </w:pPr>
    </w:p>
    <w:p w14:paraId="76666D4F" w14:textId="20CF56F1" w:rsidR="00C14DC7" w:rsidRPr="00312A53" w:rsidRDefault="00C14DC7" w:rsidP="00C14DC7">
      <w:pPr>
        <w:spacing w:line="312" w:lineRule="auto"/>
        <w:rPr>
          <w:b/>
          <w:sz w:val="22"/>
        </w:rPr>
      </w:pPr>
      <w:r w:rsidRPr="00312A53">
        <w:rPr>
          <w:b/>
          <w:sz w:val="22"/>
        </w:rPr>
        <w:t>Photographer: Bond Bryan Architects Ltd., Sheffield/UK</w:t>
      </w:r>
    </w:p>
    <w:p w14:paraId="080C430E" w14:textId="7996BD3E" w:rsidR="00C14DC7" w:rsidRPr="00312A53" w:rsidRDefault="00C14DC7" w:rsidP="00C14DC7">
      <w:pPr>
        <w:spacing w:line="312" w:lineRule="auto"/>
        <w:rPr>
          <w:b/>
          <w:sz w:val="22"/>
        </w:rPr>
      </w:pPr>
      <w:r w:rsidRPr="00312A53">
        <w:rPr>
          <w:b/>
          <w:sz w:val="22"/>
        </w:rPr>
        <w:t>Usage rights: Schüco International KG</w:t>
      </w:r>
    </w:p>
    <w:p w14:paraId="417EF0C1" w14:textId="77777777" w:rsidR="0059663C" w:rsidRPr="00312A53" w:rsidRDefault="0059663C" w:rsidP="0059663C">
      <w:pPr>
        <w:rPr>
          <w:color w:val="000000" w:themeColor="text1"/>
          <w:szCs w:val="18"/>
        </w:rPr>
      </w:pPr>
      <w:r w:rsidRPr="00312A53">
        <w:rPr>
          <w:b/>
          <w:noProof/>
          <w:color w:val="000000" w:themeColor="text1"/>
          <w:sz w:val="20"/>
        </w:rPr>
        <w:drawing>
          <wp:inline distT="0" distB="0" distL="0" distR="0" wp14:anchorId="72D894BA" wp14:editId="09253E32">
            <wp:extent cx="2160000" cy="1440000"/>
            <wp:effectExtent l="0" t="0" r="0" b="0"/>
            <wp:docPr id="1620910357" name="Grafik 3" descr="Ein Bild, das Himmel, draußen, Wolke, Pfer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0357" name="Grafik 3" descr="Ein Bild, das Himmel, draußen, Wolke, Pferd enthält.&#10;&#10;KI-generierte Inhalte können fehlerhaft sein."/>
                    <pic:cNvPicPr/>
                  </pic:nvPicPr>
                  <pic:blipFill>
                    <a:blip r:embed="rId13"/>
                    <a:stretch>
                      <a:fillRect/>
                    </a:stretch>
                  </pic:blipFill>
                  <pic:spPr>
                    <a:xfrm>
                      <a:off x="0" y="0"/>
                      <a:ext cx="2160000" cy="1440000"/>
                    </a:xfrm>
                    <a:prstGeom prst="rect">
                      <a:avLst/>
                    </a:prstGeom>
                  </pic:spPr>
                </pic:pic>
              </a:graphicData>
            </a:graphic>
          </wp:inline>
        </w:drawing>
      </w:r>
      <w:r w:rsidRPr="00312A53">
        <w:rPr>
          <w:sz w:val="22"/>
        </w:rPr>
        <w:t xml:space="preserve">   </w:t>
      </w:r>
      <w:r w:rsidRPr="00312A53">
        <w:rPr>
          <w:b/>
          <w:noProof/>
          <w:color w:val="000000" w:themeColor="text1"/>
          <w:sz w:val="20"/>
        </w:rPr>
        <w:drawing>
          <wp:inline distT="0" distB="0" distL="0" distR="0" wp14:anchorId="02600FAC" wp14:editId="5D4637A3">
            <wp:extent cx="961200" cy="1440000"/>
            <wp:effectExtent l="0" t="0" r="4445" b="0"/>
            <wp:docPr id="771262895" name="Grafik 1" descr="Ein Bild, das draußen, Himmel, Wolke,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2895" name="Grafik 1" descr="Ein Bild, das draußen, Himmel, Wolke, Baum enthält.&#10;&#10;KI-generierte Inhalte können fehlerhaft sein."/>
                    <pic:cNvPicPr/>
                  </pic:nvPicPr>
                  <pic:blipFill>
                    <a:blip r:embed="rId14"/>
                    <a:stretch>
                      <a:fillRect/>
                    </a:stretch>
                  </pic:blipFill>
                  <pic:spPr>
                    <a:xfrm>
                      <a:off x="0" y="0"/>
                      <a:ext cx="961200" cy="1440000"/>
                    </a:xfrm>
                    <a:prstGeom prst="rect">
                      <a:avLst/>
                    </a:prstGeom>
                  </pic:spPr>
                </pic:pic>
              </a:graphicData>
            </a:graphic>
          </wp:inline>
        </w:drawing>
      </w:r>
      <w:r w:rsidRPr="00312A53">
        <w:rPr>
          <w:color w:val="000000" w:themeColor="text1"/>
          <w:szCs w:val="18"/>
        </w:rPr>
        <w:t xml:space="preserve"> </w:t>
      </w:r>
    </w:p>
    <w:p w14:paraId="54783115" w14:textId="068718D2" w:rsidR="0059663C" w:rsidRPr="00312A53" w:rsidRDefault="0059663C" w:rsidP="0059663C">
      <w:pPr>
        <w:spacing w:line="312" w:lineRule="auto"/>
        <w:rPr>
          <w:sz w:val="22"/>
        </w:rPr>
      </w:pPr>
      <w:r w:rsidRPr="00312A53">
        <w:rPr>
          <w:sz w:val="22"/>
        </w:rPr>
        <w:t>On the ground floor, the Lamb Street Building houses small retail and catering outlets. A larger retail unit on the first floor is accessible via a building-height foyer.</w:t>
      </w:r>
    </w:p>
    <w:p w14:paraId="72B5310A" w14:textId="21FFCEDE" w:rsidR="00C14DC7" w:rsidRPr="00312A53" w:rsidRDefault="00C14DC7" w:rsidP="00C14DC7">
      <w:pPr>
        <w:spacing w:line="312" w:lineRule="auto"/>
        <w:rPr>
          <w:sz w:val="22"/>
        </w:rPr>
      </w:pPr>
    </w:p>
    <w:p w14:paraId="1A2299F1" w14:textId="77777777" w:rsidR="0059663C" w:rsidRPr="00312A53" w:rsidRDefault="0059663C" w:rsidP="0059663C">
      <w:pPr>
        <w:spacing w:line="312" w:lineRule="auto"/>
        <w:rPr>
          <w:b/>
          <w:sz w:val="22"/>
        </w:rPr>
      </w:pPr>
      <w:r w:rsidRPr="00312A53">
        <w:rPr>
          <w:b/>
          <w:sz w:val="22"/>
        </w:rPr>
        <w:t>Photographer: Bond Bryan Architects Ltd., Sheffield/UK</w:t>
      </w:r>
    </w:p>
    <w:p w14:paraId="3C78746A" w14:textId="77777777" w:rsidR="0059663C" w:rsidRPr="00312A53" w:rsidRDefault="0059663C" w:rsidP="0059663C">
      <w:pPr>
        <w:spacing w:line="312" w:lineRule="auto"/>
        <w:rPr>
          <w:b/>
          <w:sz w:val="22"/>
        </w:rPr>
      </w:pPr>
      <w:r w:rsidRPr="00312A53">
        <w:rPr>
          <w:b/>
          <w:sz w:val="22"/>
        </w:rPr>
        <w:t>Usage rights: Schüco International KG</w:t>
      </w:r>
    </w:p>
    <w:p w14:paraId="2115B1E4" w14:textId="7E30D463" w:rsidR="0059663C" w:rsidRPr="00312A53" w:rsidRDefault="0059663C" w:rsidP="00C14DC7">
      <w:pPr>
        <w:spacing w:line="312" w:lineRule="auto"/>
        <w:rPr>
          <w:sz w:val="22"/>
        </w:rPr>
      </w:pPr>
      <w:r w:rsidRPr="00312A53">
        <w:rPr>
          <w:b/>
          <w:noProof/>
          <w:color w:val="000000" w:themeColor="text1"/>
          <w:sz w:val="20"/>
        </w:rPr>
        <w:drawing>
          <wp:inline distT="0" distB="0" distL="0" distR="0" wp14:anchorId="7FB09F82" wp14:editId="588451BC">
            <wp:extent cx="2160000" cy="1440000"/>
            <wp:effectExtent l="0" t="0" r="0" b="0"/>
            <wp:docPr id="1553223132" name="Grafik 2" descr="Ein Bild, das draußen, Gebäude, Baum,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23132" name="Grafik 2" descr="Ein Bild, das draußen, Gebäude, Baum, Pflanze enthält.&#10;&#10;KI-generierte Inhalte können fehlerhaft sein."/>
                    <pic:cNvPicPr/>
                  </pic:nvPicPr>
                  <pic:blipFill>
                    <a:blip r:embed="rId15"/>
                    <a:stretch>
                      <a:fillRect/>
                    </a:stretch>
                  </pic:blipFill>
                  <pic:spPr>
                    <a:xfrm>
                      <a:off x="0" y="0"/>
                      <a:ext cx="2160000" cy="1440000"/>
                    </a:xfrm>
                    <a:prstGeom prst="rect">
                      <a:avLst/>
                    </a:prstGeom>
                  </pic:spPr>
                </pic:pic>
              </a:graphicData>
            </a:graphic>
          </wp:inline>
        </w:drawing>
      </w:r>
      <w:r w:rsidRPr="00312A53">
        <w:rPr>
          <w:sz w:val="22"/>
        </w:rPr>
        <w:t xml:space="preserve">   </w:t>
      </w:r>
      <w:r w:rsidRPr="00312A53">
        <w:rPr>
          <w:b/>
          <w:noProof/>
          <w:color w:val="000000" w:themeColor="text1"/>
          <w:sz w:val="20"/>
        </w:rPr>
        <w:drawing>
          <wp:inline distT="0" distB="0" distL="0" distR="0" wp14:anchorId="3250CBEF" wp14:editId="7CE9E4FD">
            <wp:extent cx="961200" cy="1440000"/>
            <wp:effectExtent l="0" t="0" r="4445" b="0"/>
            <wp:docPr id="646871502" name="Grafik 4" descr="Ein Bild, das Himmel, Architektur, draußen,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71502" name="Grafik 4" descr="Ein Bild, das Himmel, Architektur, draußen, Gebäude enthält.&#10;&#10;KI-generierte Inhalte können fehlerhaft sein."/>
                    <pic:cNvPicPr/>
                  </pic:nvPicPr>
                  <pic:blipFill>
                    <a:blip r:embed="rId16"/>
                    <a:stretch>
                      <a:fillRect/>
                    </a:stretch>
                  </pic:blipFill>
                  <pic:spPr>
                    <a:xfrm>
                      <a:off x="0" y="0"/>
                      <a:ext cx="961200" cy="1440000"/>
                    </a:xfrm>
                    <a:prstGeom prst="rect">
                      <a:avLst/>
                    </a:prstGeom>
                  </pic:spPr>
                </pic:pic>
              </a:graphicData>
            </a:graphic>
          </wp:inline>
        </w:drawing>
      </w:r>
    </w:p>
    <w:p w14:paraId="54B0D221" w14:textId="17C48DCF" w:rsidR="0059663C" w:rsidRPr="00312A53" w:rsidRDefault="0059663C" w:rsidP="0059663C">
      <w:pPr>
        <w:spacing w:line="312" w:lineRule="auto"/>
        <w:rPr>
          <w:sz w:val="22"/>
        </w:rPr>
      </w:pPr>
      <w:r w:rsidRPr="00312A53">
        <w:rPr>
          <w:sz w:val="22"/>
        </w:rPr>
        <w:t xml:space="preserve">While the façades of the storey-height shop fronts on the ground floor and the retail unit on the upper floor were made using an aluminium system, the architects opted for the </w:t>
      </w:r>
      <w:r w:rsidR="001A24F4">
        <w:rPr>
          <w:sz w:val="22"/>
        </w:rPr>
        <w:t>JANSEN</w:t>
      </w:r>
      <w:r w:rsidRPr="00312A53">
        <w:rPr>
          <w:sz w:val="22"/>
        </w:rPr>
        <w:t xml:space="preserve"> VISS SG steel system for the building-height façade of the foyer. </w:t>
      </w:r>
    </w:p>
    <w:p w14:paraId="793DD8BD" w14:textId="77777777" w:rsidR="0059663C" w:rsidRPr="00610835" w:rsidRDefault="0059663C" w:rsidP="00C14DC7">
      <w:pPr>
        <w:spacing w:line="312" w:lineRule="auto"/>
        <w:rPr>
          <w:sz w:val="22"/>
        </w:rPr>
      </w:pPr>
    </w:p>
    <w:sectPr w:rsidR="0059663C" w:rsidRPr="00610835" w:rsidSect="007A7037">
      <w:headerReference w:type="default" r:id="rId17"/>
      <w:footerReference w:type="default" r:id="rId18"/>
      <w:headerReference w:type="first" r:id="rId19"/>
      <w:pgSz w:w="11906" w:h="16838" w:code="9"/>
      <w:pgMar w:top="2404" w:right="3542" w:bottom="1418" w:left="1418"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400B" w14:textId="77777777" w:rsidR="00FC7D86" w:rsidRPr="00312A53" w:rsidRDefault="00FC7D86" w:rsidP="00F958EA">
      <w:pPr>
        <w:spacing w:line="240" w:lineRule="auto"/>
      </w:pPr>
      <w:r w:rsidRPr="00312A53">
        <w:separator/>
      </w:r>
    </w:p>
  </w:endnote>
  <w:endnote w:type="continuationSeparator" w:id="0">
    <w:p w14:paraId="30CDC4DF" w14:textId="77777777" w:rsidR="00FC7D86" w:rsidRPr="00312A53" w:rsidRDefault="00FC7D86" w:rsidP="00F958EA">
      <w:pPr>
        <w:spacing w:line="240" w:lineRule="auto"/>
      </w:pPr>
      <w:r w:rsidRPr="00312A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for Schueco 330 Light">
    <w:panose1 w:val="00000000000000000000"/>
    <w:charset w:val="00"/>
    <w:family w:val="swiss"/>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7E40" w14:textId="77777777" w:rsidR="001A3597" w:rsidRPr="00312A53" w:rsidRDefault="001A3597">
    <w:pPr>
      <w:pStyle w:val="Fuzeile"/>
    </w:pPr>
    <w:r w:rsidRPr="00312A53">
      <w:fldChar w:fldCharType="begin"/>
    </w:r>
    <w:r w:rsidRPr="00312A53">
      <w:instrText xml:space="preserve"> PAGE  \* Arabic  \* MERGEFORMAT </w:instrText>
    </w:r>
    <w:r w:rsidRPr="00312A53">
      <w:fldChar w:fldCharType="separate"/>
    </w:r>
    <w:r w:rsidRPr="00312A53">
      <w:t>2</w:t>
    </w:r>
    <w:r w:rsidRPr="00312A53">
      <w:fldChar w:fldCharType="end"/>
    </w:r>
    <w:r w:rsidRPr="00312A53">
      <w:t>/</w:t>
    </w:r>
    <w:fldSimple w:instr=" NUMPAGES  \* Arabic  \* MERGEFORMAT ">
      <w:r w:rsidR="00265ACE" w:rsidRPr="00312A53">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92F33" w14:textId="77777777" w:rsidR="00FC7D86" w:rsidRPr="00312A53" w:rsidRDefault="00FC7D86" w:rsidP="00F958EA">
      <w:pPr>
        <w:spacing w:line="240" w:lineRule="auto"/>
      </w:pPr>
      <w:r w:rsidRPr="00312A53">
        <w:separator/>
      </w:r>
    </w:p>
  </w:footnote>
  <w:footnote w:type="continuationSeparator" w:id="0">
    <w:p w14:paraId="362D41F1" w14:textId="77777777" w:rsidR="00FC7D86" w:rsidRPr="00312A53" w:rsidRDefault="00FC7D86" w:rsidP="00F958EA">
      <w:pPr>
        <w:spacing w:line="240" w:lineRule="auto"/>
      </w:pPr>
      <w:r w:rsidRPr="00312A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8080" w14:textId="77777777" w:rsidR="00B370AA" w:rsidRPr="00312A53" w:rsidRDefault="00AA7002">
    <w:pPr>
      <w:pStyle w:val="Kopfzeile"/>
    </w:pPr>
    <w:r w:rsidRPr="00312A53">
      <w:rPr>
        <w:noProof/>
        <w:lang w:eastAsia="de-DE"/>
      </w:rPr>
      <w:drawing>
        <wp:anchor distT="0" distB="0" distL="114300" distR="114300" simplePos="0" relativeHeight="251657216" behindDoc="1" locked="0" layoutInCell="1" allowOverlap="1" wp14:anchorId="7A72710B" wp14:editId="1367B680">
          <wp:simplePos x="0" y="0"/>
          <wp:positionH relativeFrom="page">
            <wp:posOffset>0</wp:posOffset>
          </wp:positionH>
          <wp:positionV relativeFrom="page">
            <wp:posOffset>0</wp:posOffset>
          </wp:positionV>
          <wp:extent cx="7552690" cy="712470"/>
          <wp:effectExtent l="0" t="0" r="0" b="0"/>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C095" w14:textId="77777777" w:rsidR="00B370AA" w:rsidRPr="00312A53" w:rsidRDefault="00AA7002" w:rsidP="00EB32BD">
    <w:pPr>
      <w:pStyle w:val="Kopfzeile"/>
    </w:pPr>
    <w:r w:rsidRPr="00312A53">
      <w:rPr>
        <w:noProof/>
        <w:lang w:eastAsia="de-DE"/>
      </w:rPr>
      <w:drawing>
        <wp:anchor distT="0" distB="0" distL="114300" distR="114300" simplePos="0" relativeHeight="251658240" behindDoc="1" locked="0" layoutInCell="1" allowOverlap="1" wp14:anchorId="0CD0F796" wp14:editId="47B6F9FA">
          <wp:simplePos x="0" y="0"/>
          <wp:positionH relativeFrom="page">
            <wp:posOffset>0</wp:posOffset>
          </wp:positionH>
          <wp:positionV relativeFrom="page">
            <wp:posOffset>0</wp:posOffset>
          </wp:positionV>
          <wp:extent cx="7552690" cy="712470"/>
          <wp:effectExtent l="0" t="0" r="0" b="0"/>
          <wp:wrapNone/>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D157A"/>
    <w:multiLevelType w:val="multilevel"/>
    <w:tmpl w:val="F2949D5C"/>
    <w:lvl w:ilvl="0">
      <w:start w:val="1"/>
      <w:numFmt w:val="bullet"/>
      <w:pStyle w:val="Bullet"/>
      <w:lvlText w:val=""/>
      <w:lvlJc w:val="left"/>
      <w:pPr>
        <w:ind w:left="284" w:hanging="284"/>
      </w:pPr>
      <w:rPr>
        <w:rFonts w:ascii="Wingdings 2" w:hAnsi="Wingdings 2" w:hint="default"/>
      </w:rPr>
    </w:lvl>
    <w:lvl w:ilvl="1">
      <w:start w:val="1"/>
      <w:numFmt w:val="bullet"/>
      <w:lvlText w:val=""/>
      <w:lvlJc w:val="left"/>
      <w:pPr>
        <w:ind w:left="568" w:hanging="284"/>
      </w:pPr>
      <w:rPr>
        <w:rFonts w:ascii="Wingdings 2" w:hAnsi="Wingdings 2" w:hint="default"/>
      </w:rPr>
    </w:lvl>
    <w:lvl w:ilvl="2">
      <w:start w:val="1"/>
      <w:numFmt w:val="bullet"/>
      <w:lvlText w:val=""/>
      <w:lvlJc w:val="left"/>
      <w:pPr>
        <w:ind w:left="852" w:hanging="284"/>
      </w:pPr>
      <w:rPr>
        <w:rFonts w:ascii="Wingdings 2" w:hAnsi="Wingdings 2" w:hint="default"/>
      </w:rPr>
    </w:lvl>
    <w:lvl w:ilvl="3">
      <w:start w:val="1"/>
      <w:numFmt w:val="bullet"/>
      <w:lvlText w:val=""/>
      <w:lvlJc w:val="left"/>
      <w:pPr>
        <w:ind w:left="1136" w:hanging="284"/>
      </w:pPr>
      <w:rPr>
        <w:rFonts w:ascii="Wingdings 2" w:hAnsi="Wingdings 2" w:hint="default"/>
      </w:rPr>
    </w:lvl>
    <w:lvl w:ilvl="4">
      <w:start w:val="1"/>
      <w:numFmt w:val="bullet"/>
      <w:lvlText w:val=""/>
      <w:lvlJc w:val="left"/>
      <w:pPr>
        <w:ind w:left="1420" w:hanging="284"/>
      </w:pPr>
      <w:rPr>
        <w:rFonts w:ascii="Wingdings 2" w:hAnsi="Wingdings 2" w:hint="default"/>
      </w:rPr>
    </w:lvl>
    <w:lvl w:ilvl="5">
      <w:start w:val="1"/>
      <w:numFmt w:val="bullet"/>
      <w:lvlText w:val=""/>
      <w:lvlJc w:val="left"/>
      <w:pPr>
        <w:ind w:left="1701" w:hanging="281"/>
      </w:pPr>
      <w:rPr>
        <w:rFonts w:ascii="Wingdings 2" w:hAnsi="Wingdings 2" w:hint="default"/>
      </w:rPr>
    </w:lvl>
    <w:lvl w:ilvl="6">
      <w:start w:val="1"/>
      <w:numFmt w:val="bullet"/>
      <w:lvlText w:val=""/>
      <w:lvlJc w:val="left"/>
      <w:pPr>
        <w:ind w:left="1985" w:hanging="284"/>
      </w:pPr>
      <w:rPr>
        <w:rFonts w:ascii="Wingdings 2" w:hAnsi="Wingdings 2" w:hint="default"/>
      </w:rPr>
    </w:lvl>
    <w:lvl w:ilvl="7">
      <w:start w:val="1"/>
      <w:numFmt w:val="bullet"/>
      <w:lvlText w:val=""/>
      <w:lvlJc w:val="left"/>
      <w:pPr>
        <w:ind w:left="2268" w:hanging="283"/>
      </w:pPr>
      <w:rPr>
        <w:rFonts w:ascii="Wingdings 2" w:hAnsi="Wingdings 2" w:hint="default"/>
      </w:rPr>
    </w:lvl>
    <w:lvl w:ilvl="8">
      <w:start w:val="1"/>
      <w:numFmt w:val="bullet"/>
      <w:lvlText w:val=""/>
      <w:lvlJc w:val="left"/>
      <w:pPr>
        <w:ind w:left="2552" w:hanging="284"/>
      </w:pPr>
      <w:rPr>
        <w:rFonts w:ascii="Wingdings 2" w:hAnsi="Wingdings 2" w:hint="default"/>
      </w:rPr>
    </w:lvl>
  </w:abstractNum>
  <w:abstractNum w:abstractNumId="1" w15:restartNumberingAfterBreak="0">
    <w:nsid w:val="40B05527"/>
    <w:multiLevelType w:val="multilevel"/>
    <w:tmpl w:val="29C27B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F797803"/>
    <w:multiLevelType w:val="hybridMultilevel"/>
    <w:tmpl w:val="FCDC4FB6"/>
    <w:lvl w:ilvl="0" w:tplc="9A86B3A2">
      <w:start w:val="1"/>
      <w:numFmt w:val="bullet"/>
      <w:lvlText w:val="▪"/>
      <w:lvlJc w:val="left"/>
      <w:pPr>
        <w:ind w:left="170" w:hanging="17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0D63F0"/>
    <w:multiLevelType w:val="multilevel"/>
    <w:tmpl w:val="DDF4967E"/>
    <w:lvl w:ilvl="0">
      <w:start w:val="1"/>
      <w:numFmt w:val="decimal"/>
      <w:pStyle w:val="Num123"/>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361" w:hanging="624"/>
      </w:pPr>
      <w:rPr>
        <w:rFonts w:hint="default"/>
      </w:rPr>
    </w:lvl>
    <w:lvl w:ilvl="3">
      <w:start w:val="1"/>
      <w:numFmt w:val="decimal"/>
      <w:lvlText w:val="%1.%2.%3.%4."/>
      <w:lvlJc w:val="left"/>
      <w:pPr>
        <w:ind w:left="2155" w:hanging="794"/>
      </w:pPr>
      <w:rPr>
        <w:rFonts w:hint="default"/>
      </w:rPr>
    </w:lvl>
    <w:lvl w:ilvl="4">
      <w:start w:val="1"/>
      <w:numFmt w:val="decimal"/>
      <w:lvlText w:val="%1.%2.%3.%4.%5."/>
      <w:lvlJc w:val="left"/>
      <w:pPr>
        <w:ind w:left="3119" w:hanging="964"/>
      </w:pPr>
      <w:rPr>
        <w:rFonts w:hint="default"/>
      </w:rPr>
    </w:lvl>
    <w:lvl w:ilvl="5">
      <w:start w:val="1"/>
      <w:numFmt w:val="decimal"/>
      <w:lvlText w:val="%1.%2.%3.%4.%5.%6."/>
      <w:lvlJc w:val="left"/>
      <w:pPr>
        <w:tabs>
          <w:tab w:val="num" w:pos="3119"/>
        </w:tabs>
        <w:ind w:left="4253" w:hanging="1134"/>
      </w:pPr>
      <w:rPr>
        <w:rFonts w:hint="default"/>
      </w:rPr>
    </w:lvl>
    <w:lvl w:ilvl="6">
      <w:start w:val="1"/>
      <w:numFmt w:val="decimal"/>
      <w:lvlText w:val="%1.%2.%3.%4.%5.%6.%7."/>
      <w:lvlJc w:val="left"/>
      <w:pPr>
        <w:tabs>
          <w:tab w:val="num" w:pos="4253"/>
        </w:tabs>
        <w:ind w:left="5557" w:hanging="1304"/>
      </w:pPr>
      <w:rPr>
        <w:rFonts w:hint="default"/>
      </w:rPr>
    </w:lvl>
    <w:lvl w:ilvl="7">
      <w:start w:val="1"/>
      <w:numFmt w:val="decimal"/>
      <w:lvlText w:val="%1.%2.%3.%4.%5.%6.%7.%8."/>
      <w:lvlJc w:val="left"/>
      <w:pPr>
        <w:tabs>
          <w:tab w:val="num" w:pos="5557"/>
        </w:tabs>
        <w:ind w:left="7031" w:hanging="1474"/>
      </w:pPr>
      <w:rPr>
        <w:rFonts w:hint="default"/>
      </w:rPr>
    </w:lvl>
    <w:lvl w:ilvl="8">
      <w:start w:val="1"/>
      <w:numFmt w:val="decimal"/>
      <w:lvlText w:val="%1.%2.%3.%4.%5.%6.%7.%8.%9."/>
      <w:lvlJc w:val="left"/>
      <w:pPr>
        <w:ind w:left="9809" w:hanging="2778"/>
      </w:pPr>
      <w:rPr>
        <w:rFonts w:hint="default"/>
      </w:rPr>
    </w:lvl>
  </w:abstractNum>
  <w:abstractNum w:abstractNumId="4" w15:restartNumberingAfterBreak="0">
    <w:nsid w:val="79CE3004"/>
    <w:multiLevelType w:val="multilevel"/>
    <w:tmpl w:val="EFAE99C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418" w:hanging="1418"/>
      </w:pPr>
      <w:rPr>
        <w:rFonts w:hint="default"/>
      </w:rPr>
    </w:lvl>
    <w:lvl w:ilvl="4">
      <w:start w:val="1"/>
      <w:numFmt w:val="decimal"/>
      <w:pStyle w:val="berschrift5"/>
      <w:lvlText w:val="%1.%2.%3.%4.%5"/>
      <w:lvlJc w:val="left"/>
      <w:pPr>
        <w:ind w:left="1701" w:hanging="1701"/>
      </w:pPr>
      <w:rPr>
        <w:rFonts w:hint="default"/>
      </w:rPr>
    </w:lvl>
    <w:lvl w:ilvl="5">
      <w:start w:val="1"/>
      <w:numFmt w:val="decimal"/>
      <w:pStyle w:val="berschrift6"/>
      <w:lvlText w:val="%1.%2.%3.%4.%5.%6"/>
      <w:lvlJc w:val="left"/>
      <w:pPr>
        <w:ind w:left="1985" w:hanging="1985"/>
      </w:pPr>
      <w:rPr>
        <w:rFonts w:hint="default"/>
      </w:rPr>
    </w:lvl>
    <w:lvl w:ilvl="6">
      <w:start w:val="1"/>
      <w:numFmt w:val="decimal"/>
      <w:pStyle w:val="berschrift7"/>
      <w:lvlText w:val="%1.%2.%3.%4.%5.%6.%7"/>
      <w:lvlJc w:val="left"/>
      <w:pPr>
        <w:ind w:left="2268" w:hanging="2268"/>
      </w:pPr>
      <w:rPr>
        <w:rFonts w:hint="default"/>
      </w:rPr>
    </w:lvl>
    <w:lvl w:ilvl="7">
      <w:start w:val="1"/>
      <w:numFmt w:val="decimal"/>
      <w:pStyle w:val="berschrift8"/>
      <w:lvlText w:val="%1.%2.%3.%4.%5.%6.%7.%8"/>
      <w:lvlJc w:val="left"/>
      <w:pPr>
        <w:ind w:left="2552" w:hanging="2552"/>
      </w:pPr>
      <w:rPr>
        <w:rFonts w:hint="default"/>
      </w:rPr>
    </w:lvl>
    <w:lvl w:ilvl="8">
      <w:start w:val="1"/>
      <w:numFmt w:val="decimal"/>
      <w:pStyle w:val="berschrift9"/>
      <w:lvlText w:val="%1.%2.%3.%4.%5.%6.%7.%8.%9"/>
      <w:lvlJc w:val="left"/>
      <w:pPr>
        <w:ind w:left="2835" w:hanging="2835"/>
      </w:pPr>
      <w:rPr>
        <w:rFonts w:hint="default"/>
      </w:rPr>
    </w:lvl>
  </w:abstractNum>
  <w:num w:numId="1" w16cid:durableId="1242328040">
    <w:abstractNumId w:val="1"/>
  </w:num>
  <w:num w:numId="2" w16cid:durableId="2122021073">
    <w:abstractNumId w:val="4"/>
  </w:num>
  <w:num w:numId="3" w16cid:durableId="1851672928">
    <w:abstractNumId w:val="2"/>
  </w:num>
  <w:num w:numId="4" w16cid:durableId="470366632">
    <w:abstractNumId w:val="0"/>
  </w:num>
  <w:num w:numId="5" w16cid:durableId="333531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o:colormru v:ext="edit" colors="#78b92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D8"/>
    <w:rsid w:val="00001A1A"/>
    <w:rsid w:val="000109D5"/>
    <w:rsid w:val="000243D1"/>
    <w:rsid w:val="00024ACE"/>
    <w:rsid w:val="000301D8"/>
    <w:rsid w:val="00040810"/>
    <w:rsid w:val="00042BCE"/>
    <w:rsid w:val="00051401"/>
    <w:rsid w:val="00055CD5"/>
    <w:rsid w:val="000624E1"/>
    <w:rsid w:val="00073518"/>
    <w:rsid w:val="00083752"/>
    <w:rsid w:val="000843C5"/>
    <w:rsid w:val="0008487A"/>
    <w:rsid w:val="000A5E24"/>
    <w:rsid w:val="000C299E"/>
    <w:rsid w:val="001051B8"/>
    <w:rsid w:val="00113D9B"/>
    <w:rsid w:val="001144C6"/>
    <w:rsid w:val="0011455F"/>
    <w:rsid w:val="00115275"/>
    <w:rsid w:val="00125EA8"/>
    <w:rsid w:val="00131804"/>
    <w:rsid w:val="00140913"/>
    <w:rsid w:val="00153C9D"/>
    <w:rsid w:val="00175C50"/>
    <w:rsid w:val="0018293F"/>
    <w:rsid w:val="00183DB4"/>
    <w:rsid w:val="00191315"/>
    <w:rsid w:val="001A24F4"/>
    <w:rsid w:val="001A28F4"/>
    <w:rsid w:val="001A3597"/>
    <w:rsid w:val="001A59C9"/>
    <w:rsid w:val="001A6CC0"/>
    <w:rsid w:val="001C4E5A"/>
    <w:rsid w:val="001C5624"/>
    <w:rsid w:val="001C6FAC"/>
    <w:rsid w:val="001C71CC"/>
    <w:rsid w:val="001D290C"/>
    <w:rsid w:val="001F11C3"/>
    <w:rsid w:val="001F1716"/>
    <w:rsid w:val="001F7A93"/>
    <w:rsid w:val="002018DC"/>
    <w:rsid w:val="0021268C"/>
    <w:rsid w:val="002176B8"/>
    <w:rsid w:val="00221120"/>
    <w:rsid w:val="00222411"/>
    <w:rsid w:val="00225FF0"/>
    <w:rsid w:val="00227E10"/>
    <w:rsid w:val="00236391"/>
    <w:rsid w:val="0024327E"/>
    <w:rsid w:val="00252D6E"/>
    <w:rsid w:val="00254BAE"/>
    <w:rsid w:val="00265ACE"/>
    <w:rsid w:val="002762A8"/>
    <w:rsid w:val="00284CF1"/>
    <w:rsid w:val="002911E7"/>
    <w:rsid w:val="002B211F"/>
    <w:rsid w:val="002B7D28"/>
    <w:rsid w:val="002E3613"/>
    <w:rsid w:val="002E65C2"/>
    <w:rsid w:val="002F3983"/>
    <w:rsid w:val="00312A53"/>
    <w:rsid w:val="00322F5D"/>
    <w:rsid w:val="003312EB"/>
    <w:rsid w:val="00332231"/>
    <w:rsid w:val="00335B10"/>
    <w:rsid w:val="00337E7E"/>
    <w:rsid w:val="003442BA"/>
    <w:rsid w:val="003471F7"/>
    <w:rsid w:val="00366A18"/>
    <w:rsid w:val="00367473"/>
    <w:rsid w:val="0037157E"/>
    <w:rsid w:val="003855FF"/>
    <w:rsid w:val="003A46F2"/>
    <w:rsid w:val="003C0B27"/>
    <w:rsid w:val="003C1C27"/>
    <w:rsid w:val="003C3118"/>
    <w:rsid w:val="003F280C"/>
    <w:rsid w:val="003F56F4"/>
    <w:rsid w:val="00400E95"/>
    <w:rsid w:val="0040727A"/>
    <w:rsid w:val="00413635"/>
    <w:rsid w:val="00417BFB"/>
    <w:rsid w:val="00421006"/>
    <w:rsid w:val="00431009"/>
    <w:rsid w:val="00433486"/>
    <w:rsid w:val="0043527F"/>
    <w:rsid w:val="00444D4D"/>
    <w:rsid w:val="00445B24"/>
    <w:rsid w:val="00461334"/>
    <w:rsid w:val="004765FD"/>
    <w:rsid w:val="004975ED"/>
    <w:rsid w:val="004A4939"/>
    <w:rsid w:val="004B0845"/>
    <w:rsid w:val="004B3B23"/>
    <w:rsid w:val="004C0725"/>
    <w:rsid w:val="004D5FF8"/>
    <w:rsid w:val="004D7A4A"/>
    <w:rsid w:val="004E33D8"/>
    <w:rsid w:val="004E7E93"/>
    <w:rsid w:val="004F1C77"/>
    <w:rsid w:val="004F2161"/>
    <w:rsid w:val="004F241B"/>
    <w:rsid w:val="004F35BF"/>
    <w:rsid w:val="004F540D"/>
    <w:rsid w:val="00514E18"/>
    <w:rsid w:val="005168F0"/>
    <w:rsid w:val="005303A4"/>
    <w:rsid w:val="0054107C"/>
    <w:rsid w:val="0058361A"/>
    <w:rsid w:val="00590284"/>
    <w:rsid w:val="00593611"/>
    <w:rsid w:val="0059663C"/>
    <w:rsid w:val="005A0735"/>
    <w:rsid w:val="005A24FE"/>
    <w:rsid w:val="005A37EF"/>
    <w:rsid w:val="005B3834"/>
    <w:rsid w:val="005D3F43"/>
    <w:rsid w:val="005D5BE2"/>
    <w:rsid w:val="005E5091"/>
    <w:rsid w:val="005F0DEC"/>
    <w:rsid w:val="005F20B2"/>
    <w:rsid w:val="00606851"/>
    <w:rsid w:val="0061040B"/>
    <w:rsid w:val="00610835"/>
    <w:rsid w:val="00626D18"/>
    <w:rsid w:val="00636B59"/>
    <w:rsid w:val="0063779F"/>
    <w:rsid w:val="006457DB"/>
    <w:rsid w:val="0065091F"/>
    <w:rsid w:val="006578B1"/>
    <w:rsid w:val="006712DC"/>
    <w:rsid w:val="00674031"/>
    <w:rsid w:val="00687074"/>
    <w:rsid w:val="006B1F00"/>
    <w:rsid w:val="006B380A"/>
    <w:rsid w:val="006D5606"/>
    <w:rsid w:val="006E42B7"/>
    <w:rsid w:val="006F50AD"/>
    <w:rsid w:val="00723D0C"/>
    <w:rsid w:val="007276CC"/>
    <w:rsid w:val="00766D56"/>
    <w:rsid w:val="007677FD"/>
    <w:rsid w:val="007A1939"/>
    <w:rsid w:val="007A31A8"/>
    <w:rsid w:val="007A5FD5"/>
    <w:rsid w:val="007A7037"/>
    <w:rsid w:val="007E3C35"/>
    <w:rsid w:val="007F0D21"/>
    <w:rsid w:val="007F23F0"/>
    <w:rsid w:val="008067CE"/>
    <w:rsid w:val="00816A4D"/>
    <w:rsid w:val="00844D5E"/>
    <w:rsid w:val="00850E55"/>
    <w:rsid w:val="008615B3"/>
    <w:rsid w:val="00871C59"/>
    <w:rsid w:val="00882012"/>
    <w:rsid w:val="00884FFA"/>
    <w:rsid w:val="008955A8"/>
    <w:rsid w:val="008A6479"/>
    <w:rsid w:val="008A7602"/>
    <w:rsid w:val="008D6CD6"/>
    <w:rsid w:val="008E4B7D"/>
    <w:rsid w:val="008F14C2"/>
    <w:rsid w:val="008F302C"/>
    <w:rsid w:val="00900A75"/>
    <w:rsid w:val="00903553"/>
    <w:rsid w:val="00910D50"/>
    <w:rsid w:val="009120EE"/>
    <w:rsid w:val="009216C4"/>
    <w:rsid w:val="00923774"/>
    <w:rsid w:val="009250DC"/>
    <w:rsid w:val="00926846"/>
    <w:rsid w:val="009312A8"/>
    <w:rsid w:val="00950F6B"/>
    <w:rsid w:val="009757CA"/>
    <w:rsid w:val="00993209"/>
    <w:rsid w:val="009957D5"/>
    <w:rsid w:val="009B20B6"/>
    <w:rsid w:val="009B2BB7"/>
    <w:rsid w:val="009D60F9"/>
    <w:rsid w:val="009E59BA"/>
    <w:rsid w:val="009E61AC"/>
    <w:rsid w:val="009F61FB"/>
    <w:rsid w:val="00A06231"/>
    <w:rsid w:val="00A1070C"/>
    <w:rsid w:val="00A27245"/>
    <w:rsid w:val="00A34AC2"/>
    <w:rsid w:val="00A40B3D"/>
    <w:rsid w:val="00A4192A"/>
    <w:rsid w:val="00A4223F"/>
    <w:rsid w:val="00A51720"/>
    <w:rsid w:val="00A520A4"/>
    <w:rsid w:val="00A70010"/>
    <w:rsid w:val="00A858AC"/>
    <w:rsid w:val="00A934AB"/>
    <w:rsid w:val="00AA7002"/>
    <w:rsid w:val="00AE4BD3"/>
    <w:rsid w:val="00AE4D8C"/>
    <w:rsid w:val="00AE78A6"/>
    <w:rsid w:val="00AF4FDC"/>
    <w:rsid w:val="00B00D3C"/>
    <w:rsid w:val="00B02208"/>
    <w:rsid w:val="00B33415"/>
    <w:rsid w:val="00B370AA"/>
    <w:rsid w:val="00B377FB"/>
    <w:rsid w:val="00B40B7E"/>
    <w:rsid w:val="00B50B7A"/>
    <w:rsid w:val="00B653AA"/>
    <w:rsid w:val="00B754E6"/>
    <w:rsid w:val="00B9195A"/>
    <w:rsid w:val="00BA12B8"/>
    <w:rsid w:val="00BB7146"/>
    <w:rsid w:val="00BD68E7"/>
    <w:rsid w:val="00BE3851"/>
    <w:rsid w:val="00BF07F1"/>
    <w:rsid w:val="00BF2E0F"/>
    <w:rsid w:val="00C0715C"/>
    <w:rsid w:val="00C11A76"/>
    <w:rsid w:val="00C1264D"/>
    <w:rsid w:val="00C14DC7"/>
    <w:rsid w:val="00C1545D"/>
    <w:rsid w:val="00C3591B"/>
    <w:rsid w:val="00C57139"/>
    <w:rsid w:val="00C62430"/>
    <w:rsid w:val="00C84C83"/>
    <w:rsid w:val="00C94D55"/>
    <w:rsid w:val="00CA1631"/>
    <w:rsid w:val="00CA6508"/>
    <w:rsid w:val="00CB073D"/>
    <w:rsid w:val="00CB3238"/>
    <w:rsid w:val="00CC1CD2"/>
    <w:rsid w:val="00CC40DC"/>
    <w:rsid w:val="00CC480F"/>
    <w:rsid w:val="00CC48E9"/>
    <w:rsid w:val="00CE6AE3"/>
    <w:rsid w:val="00CF00B5"/>
    <w:rsid w:val="00CF1140"/>
    <w:rsid w:val="00D02557"/>
    <w:rsid w:val="00D05009"/>
    <w:rsid w:val="00D07847"/>
    <w:rsid w:val="00D14D3A"/>
    <w:rsid w:val="00D16D92"/>
    <w:rsid w:val="00D23BE8"/>
    <w:rsid w:val="00D43792"/>
    <w:rsid w:val="00D53CC0"/>
    <w:rsid w:val="00D7239E"/>
    <w:rsid w:val="00D75F9A"/>
    <w:rsid w:val="00D92017"/>
    <w:rsid w:val="00D923AB"/>
    <w:rsid w:val="00DA004E"/>
    <w:rsid w:val="00DD59CD"/>
    <w:rsid w:val="00DD5DF3"/>
    <w:rsid w:val="00E0091E"/>
    <w:rsid w:val="00E026D1"/>
    <w:rsid w:val="00E07BA6"/>
    <w:rsid w:val="00E2500A"/>
    <w:rsid w:val="00E25945"/>
    <w:rsid w:val="00E379C6"/>
    <w:rsid w:val="00E37E8E"/>
    <w:rsid w:val="00E40DE6"/>
    <w:rsid w:val="00E42967"/>
    <w:rsid w:val="00E72483"/>
    <w:rsid w:val="00E8298F"/>
    <w:rsid w:val="00E83185"/>
    <w:rsid w:val="00E83315"/>
    <w:rsid w:val="00E93EE2"/>
    <w:rsid w:val="00E94F80"/>
    <w:rsid w:val="00EA2B8C"/>
    <w:rsid w:val="00EA4346"/>
    <w:rsid w:val="00EB32BD"/>
    <w:rsid w:val="00EF4035"/>
    <w:rsid w:val="00F234C8"/>
    <w:rsid w:val="00F3463D"/>
    <w:rsid w:val="00F410F7"/>
    <w:rsid w:val="00F454AC"/>
    <w:rsid w:val="00F461A2"/>
    <w:rsid w:val="00F62406"/>
    <w:rsid w:val="00F62BBD"/>
    <w:rsid w:val="00F70613"/>
    <w:rsid w:val="00F7613D"/>
    <w:rsid w:val="00F933AE"/>
    <w:rsid w:val="00F9528B"/>
    <w:rsid w:val="00F958EA"/>
    <w:rsid w:val="00FA7A99"/>
    <w:rsid w:val="00FB5F4A"/>
    <w:rsid w:val="00FC4A97"/>
    <w:rsid w:val="00FC7D86"/>
    <w:rsid w:val="00FD41E1"/>
    <w:rsid w:val="00FD6160"/>
    <w:rsid w:val="00FF73C0"/>
    <w:rsid w:val="00FF7BB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8b928"/>
    </o:shapedefaults>
    <o:shapelayout v:ext="edit">
      <o:idmap v:ext="edit" data="2"/>
    </o:shapelayout>
  </w:shapeDefaults>
  <w:decimalSymbol w:val=","/>
  <w:listSeparator w:val=";"/>
  <w14:docId w14:val="1FE874C7"/>
  <w15:chartTrackingRefBased/>
  <w15:docId w15:val="{24102F80-EDFA-4A00-9123-1E5262DF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5C2"/>
    <w:pPr>
      <w:spacing w:line="240" w:lineRule="atLeast"/>
    </w:pPr>
    <w:rPr>
      <w:rFonts w:ascii="Arial" w:hAnsi="Arial"/>
      <w:sz w:val="18"/>
      <w:szCs w:val="22"/>
      <w:lang w:val="en-GB"/>
    </w:rPr>
  </w:style>
  <w:style w:type="paragraph" w:styleId="berschrift1">
    <w:name w:val="heading 1"/>
    <w:basedOn w:val="Standard"/>
    <w:next w:val="Standard"/>
    <w:link w:val="berschrift1Zchn"/>
    <w:uiPriority w:val="9"/>
    <w:qFormat/>
    <w:rsid w:val="009E61AC"/>
    <w:pPr>
      <w:numPr>
        <w:numId w:val="2"/>
      </w:numPr>
      <w:spacing w:after="480" w:line="600" w:lineRule="atLeast"/>
      <w:outlineLvl w:val="0"/>
    </w:pPr>
    <w:rPr>
      <w:sz w:val="52"/>
      <w:szCs w:val="52"/>
    </w:rPr>
  </w:style>
  <w:style w:type="paragraph" w:styleId="berschrift2">
    <w:name w:val="heading 2"/>
    <w:basedOn w:val="Standard"/>
    <w:next w:val="Standard"/>
    <w:link w:val="berschrift2Zchn"/>
    <w:uiPriority w:val="9"/>
    <w:qFormat/>
    <w:rsid w:val="00DA004E"/>
    <w:pPr>
      <w:numPr>
        <w:ilvl w:val="1"/>
        <w:numId w:val="2"/>
      </w:numPr>
      <w:tabs>
        <w:tab w:val="left" w:pos="709"/>
      </w:tabs>
      <w:spacing w:after="240"/>
      <w:outlineLvl w:val="1"/>
    </w:pPr>
    <w:rPr>
      <w:sz w:val="28"/>
      <w:szCs w:val="28"/>
    </w:rPr>
  </w:style>
  <w:style w:type="paragraph" w:styleId="berschrift3">
    <w:name w:val="heading 3"/>
    <w:basedOn w:val="Standard"/>
    <w:next w:val="Standard"/>
    <w:link w:val="berschrift3Zchn"/>
    <w:uiPriority w:val="9"/>
    <w:qFormat/>
    <w:rsid w:val="0040727A"/>
    <w:pPr>
      <w:numPr>
        <w:ilvl w:val="2"/>
        <w:numId w:val="2"/>
      </w:numPr>
      <w:tabs>
        <w:tab w:val="left" w:pos="851"/>
      </w:tabs>
      <w:outlineLvl w:val="2"/>
    </w:pPr>
    <w:rPr>
      <w:color w:val="666666"/>
      <w:sz w:val="24"/>
      <w:szCs w:val="24"/>
    </w:rPr>
  </w:style>
  <w:style w:type="paragraph" w:styleId="berschrift4">
    <w:name w:val="heading 4"/>
    <w:basedOn w:val="Standard"/>
    <w:next w:val="Standard"/>
    <w:link w:val="berschrift4Zchn"/>
    <w:uiPriority w:val="9"/>
    <w:qFormat/>
    <w:rsid w:val="00DA004E"/>
    <w:pPr>
      <w:keepNext/>
      <w:numPr>
        <w:ilvl w:val="3"/>
        <w:numId w:val="2"/>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qFormat/>
    <w:rsid w:val="00DA004E"/>
    <w:pPr>
      <w:numPr>
        <w:ilvl w:val="4"/>
        <w:numId w:val="2"/>
      </w:numPr>
      <w:spacing w:before="240" w:after="60"/>
      <w:outlineLvl w:val="4"/>
    </w:pPr>
    <w:rPr>
      <w:rFonts w:eastAsia="Times New Roman"/>
      <w:b/>
      <w:bCs/>
      <w:i/>
      <w:iCs/>
      <w:sz w:val="26"/>
      <w:szCs w:val="26"/>
    </w:rPr>
  </w:style>
  <w:style w:type="paragraph" w:styleId="berschrift6">
    <w:name w:val="heading 6"/>
    <w:basedOn w:val="Standard"/>
    <w:next w:val="Standard"/>
    <w:link w:val="berschrift6Zchn"/>
    <w:uiPriority w:val="9"/>
    <w:qFormat/>
    <w:rsid w:val="00DA004E"/>
    <w:pPr>
      <w:numPr>
        <w:ilvl w:val="5"/>
        <w:numId w:val="2"/>
      </w:numPr>
      <w:spacing w:before="240" w:after="60"/>
      <w:outlineLvl w:val="5"/>
    </w:pPr>
    <w:rPr>
      <w:rFonts w:eastAsia="Times New Roman"/>
      <w:b/>
      <w:bCs/>
      <w:sz w:val="22"/>
    </w:rPr>
  </w:style>
  <w:style w:type="paragraph" w:styleId="berschrift7">
    <w:name w:val="heading 7"/>
    <w:basedOn w:val="Standard"/>
    <w:next w:val="Standard"/>
    <w:link w:val="berschrift7Zchn"/>
    <w:uiPriority w:val="9"/>
    <w:qFormat/>
    <w:rsid w:val="00DA004E"/>
    <w:pPr>
      <w:numPr>
        <w:ilvl w:val="6"/>
        <w:numId w:val="2"/>
      </w:numPr>
      <w:spacing w:before="240" w:after="60"/>
      <w:outlineLvl w:val="6"/>
    </w:pPr>
    <w:rPr>
      <w:rFonts w:eastAsia="Times New Roman"/>
      <w:sz w:val="24"/>
      <w:szCs w:val="24"/>
    </w:rPr>
  </w:style>
  <w:style w:type="paragraph" w:styleId="berschrift8">
    <w:name w:val="heading 8"/>
    <w:basedOn w:val="Standard"/>
    <w:next w:val="Standard"/>
    <w:link w:val="berschrift8Zchn"/>
    <w:uiPriority w:val="9"/>
    <w:qFormat/>
    <w:rsid w:val="00DA004E"/>
    <w:pPr>
      <w:numPr>
        <w:ilvl w:val="7"/>
        <w:numId w:val="2"/>
      </w:numPr>
      <w:spacing w:before="240" w:after="60"/>
      <w:outlineLvl w:val="7"/>
    </w:pPr>
    <w:rPr>
      <w:rFonts w:eastAsia="Times New Roman"/>
      <w:i/>
      <w:iCs/>
      <w:sz w:val="24"/>
      <w:szCs w:val="24"/>
    </w:rPr>
  </w:style>
  <w:style w:type="paragraph" w:styleId="berschrift9">
    <w:name w:val="heading 9"/>
    <w:basedOn w:val="Standard"/>
    <w:next w:val="Standard"/>
    <w:link w:val="berschrift9Zchn"/>
    <w:uiPriority w:val="9"/>
    <w:qFormat/>
    <w:rsid w:val="00DA004E"/>
    <w:pPr>
      <w:numPr>
        <w:ilvl w:val="8"/>
        <w:numId w:val="2"/>
      </w:numPr>
      <w:spacing w:before="240" w:after="60"/>
      <w:outlineLvl w:val="8"/>
    </w:pPr>
    <w:rPr>
      <w:rFonts w:eastAsia="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8EA"/>
    <w:pPr>
      <w:tabs>
        <w:tab w:val="center" w:pos="4513"/>
        <w:tab w:val="right" w:pos="9026"/>
      </w:tabs>
    </w:pPr>
  </w:style>
  <w:style w:type="character" w:customStyle="1" w:styleId="KopfzeileZchn">
    <w:name w:val="Kopfzeile Zchn"/>
    <w:link w:val="Kopfzeile"/>
    <w:rsid w:val="00F958EA"/>
    <w:rPr>
      <w:rFonts w:ascii="Arial" w:hAnsi="Arial"/>
      <w:sz w:val="18"/>
      <w:szCs w:val="22"/>
    </w:rPr>
  </w:style>
  <w:style w:type="paragraph" w:styleId="Fuzeile">
    <w:name w:val="footer"/>
    <w:basedOn w:val="Standard"/>
    <w:link w:val="FuzeileZchn"/>
    <w:uiPriority w:val="99"/>
    <w:unhideWhenUsed/>
    <w:rsid w:val="001A3597"/>
    <w:pPr>
      <w:tabs>
        <w:tab w:val="center" w:pos="4513"/>
        <w:tab w:val="right" w:pos="9026"/>
      </w:tabs>
      <w:spacing w:line="180" w:lineRule="atLeast"/>
      <w:jc w:val="right"/>
    </w:pPr>
    <w:rPr>
      <w:sz w:val="14"/>
    </w:rPr>
  </w:style>
  <w:style w:type="character" w:customStyle="1" w:styleId="FuzeileZchn">
    <w:name w:val="Fußzeile Zchn"/>
    <w:link w:val="Fuzeile"/>
    <w:uiPriority w:val="99"/>
    <w:rsid w:val="001A3597"/>
    <w:rPr>
      <w:rFonts w:ascii="Arial" w:hAnsi="Arial"/>
      <w:sz w:val="14"/>
      <w:szCs w:val="22"/>
    </w:rPr>
  </w:style>
  <w:style w:type="character" w:customStyle="1" w:styleId="berschrift1Zchn">
    <w:name w:val="Überschrift 1 Zchn"/>
    <w:link w:val="berschrift1"/>
    <w:uiPriority w:val="9"/>
    <w:rsid w:val="009E61AC"/>
    <w:rPr>
      <w:rFonts w:ascii="Arial" w:hAnsi="Arial"/>
      <w:sz w:val="52"/>
      <w:szCs w:val="52"/>
    </w:rPr>
  </w:style>
  <w:style w:type="character" w:customStyle="1" w:styleId="berschrift2Zchn">
    <w:name w:val="Überschrift 2 Zchn"/>
    <w:link w:val="berschrift2"/>
    <w:uiPriority w:val="9"/>
    <w:rsid w:val="00DA004E"/>
    <w:rPr>
      <w:rFonts w:ascii="Arial" w:hAnsi="Arial"/>
      <w:sz w:val="28"/>
      <w:szCs w:val="28"/>
    </w:rPr>
  </w:style>
  <w:style w:type="character" w:customStyle="1" w:styleId="berschrift3Zchn">
    <w:name w:val="Überschrift 3 Zchn"/>
    <w:link w:val="berschrift3"/>
    <w:uiPriority w:val="9"/>
    <w:rsid w:val="0040727A"/>
    <w:rPr>
      <w:rFonts w:ascii="Arial" w:hAnsi="Arial"/>
      <w:color w:val="666666"/>
      <w:sz w:val="24"/>
      <w:szCs w:val="24"/>
    </w:rPr>
  </w:style>
  <w:style w:type="character" w:customStyle="1" w:styleId="berschrift4Zchn">
    <w:name w:val="Überschrift 4 Zchn"/>
    <w:link w:val="berschrift4"/>
    <w:uiPriority w:val="9"/>
    <w:semiHidden/>
    <w:rsid w:val="00DA004E"/>
    <w:rPr>
      <w:rFonts w:ascii="Arial" w:eastAsia="Times New Roman" w:hAnsi="Arial"/>
      <w:b/>
      <w:bCs/>
      <w:sz w:val="28"/>
      <w:szCs w:val="28"/>
    </w:rPr>
  </w:style>
  <w:style w:type="character" w:customStyle="1" w:styleId="berschrift5Zchn">
    <w:name w:val="Überschrift 5 Zchn"/>
    <w:link w:val="berschrift5"/>
    <w:uiPriority w:val="9"/>
    <w:semiHidden/>
    <w:rsid w:val="00DA004E"/>
    <w:rPr>
      <w:rFonts w:ascii="Arial" w:eastAsia="Times New Roman" w:hAnsi="Arial"/>
      <w:b/>
      <w:bCs/>
      <w:i/>
      <w:iCs/>
      <w:sz w:val="26"/>
      <w:szCs w:val="26"/>
    </w:rPr>
  </w:style>
  <w:style w:type="character" w:customStyle="1" w:styleId="berschrift6Zchn">
    <w:name w:val="Überschrift 6 Zchn"/>
    <w:link w:val="berschrift6"/>
    <w:uiPriority w:val="9"/>
    <w:semiHidden/>
    <w:rsid w:val="00DA004E"/>
    <w:rPr>
      <w:rFonts w:ascii="Arial" w:eastAsia="Times New Roman" w:hAnsi="Arial"/>
      <w:b/>
      <w:bCs/>
      <w:sz w:val="22"/>
      <w:szCs w:val="22"/>
    </w:rPr>
  </w:style>
  <w:style w:type="character" w:customStyle="1" w:styleId="berschrift7Zchn">
    <w:name w:val="Überschrift 7 Zchn"/>
    <w:link w:val="berschrift7"/>
    <w:uiPriority w:val="9"/>
    <w:semiHidden/>
    <w:rsid w:val="00DA004E"/>
    <w:rPr>
      <w:rFonts w:ascii="Arial" w:eastAsia="Times New Roman" w:hAnsi="Arial"/>
      <w:sz w:val="24"/>
      <w:szCs w:val="24"/>
    </w:rPr>
  </w:style>
  <w:style w:type="character" w:customStyle="1" w:styleId="berschrift8Zchn">
    <w:name w:val="Überschrift 8 Zchn"/>
    <w:link w:val="berschrift8"/>
    <w:uiPriority w:val="9"/>
    <w:semiHidden/>
    <w:rsid w:val="00DA004E"/>
    <w:rPr>
      <w:rFonts w:ascii="Arial" w:eastAsia="Times New Roman" w:hAnsi="Arial"/>
      <w:i/>
      <w:iCs/>
      <w:sz w:val="24"/>
      <w:szCs w:val="24"/>
    </w:rPr>
  </w:style>
  <w:style w:type="character" w:customStyle="1" w:styleId="berschrift9Zchn">
    <w:name w:val="Überschrift 9 Zchn"/>
    <w:link w:val="berschrift9"/>
    <w:uiPriority w:val="9"/>
    <w:semiHidden/>
    <w:rsid w:val="00DA004E"/>
    <w:rPr>
      <w:rFonts w:ascii="Arial" w:eastAsia="Times New Roman" w:hAnsi="Arial"/>
      <w:sz w:val="22"/>
      <w:szCs w:val="22"/>
    </w:rPr>
  </w:style>
  <w:style w:type="paragraph" w:customStyle="1" w:styleId="Bullet">
    <w:name w:val="Bullet"/>
    <w:basedOn w:val="Standard"/>
    <w:qFormat/>
    <w:rsid w:val="002E3613"/>
    <w:pPr>
      <w:numPr>
        <w:numId w:val="4"/>
      </w:numPr>
    </w:pPr>
  </w:style>
  <w:style w:type="table" w:styleId="Tabellenraster">
    <w:name w:val="Table Grid"/>
    <w:basedOn w:val="NormaleTabelle"/>
    <w:uiPriority w:val="59"/>
    <w:rsid w:val="00CF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qFormat/>
    <w:rsid w:val="00606851"/>
    <w:pPr>
      <w:spacing w:after="240" w:line="200" w:lineRule="atLeast"/>
    </w:pPr>
    <w:rPr>
      <w:bCs/>
      <w:sz w:val="14"/>
      <w:szCs w:val="14"/>
    </w:rPr>
  </w:style>
  <w:style w:type="paragraph" w:customStyle="1" w:styleId="Zwischenberschrift">
    <w:name w:val="Zwischenüberschrift"/>
    <w:basedOn w:val="Standard"/>
    <w:qFormat/>
    <w:rsid w:val="00606851"/>
    <w:rPr>
      <w:b/>
    </w:rPr>
  </w:style>
  <w:style w:type="paragraph" w:customStyle="1" w:styleId="Impressum">
    <w:name w:val="Impressum"/>
    <w:basedOn w:val="Fuzeile"/>
    <w:rsid w:val="0040727A"/>
    <w:pPr>
      <w:pBdr>
        <w:top w:val="single" w:sz="4" w:space="1" w:color="666666"/>
      </w:pBdr>
    </w:pPr>
  </w:style>
  <w:style w:type="paragraph" w:customStyle="1" w:styleId="berschrift0">
    <w:name w:val="Überschrift 0"/>
    <w:basedOn w:val="Standard"/>
    <w:rsid w:val="00B377FB"/>
    <w:pPr>
      <w:spacing w:line="600" w:lineRule="atLeast"/>
    </w:pPr>
    <w:rPr>
      <w:sz w:val="52"/>
    </w:rPr>
  </w:style>
  <w:style w:type="paragraph" w:styleId="Verzeichnis1">
    <w:name w:val="toc 1"/>
    <w:basedOn w:val="Standard"/>
    <w:next w:val="Standard"/>
    <w:autoRedefine/>
    <w:uiPriority w:val="39"/>
    <w:unhideWhenUsed/>
    <w:rsid w:val="0040727A"/>
    <w:pPr>
      <w:tabs>
        <w:tab w:val="right" w:pos="7655"/>
      </w:tabs>
      <w:spacing w:before="560" w:line="280" w:lineRule="atLeast"/>
      <w:ind w:left="350" w:right="567" w:hanging="350"/>
    </w:pPr>
    <w:rPr>
      <w:b/>
      <w:noProof/>
      <w:sz w:val="22"/>
    </w:rPr>
  </w:style>
  <w:style w:type="paragraph" w:styleId="Verzeichnis2">
    <w:name w:val="toc 2"/>
    <w:basedOn w:val="Standard"/>
    <w:next w:val="Standard"/>
    <w:autoRedefine/>
    <w:uiPriority w:val="39"/>
    <w:unhideWhenUsed/>
    <w:rsid w:val="0040727A"/>
    <w:pPr>
      <w:tabs>
        <w:tab w:val="left" w:pos="851"/>
        <w:tab w:val="right" w:pos="7655"/>
      </w:tabs>
      <w:spacing w:line="280" w:lineRule="atLeast"/>
      <w:ind w:left="851" w:right="567" w:hanging="515"/>
    </w:pPr>
    <w:rPr>
      <w:noProof/>
      <w:sz w:val="22"/>
    </w:rPr>
  </w:style>
  <w:style w:type="paragraph" w:styleId="Verzeichnis3">
    <w:name w:val="toc 3"/>
    <w:basedOn w:val="Standard"/>
    <w:next w:val="Standard"/>
    <w:autoRedefine/>
    <w:uiPriority w:val="39"/>
    <w:unhideWhenUsed/>
    <w:rsid w:val="0040727A"/>
    <w:pPr>
      <w:tabs>
        <w:tab w:val="left" w:pos="1560"/>
        <w:tab w:val="right" w:pos="7655"/>
      </w:tabs>
      <w:spacing w:line="280" w:lineRule="atLeast"/>
      <w:ind w:left="1560" w:right="567" w:hanging="709"/>
    </w:pPr>
    <w:rPr>
      <w:noProof/>
      <w:color w:val="666666"/>
      <w:sz w:val="22"/>
    </w:rPr>
  </w:style>
  <w:style w:type="character" w:styleId="Hyperlink">
    <w:name w:val="Hyperlink"/>
    <w:uiPriority w:val="99"/>
    <w:unhideWhenUsed/>
    <w:rsid w:val="008D6CD6"/>
    <w:rPr>
      <w:color w:val="auto"/>
      <w:u w:val="none"/>
    </w:rPr>
  </w:style>
  <w:style w:type="paragraph" w:styleId="Titel">
    <w:name w:val="Title"/>
    <w:basedOn w:val="Standard"/>
    <w:link w:val="TitelZchn"/>
    <w:uiPriority w:val="10"/>
    <w:qFormat/>
    <w:rsid w:val="00227E10"/>
    <w:pPr>
      <w:spacing w:line="600" w:lineRule="atLeast"/>
    </w:pPr>
    <w:rPr>
      <w:sz w:val="48"/>
      <w:szCs w:val="52"/>
    </w:rPr>
  </w:style>
  <w:style w:type="character" w:customStyle="1" w:styleId="TitelZchn">
    <w:name w:val="Titel Zchn"/>
    <w:link w:val="Titel"/>
    <w:uiPriority w:val="10"/>
    <w:rsid w:val="00227E10"/>
    <w:rPr>
      <w:rFonts w:ascii="Arial" w:hAnsi="Arial"/>
      <w:sz w:val="48"/>
      <w:szCs w:val="52"/>
    </w:rPr>
  </w:style>
  <w:style w:type="paragraph" w:styleId="Untertitel">
    <w:name w:val="Subtitle"/>
    <w:basedOn w:val="Standard"/>
    <w:link w:val="UntertitelZchn"/>
    <w:uiPriority w:val="11"/>
    <w:qFormat/>
    <w:rsid w:val="00227E10"/>
    <w:pPr>
      <w:spacing w:before="120"/>
    </w:pPr>
    <w:rPr>
      <w:szCs w:val="18"/>
    </w:rPr>
  </w:style>
  <w:style w:type="character" w:customStyle="1" w:styleId="UntertitelZchn">
    <w:name w:val="Untertitel Zchn"/>
    <w:link w:val="Untertitel"/>
    <w:uiPriority w:val="11"/>
    <w:rsid w:val="00227E10"/>
    <w:rPr>
      <w:rFonts w:ascii="Arial" w:hAnsi="Arial"/>
      <w:sz w:val="18"/>
      <w:szCs w:val="18"/>
    </w:rPr>
  </w:style>
  <w:style w:type="paragraph" w:customStyle="1" w:styleId="Intro">
    <w:name w:val="Intro"/>
    <w:basedOn w:val="Standard"/>
    <w:qFormat/>
    <w:rsid w:val="002E65C2"/>
    <w:pPr>
      <w:spacing w:line="290" w:lineRule="atLeast"/>
    </w:pPr>
    <w:rPr>
      <w:sz w:val="22"/>
      <w:szCs w:val="12"/>
    </w:rPr>
  </w:style>
  <w:style w:type="paragraph" w:customStyle="1" w:styleId="Fensterzeile">
    <w:name w:val="Fensterzeile"/>
    <w:basedOn w:val="Intro"/>
    <w:rsid w:val="00D23BE8"/>
    <w:rPr>
      <w:spacing w:val="2"/>
    </w:rPr>
  </w:style>
  <w:style w:type="paragraph" w:customStyle="1" w:styleId="Num123">
    <w:name w:val="Num_123"/>
    <w:basedOn w:val="Standard"/>
    <w:qFormat/>
    <w:rsid w:val="00F410F7"/>
    <w:pPr>
      <w:numPr>
        <w:numId w:val="5"/>
      </w:numPr>
    </w:pPr>
  </w:style>
  <w:style w:type="paragraph" w:customStyle="1" w:styleId="Absender">
    <w:name w:val="Absender"/>
    <w:basedOn w:val="Standard"/>
    <w:qFormat/>
    <w:rsid w:val="00227E10"/>
    <w:pPr>
      <w:spacing w:line="180" w:lineRule="atLeast"/>
    </w:pPr>
    <w:rPr>
      <w:sz w:val="14"/>
    </w:rPr>
  </w:style>
  <w:style w:type="character" w:styleId="Fett">
    <w:name w:val="Strong"/>
    <w:qFormat/>
    <w:rsid w:val="003F56F4"/>
    <w:rPr>
      <w:b/>
      <w:bCs/>
    </w:rPr>
  </w:style>
  <w:style w:type="paragraph" w:customStyle="1" w:styleId="FlietextUmschlagUmschlag">
    <w:name w:val="Fließtext Umschlag (Umschlag)"/>
    <w:basedOn w:val="Standard"/>
    <w:uiPriority w:val="99"/>
    <w:rsid w:val="00E379C6"/>
    <w:pPr>
      <w:tabs>
        <w:tab w:val="left" w:pos="85"/>
        <w:tab w:val="left" w:pos="227"/>
        <w:tab w:val="left" w:pos="454"/>
      </w:tabs>
      <w:autoSpaceDE w:val="0"/>
      <w:autoSpaceDN w:val="0"/>
      <w:adjustRightInd w:val="0"/>
    </w:pPr>
    <w:rPr>
      <w:rFonts w:ascii="Univers for Schueco 330 Light" w:hAnsi="Univers for Schueco 330 Light" w:cs="Univers for Schueco 330 Light"/>
      <w:color w:val="000000"/>
      <w:sz w:val="17"/>
      <w:szCs w:val="17"/>
    </w:rPr>
  </w:style>
  <w:style w:type="character" w:customStyle="1" w:styleId="Primrsprache100KPrimrsprache">
    <w:name w:val="Primärsprache 100% K (Primärsprache)"/>
    <w:uiPriority w:val="99"/>
    <w:rsid w:val="00E379C6"/>
    <w:rPr>
      <w:color w:val="000000"/>
    </w:rPr>
  </w:style>
  <w:style w:type="paragraph" w:styleId="Sprechblasentext">
    <w:name w:val="Balloon Text"/>
    <w:basedOn w:val="Standard"/>
    <w:link w:val="SprechblasentextZchn"/>
    <w:uiPriority w:val="99"/>
    <w:semiHidden/>
    <w:unhideWhenUsed/>
    <w:rsid w:val="007A703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7A7037"/>
    <w:rPr>
      <w:rFonts w:ascii="Segoe UI" w:hAnsi="Segoe UI" w:cs="Segoe UI"/>
      <w:sz w:val="18"/>
      <w:szCs w:val="18"/>
    </w:rPr>
  </w:style>
  <w:style w:type="character" w:styleId="NichtaufgelsteErwhnung">
    <w:name w:val="Unresolved Mention"/>
    <w:basedOn w:val="Absatz-Standardschriftart"/>
    <w:uiPriority w:val="99"/>
    <w:semiHidden/>
    <w:unhideWhenUsed/>
    <w:rsid w:val="007F2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12682">
      <w:bodyDiv w:val="1"/>
      <w:marLeft w:val="0"/>
      <w:marRight w:val="0"/>
      <w:marTop w:val="0"/>
      <w:marBottom w:val="0"/>
      <w:divBdr>
        <w:top w:val="none" w:sz="0" w:space="0" w:color="auto"/>
        <w:left w:val="none" w:sz="0" w:space="0" w:color="auto"/>
        <w:bottom w:val="none" w:sz="0" w:space="0" w:color="auto"/>
        <w:right w:val="none" w:sz="0" w:space="0" w:color="auto"/>
      </w:divBdr>
    </w:div>
    <w:div w:id="625888427">
      <w:bodyDiv w:val="1"/>
      <w:marLeft w:val="0"/>
      <w:marRight w:val="0"/>
      <w:marTop w:val="0"/>
      <w:marBottom w:val="0"/>
      <w:divBdr>
        <w:top w:val="none" w:sz="0" w:space="0" w:color="auto"/>
        <w:left w:val="none" w:sz="0" w:space="0" w:color="auto"/>
        <w:bottom w:val="none" w:sz="0" w:space="0" w:color="auto"/>
        <w:right w:val="none" w:sz="0" w:space="0" w:color="auto"/>
      </w:divBdr>
    </w:div>
    <w:div w:id="1168323568">
      <w:bodyDiv w:val="1"/>
      <w:marLeft w:val="0"/>
      <w:marRight w:val="0"/>
      <w:marTop w:val="0"/>
      <w:marBottom w:val="0"/>
      <w:divBdr>
        <w:top w:val="none" w:sz="0" w:space="0" w:color="auto"/>
        <w:left w:val="none" w:sz="0" w:space="0" w:color="auto"/>
        <w:bottom w:val="none" w:sz="0" w:space="0" w:color="auto"/>
        <w:right w:val="none" w:sz="0" w:space="0" w:color="auto"/>
      </w:divBdr>
    </w:div>
    <w:div w:id="21072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chueco.de/press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ueco.de/presse" TargetMode="External"/><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EUL\documents\Officetemplates\Pressemitteilu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26CA3C66ED149B67FBC20304974DE" ma:contentTypeVersion="14" ma:contentTypeDescription="Create a new document." ma:contentTypeScope="" ma:versionID="3a6fa26f54cb948c2ad32b824867b04a">
  <xsd:schema xmlns:xsd="http://www.w3.org/2001/XMLSchema" xmlns:xs="http://www.w3.org/2001/XMLSchema" xmlns:p="http://schemas.microsoft.com/office/2006/metadata/properties" xmlns:ns2="130dda01-59f1-468b-af7b-67dfcf654d4e" xmlns:ns3="08c10819-c77a-4612-89d3-730feb9c313e" targetNamespace="http://schemas.microsoft.com/office/2006/metadata/properties" ma:root="true" ma:fieldsID="119c6ecd7f2f732ec670be0880a8d431" ns2:_="" ns3:_="">
    <xsd:import namespace="130dda01-59f1-468b-af7b-67dfcf654d4e"/>
    <xsd:import namespace="08c10819-c77a-4612-89d3-730feb9c31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dda01-59f1-468b-af7b-67dfcf654d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5afab9-40d6-46c2-b503-83101930d2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c10819-c77a-4612-89d3-730feb9c31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81c934-3cb5-44bf-917f-0807334dd564}" ma:internalName="TaxCatchAll" ma:showField="CatchAllData" ma:web="08c10819-c77a-4612-89d3-730feb9c313e">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8c10819-c77a-4612-89d3-730feb9c313e">R6E6E74TF4HC-432036832-10279</_dlc_DocId>
    <_dlc_DocIdUrl xmlns="08c10819-c77a-4612-89d3-730feb9c313e">
      <Url>https://schueco.sharepoint.com/teams/DEGBR-GBTranslation/_layouts/15/DocIdRedir.aspx?ID=R6E6E74TF4HC-432036832-10279</Url>
      <Description>R6E6E74TF4HC-432036832-10279</Description>
    </_dlc_DocIdUrl>
    <TaxCatchAll xmlns="08c10819-c77a-4612-89d3-730feb9c313e" xsi:nil="true"/>
    <lcf76f155ced4ddcb4097134ff3c332f xmlns="130dda01-59f1-468b-af7b-67dfcf654d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B8AFB3-AB62-4CE6-B7EE-63CBB0CC5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dda01-59f1-468b-af7b-67dfcf654d4e"/>
    <ds:schemaRef ds:uri="08c10819-c77a-4612-89d3-730feb9c3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92519-8DEF-41FB-AAFF-92D0D225EAAE}">
  <ds:schemaRefs>
    <ds:schemaRef ds:uri="http://schemas.microsoft.com/sharepoint/events"/>
  </ds:schemaRefs>
</ds:datastoreItem>
</file>

<file path=customXml/itemProps3.xml><?xml version="1.0" encoding="utf-8"?>
<ds:datastoreItem xmlns:ds="http://schemas.openxmlformats.org/officeDocument/2006/customXml" ds:itemID="{2B65EAE2-A6C3-4A65-AA14-8AFA608476FE}">
  <ds:schemaRefs>
    <ds:schemaRef ds:uri="http://schemas.microsoft.com/sharepoint/v3/contenttype/forms"/>
  </ds:schemaRefs>
</ds:datastoreItem>
</file>

<file path=customXml/itemProps4.xml><?xml version="1.0" encoding="utf-8"?>
<ds:datastoreItem xmlns:ds="http://schemas.openxmlformats.org/officeDocument/2006/customXml" ds:itemID="{09B5F313-9FFF-468E-900B-69A9B4536A92}">
  <ds:schemaRefs>
    <ds:schemaRef ds:uri="http://schemas.microsoft.com/office/2006/metadata/properties"/>
    <ds:schemaRef ds:uri="http://schemas.microsoft.com/office/infopath/2007/PartnerControls"/>
    <ds:schemaRef ds:uri="08c10819-c77a-4612-89d3-730feb9c313e"/>
    <ds:schemaRef ds:uri="130dda01-59f1-468b-af7b-67dfcf654d4e"/>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4</Pages>
  <Words>996</Words>
  <Characters>5542</Characters>
  <Application>Microsoft Office Word</Application>
  <DocSecurity>0</DocSecurity>
  <Lines>142</Lines>
  <Paragraphs>48</Paragraphs>
  <ScaleCrop>false</ScaleCrop>
  <HeadingPairs>
    <vt:vector size="2" baseType="variant">
      <vt:variant>
        <vt:lpstr>Titel</vt:lpstr>
      </vt:variant>
      <vt:variant>
        <vt:i4>1</vt:i4>
      </vt:variant>
    </vt:vector>
  </HeadingPairs>
  <TitlesOfParts>
    <vt:vector size="1" baseType="lpstr">
      <vt:lpstr>Pressemitteilung</vt:lpstr>
    </vt:vector>
  </TitlesOfParts>
  <Company>Schüco</Company>
  <LinksUpToDate>false</LinksUpToDate>
  <CharactersWithSpaces>6490</CharactersWithSpaces>
  <SharedDoc>false</SharedDoc>
  <HLinks>
    <vt:vector size="30" baseType="variant">
      <vt:variant>
        <vt:i4>7340155</vt:i4>
      </vt:variant>
      <vt:variant>
        <vt:i4>15</vt:i4>
      </vt:variant>
      <vt:variant>
        <vt:i4>0</vt:i4>
      </vt:variant>
      <vt:variant>
        <vt:i4>5</vt:i4>
      </vt:variant>
      <vt:variant>
        <vt:lpwstr>http://www.schueco.de/press</vt:lpwstr>
      </vt:variant>
      <vt:variant>
        <vt:lpwstr/>
      </vt:variant>
      <vt:variant>
        <vt:i4>1376264</vt:i4>
      </vt:variant>
      <vt:variant>
        <vt:i4>12</vt:i4>
      </vt:variant>
      <vt:variant>
        <vt:i4>0</vt:i4>
      </vt:variant>
      <vt:variant>
        <vt:i4>5</vt:i4>
      </vt:variant>
      <vt:variant>
        <vt:lpwstr>http://www.schueco.de/presse</vt:lpwstr>
      </vt:variant>
      <vt:variant>
        <vt:lpwstr/>
      </vt:variant>
      <vt:variant>
        <vt:i4>3407972</vt:i4>
      </vt:variant>
      <vt:variant>
        <vt:i4>9</vt:i4>
      </vt:variant>
      <vt:variant>
        <vt:i4>0</vt:i4>
      </vt:variant>
      <vt:variant>
        <vt:i4>5</vt:i4>
      </vt:variant>
      <vt:variant>
        <vt:lpwstr>http://www.schueco.com/</vt:lpwstr>
      </vt:variant>
      <vt:variant>
        <vt:lpwstr/>
      </vt:variant>
      <vt:variant>
        <vt:i4>7405678</vt:i4>
      </vt:variant>
      <vt:variant>
        <vt:i4>6</vt:i4>
      </vt:variant>
      <vt:variant>
        <vt:i4>0</vt:i4>
      </vt:variant>
      <vt:variant>
        <vt:i4>5</vt:i4>
      </vt:variant>
      <vt:variant>
        <vt:lpwstr>http://www.schueco.de/</vt:lpwstr>
      </vt:variant>
      <vt:variant>
        <vt:lpwstr/>
      </vt:variant>
      <vt:variant>
        <vt:i4>1376264</vt:i4>
      </vt:variant>
      <vt:variant>
        <vt:i4>3</vt:i4>
      </vt:variant>
      <vt:variant>
        <vt:i4>0</vt:i4>
      </vt:variant>
      <vt:variant>
        <vt:i4>5</vt:i4>
      </vt:variant>
      <vt:variant>
        <vt:lpwstr>http://www.schueco.de/presse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Ulrike Krueger (Bielefeld)</dc:creator>
  <cp:keywords/>
  <cp:lastModifiedBy>Minartz, Ute</cp:lastModifiedBy>
  <cp:revision>11</cp:revision>
  <cp:lastPrinted>2019-07-18T15:28:00Z</cp:lastPrinted>
  <dcterms:created xsi:type="dcterms:W3CDTF">2025-12-09T21:14:00Z</dcterms:created>
  <dcterms:modified xsi:type="dcterms:W3CDTF">2026-07-23T12:39:00Z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0x010100D7226CA3C66ED149B67FBC20304974DE</vt:lpwstr>
  </property>
  <property fmtid="{D5CDD505-2E9C-101B-9397-08002B2CF9AE}" pid="3" name="_dlc_DocIdItemGuid">
    <vt:lpwstr>eb9f6608-0887-4cf5-ae29-17e750e8c508</vt:lpwstr>
  </property>
  <property fmtid="{D5CDD505-2E9C-101B-9397-08002B2CF9AE}" pid="4" name="MediaServiceImageTags">
    <vt:lpwstr/>
  </property>
</Properties>
</file>