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6237"/>
        <w:gridCol w:w="737"/>
        <w:gridCol w:w="2835"/>
      </w:tblGrid>
      <w:tr w:rsidR="00227E10" w:rsidRPr="00703AC2" w14:paraId="0263141B" w14:textId="77777777" w:rsidTr="007276CC">
        <w:tc>
          <w:tcPr>
            <w:tcW w:w="6237" w:type="dxa"/>
          </w:tcPr>
          <w:p w14:paraId="6FEB8409" w14:textId="77777777" w:rsidR="00227E10" w:rsidRDefault="009D60F9" w:rsidP="00227E10">
            <w:pPr>
              <w:pStyle w:val="Titel"/>
            </w:pPr>
            <w:r>
              <w:t>Presseinformation</w:t>
            </w:r>
          </w:p>
          <w:p w14:paraId="393547DA" w14:textId="72AE0B15" w:rsidR="00227E10" w:rsidRPr="00227E10" w:rsidRDefault="00227E10" w:rsidP="00265ACE">
            <w:pPr>
              <w:pStyle w:val="Untertitel"/>
            </w:pPr>
            <w:r w:rsidRPr="00227E10">
              <w:fldChar w:fldCharType="begin"/>
            </w:r>
            <w:r w:rsidRPr="00227E10">
              <w:instrText xml:space="preserve"> CREATEDATE  \@ "dd.MM.yyyy"  \* MERGEFORMAT </w:instrText>
            </w:r>
            <w:r w:rsidRPr="00227E10">
              <w:fldChar w:fldCharType="separate"/>
            </w:r>
            <w:r w:rsidR="004062FA">
              <w:rPr>
                <w:noProof/>
              </w:rPr>
              <w:t>Ju</w:t>
            </w:r>
            <w:r w:rsidR="0081708A">
              <w:rPr>
                <w:noProof/>
              </w:rPr>
              <w:t>l</w:t>
            </w:r>
            <w:r w:rsidR="004062FA">
              <w:rPr>
                <w:noProof/>
              </w:rPr>
              <w:t>i</w:t>
            </w:r>
            <w:r w:rsidR="00A27245">
              <w:rPr>
                <w:noProof/>
              </w:rPr>
              <w:t xml:space="preserve"> </w:t>
            </w:r>
            <w:r w:rsidR="00265ACE">
              <w:rPr>
                <w:noProof/>
              </w:rPr>
              <w:t>202</w:t>
            </w:r>
            <w:r w:rsidRPr="00227E10">
              <w:fldChar w:fldCharType="end"/>
            </w:r>
            <w:r w:rsidR="00D7239E">
              <w:t>6</w:t>
            </w:r>
          </w:p>
        </w:tc>
        <w:tc>
          <w:tcPr>
            <w:tcW w:w="737" w:type="dxa"/>
          </w:tcPr>
          <w:p w14:paraId="4C125654" w14:textId="77777777" w:rsidR="00227E10" w:rsidRDefault="00227E10" w:rsidP="004A4939"/>
        </w:tc>
        <w:tc>
          <w:tcPr>
            <w:tcW w:w="2835" w:type="dxa"/>
          </w:tcPr>
          <w:p w14:paraId="7686B013" w14:textId="77777777" w:rsidR="00227E10" w:rsidRPr="007276CC" w:rsidRDefault="00227E10" w:rsidP="007276CC">
            <w:pPr>
              <w:pStyle w:val="Absender"/>
              <w:spacing w:before="100"/>
              <w:rPr>
                <w:b/>
              </w:rPr>
            </w:pPr>
            <w:r w:rsidRPr="007276CC">
              <w:rPr>
                <w:b/>
              </w:rPr>
              <w:t>Ansprechpartner für die Redaktion:</w:t>
            </w:r>
          </w:p>
          <w:p w14:paraId="281DC7C2" w14:textId="77777777" w:rsidR="00227E10" w:rsidRDefault="00227E10" w:rsidP="007276CC">
            <w:pPr>
              <w:pStyle w:val="Absender"/>
            </w:pPr>
            <w:r>
              <w:t>Schüco International KG</w:t>
            </w:r>
          </w:p>
          <w:p w14:paraId="198524E3" w14:textId="2E61DFF7" w:rsidR="00227E10" w:rsidRDefault="00D7239E" w:rsidP="007276CC">
            <w:pPr>
              <w:pStyle w:val="Absender"/>
            </w:pPr>
            <w:r>
              <w:t>Ute Minartz</w:t>
            </w:r>
          </w:p>
          <w:p w14:paraId="23E4CFEA" w14:textId="31715214" w:rsidR="00227E10" w:rsidRDefault="00227E10" w:rsidP="007276CC">
            <w:pPr>
              <w:pStyle w:val="Absender"/>
            </w:pPr>
            <w:r>
              <w:t>Karolinenstr. 1</w:t>
            </w:r>
            <w:r w:rsidR="00140913">
              <w:t xml:space="preserve"> </w:t>
            </w:r>
            <w:r>
              <w:t>–</w:t>
            </w:r>
            <w:r w:rsidR="00140913">
              <w:t xml:space="preserve"> </w:t>
            </w:r>
            <w:r>
              <w:t>15</w:t>
            </w:r>
          </w:p>
          <w:p w14:paraId="1C09075F" w14:textId="77777777" w:rsidR="00227E10" w:rsidRDefault="00227E10" w:rsidP="007276CC">
            <w:pPr>
              <w:pStyle w:val="Absender"/>
            </w:pPr>
            <w:r>
              <w:t>33609 Bielefeld</w:t>
            </w:r>
          </w:p>
          <w:p w14:paraId="216C864E" w14:textId="7731E3CB" w:rsidR="00227E10" w:rsidRPr="004765FD" w:rsidRDefault="00227E10" w:rsidP="007276CC">
            <w:pPr>
              <w:pStyle w:val="Absender"/>
              <w:rPr>
                <w:lang w:val="fr-FR"/>
              </w:rPr>
            </w:pPr>
            <w:r w:rsidRPr="004765FD">
              <w:rPr>
                <w:lang w:val="fr-FR"/>
              </w:rPr>
              <w:t>Tel</w:t>
            </w:r>
            <w:proofErr w:type="gramStart"/>
            <w:r w:rsidRPr="004765FD">
              <w:rPr>
                <w:lang w:val="fr-FR"/>
              </w:rPr>
              <w:t>.:</w:t>
            </w:r>
            <w:proofErr w:type="gramEnd"/>
            <w:r w:rsidRPr="004765FD">
              <w:rPr>
                <w:lang w:val="fr-FR"/>
              </w:rPr>
              <w:t xml:space="preserve"> +49 (0)</w:t>
            </w:r>
            <w:r w:rsidR="004765FD" w:rsidRPr="004765FD">
              <w:rPr>
                <w:lang w:val="fr-FR"/>
              </w:rPr>
              <w:t>521</w:t>
            </w:r>
            <w:r w:rsidR="00D7239E">
              <w:rPr>
                <w:lang w:val="fr-FR"/>
              </w:rPr>
              <w:t xml:space="preserve"> </w:t>
            </w:r>
            <w:r w:rsidR="004765FD" w:rsidRPr="004765FD">
              <w:rPr>
                <w:lang w:val="fr-FR"/>
              </w:rPr>
              <w:t>783</w:t>
            </w:r>
            <w:r w:rsidR="00D7239E">
              <w:rPr>
                <w:lang w:val="fr-FR"/>
              </w:rPr>
              <w:t>-6307</w:t>
            </w:r>
          </w:p>
          <w:p w14:paraId="6A195C02" w14:textId="77777777" w:rsidR="00227E10" w:rsidRPr="00A520A4" w:rsidRDefault="00227E10" w:rsidP="007276CC">
            <w:pPr>
              <w:pStyle w:val="Absender"/>
              <w:rPr>
                <w:lang w:val="fr-FR"/>
              </w:rPr>
            </w:pPr>
            <w:proofErr w:type="gramStart"/>
            <w:r w:rsidRPr="00A520A4">
              <w:rPr>
                <w:lang w:val="fr-FR"/>
              </w:rPr>
              <w:t>Mail:</w:t>
            </w:r>
            <w:proofErr w:type="gramEnd"/>
            <w:r w:rsidRPr="00A520A4">
              <w:rPr>
                <w:lang w:val="fr-FR"/>
              </w:rPr>
              <w:t xml:space="preserve"> PR@schueco.com</w:t>
            </w:r>
          </w:p>
          <w:p w14:paraId="69EB9928" w14:textId="77777777" w:rsidR="00227E10" w:rsidRPr="00A520A4" w:rsidRDefault="00A520A4" w:rsidP="007276CC">
            <w:pPr>
              <w:pStyle w:val="Absender"/>
              <w:rPr>
                <w:lang w:val="fr-FR"/>
              </w:rPr>
            </w:pPr>
            <w:hyperlink r:id="rId7" w:history="1">
              <w:r w:rsidRPr="00A520A4">
                <w:rPr>
                  <w:rStyle w:val="Hyperlink"/>
                  <w:lang w:val="fr-FR"/>
                </w:rPr>
                <w:t>www.schueco.de/presse</w:t>
              </w:r>
            </w:hyperlink>
          </w:p>
          <w:p w14:paraId="0E5F8AF8" w14:textId="77777777" w:rsidR="00A520A4" w:rsidRPr="00A520A4" w:rsidRDefault="00A520A4" w:rsidP="001144C6">
            <w:pPr>
              <w:pStyle w:val="Absender"/>
              <w:rPr>
                <w:lang w:val="fr-FR"/>
              </w:rPr>
            </w:pPr>
            <w:r w:rsidRPr="00A520A4">
              <w:rPr>
                <w:lang w:val="fr-FR"/>
              </w:rPr>
              <w:t>ww</w:t>
            </w:r>
            <w:r>
              <w:rPr>
                <w:lang w:val="fr-FR"/>
              </w:rPr>
              <w:t>w.schueco.</w:t>
            </w:r>
            <w:r w:rsidR="001144C6">
              <w:rPr>
                <w:lang w:val="fr-FR"/>
              </w:rPr>
              <w:t>com</w:t>
            </w:r>
            <w:r>
              <w:rPr>
                <w:lang w:val="fr-FR"/>
              </w:rPr>
              <w:t>/press</w:t>
            </w:r>
          </w:p>
        </w:tc>
      </w:tr>
    </w:tbl>
    <w:p w14:paraId="2E06F247" w14:textId="77777777" w:rsidR="00CC48E9" w:rsidRPr="00C1545D" w:rsidRDefault="00CC48E9" w:rsidP="005168F0">
      <w:pPr>
        <w:pStyle w:val="Titel"/>
        <w:spacing w:line="312" w:lineRule="auto"/>
        <w:rPr>
          <w:b/>
          <w:sz w:val="22"/>
          <w:szCs w:val="22"/>
          <w:lang w:val="fr-FR"/>
        </w:rPr>
      </w:pPr>
    </w:p>
    <w:p w14:paraId="12822B01" w14:textId="75A42604" w:rsidR="00C14DC7" w:rsidRPr="003F280C" w:rsidRDefault="00D7239E" w:rsidP="00C14DC7">
      <w:pPr>
        <w:pStyle w:val="Titel"/>
        <w:spacing w:line="312" w:lineRule="auto"/>
        <w:rPr>
          <w:b/>
          <w:sz w:val="22"/>
          <w:szCs w:val="22"/>
        </w:rPr>
      </w:pPr>
      <w:r w:rsidRPr="00A76EDD">
        <w:rPr>
          <w:b/>
          <w:bCs/>
          <w:color w:val="000000" w:themeColor="text1"/>
          <w:sz w:val="22"/>
          <w:szCs w:val="22"/>
        </w:rPr>
        <w:t>Lamb Street Building, London</w:t>
      </w:r>
    </w:p>
    <w:p w14:paraId="26B88488" w14:textId="503239B3" w:rsidR="00C14DC7" w:rsidRPr="003F280C" w:rsidRDefault="00D7239E" w:rsidP="00C14DC7">
      <w:pPr>
        <w:pStyle w:val="Titel"/>
        <w:spacing w:line="312" w:lineRule="auto"/>
        <w:rPr>
          <w:b/>
          <w:sz w:val="28"/>
          <w:szCs w:val="28"/>
        </w:rPr>
      </w:pPr>
      <w:r w:rsidRPr="00D7239E">
        <w:rPr>
          <w:b/>
          <w:sz w:val="28"/>
          <w:szCs w:val="28"/>
        </w:rPr>
        <w:t>Markante Stahlkonstruktion für Gewerbe und Gastronomie</w:t>
      </w:r>
    </w:p>
    <w:p w14:paraId="0FC10D9B" w14:textId="77777777" w:rsidR="00C14DC7" w:rsidRPr="003F280C" w:rsidRDefault="00C14DC7" w:rsidP="00C14DC7">
      <w:pPr>
        <w:spacing w:line="312" w:lineRule="auto"/>
        <w:rPr>
          <w:sz w:val="22"/>
        </w:rPr>
      </w:pPr>
    </w:p>
    <w:p w14:paraId="7D86730E" w14:textId="54BEEECB" w:rsidR="00D7239E" w:rsidRPr="00D7239E" w:rsidRDefault="00C14DC7" w:rsidP="00D7239E">
      <w:pPr>
        <w:pStyle w:val="Intro"/>
        <w:spacing w:line="312" w:lineRule="auto"/>
        <w:rPr>
          <w:b/>
        </w:rPr>
      </w:pPr>
      <w:r w:rsidRPr="00125EA8">
        <w:rPr>
          <w:b/>
        </w:rPr>
        <w:t xml:space="preserve">Bielefeld. </w:t>
      </w:r>
      <w:r w:rsidR="00D7239E" w:rsidRPr="00D7239E">
        <w:rPr>
          <w:b/>
        </w:rPr>
        <w:t xml:space="preserve">Eine </w:t>
      </w:r>
      <w:proofErr w:type="spellStart"/>
      <w:r w:rsidR="00D7239E" w:rsidRPr="00D7239E">
        <w:rPr>
          <w:b/>
        </w:rPr>
        <w:t>oxidrote</w:t>
      </w:r>
      <w:proofErr w:type="spellEnd"/>
      <w:r w:rsidR="00D7239E" w:rsidRPr="00D7239E">
        <w:rPr>
          <w:b/>
        </w:rPr>
        <w:t xml:space="preserve"> Stahlkonstruktion verleiht dem Lamb Street Building sein unverwechselbares Aussehen. Um diesen ausgeprägten industriellen Charakter zu betonen, wurde die thermische Gebäudehülle hinter der Stahlkonstruktion angeordnet. Für die Herstellung der raumabschließenden Vorhangfassaden kamen sowohl </w:t>
      </w:r>
      <w:r w:rsidR="003D53CB">
        <w:rPr>
          <w:b/>
        </w:rPr>
        <w:t>das</w:t>
      </w:r>
      <w:r w:rsidR="00D7239E" w:rsidRPr="00D7239E">
        <w:rPr>
          <w:b/>
        </w:rPr>
        <w:t xml:space="preserve"> Aluminiumsystem </w:t>
      </w:r>
      <w:r w:rsidR="003D53CB">
        <w:rPr>
          <w:b/>
        </w:rPr>
        <w:t>Schüco FWS 50</w:t>
      </w:r>
      <w:r w:rsidR="003D53CB" w:rsidRPr="003D53CB">
        <w:rPr>
          <w:b/>
          <w:vertAlign w:val="superscript"/>
        </w:rPr>
        <w:t>+</w:t>
      </w:r>
      <w:r w:rsidR="003D53CB">
        <w:rPr>
          <w:b/>
        </w:rPr>
        <w:t xml:space="preserve"> SG </w:t>
      </w:r>
      <w:r w:rsidR="00D7239E" w:rsidRPr="00D7239E">
        <w:rPr>
          <w:b/>
        </w:rPr>
        <w:t xml:space="preserve">als auch das Stahlfassadensystem </w:t>
      </w:r>
      <w:r w:rsidR="00CF5EE7">
        <w:rPr>
          <w:b/>
        </w:rPr>
        <w:t>JANSEN</w:t>
      </w:r>
      <w:r w:rsidR="00D7239E" w:rsidRPr="00D7239E">
        <w:rPr>
          <w:b/>
        </w:rPr>
        <w:t xml:space="preserve"> VISS SG zum Einsatz.   </w:t>
      </w:r>
    </w:p>
    <w:p w14:paraId="06547D75" w14:textId="77777777" w:rsidR="00C14DC7" w:rsidRPr="00125EA8" w:rsidRDefault="00C14DC7" w:rsidP="00C14DC7">
      <w:pPr>
        <w:spacing w:line="312" w:lineRule="auto"/>
        <w:rPr>
          <w:sz w:val="22"/>
        </w:rPr>
      </w:pPr>
    </w:p>
    <w:p w14:paraId="0C69D00D" w14:textId="0CD8D465" w:rsidR="00C14DC7" w:rsidRPr="00D7239E" w:rsidRDefault="00D7239E" w:rsidP="00D7239E">
      <w:pPr>
        <w:spacing w:line="312" w:lineRule="auto"/>
        <w:rPr>
          <w:sz w:val="22"/>
        </w:rPr>
      </w:pPr>
      <w:r w:rsidRPr="00D7239E">
        <w:rPr>
          <w:sz w:val="22"/>
        </w:rPr>
        <w:t xml:space="preserve">Im Londoner Stadtteil </w:t>
      </w:r>
      <w:proofErr w:type="spellStart"/>
      <w:r w:rsidRPr="00D7239E">
        <w:rPr>
          <w:sz w:val="22"/>
        </w:rPr>
        <w:t>Spitalfields</w:t>
      </w:r>
      <w:proofErr w:type="spellEnd"/>
      <w:r w:rsidRPr="00D7239E">
        <w:rPr>
          <w:sz w:val="22"/>
        </w:rPr>
        <w:t xml:space="preserve"> entsteht nach dem Masterplan von Foster + Partners ein Gewerbe- und Freiflächenprojekt, das sogenannte Bishops Square Retail. </w:t>
      </w:r>
      <w:r w:rsidRPr="00125EA8">
        <w:rPr>
          <w:sz w:val="22"/>
        </w:rPr>
        <w:t xml:space="preserve">Ziel ist es, die Lamb Street, die Market Street und die Bishops Square Gardens aufzuwerten und zu beleben. Die jüngste Phase des Projekts markiert ein 70 Meter langes und 15 Meter breites Bauwerk in der Lamb Street. Mit seiner oxidroten Stahlkonstruktion ähnelt das Lamb Street Building den Industrie- und Lagerhallen, die einst das Londoner East End prägten. Das Erdgeschoss beherbergt zehn Einzelhandels- und Gastronomiebetriebe. Sie sind so gestaltet, dass sie während der gesamten Nutzungsdauer des Gebäudes flexibel genutzt werden können. </w:t>
      </w:r>
      <w:r w:rsidRPr="00D7239E">
        <w:rPr>
          <w:sz w:val="22"/>
        </w:rPr>
        <w:t>Eine größere Gewerbeeinheit im ersten Obergeschoss ist über ein gebäudehohes Foyer am westlichen Giebel zugänglich.</w:t>
      </w:r>
    </w:p>
    <w:p w14:paraId="6F349894" w14:textId="77777777" w:rsidR="00D7239E" w:rsidRDefault="00D7239E" w:rsidP="00D7239E">
      <w:pPr>
        <w:spacing w:line="312" w:lineRule="auto"/>
        <w:rPr>
          <w:sz w:val="22"/>
        </w:rPr>
      </w:pPr>
    </w:p>
    <w:p w14:paraId="65503380" w14:textId="77777777" w:rsidR="00D7239E" w:rsidRPr="00D7239E" w:rsidRDefault="00D7239E" w:rsidP="00D7239E">
      <w:pPr>
        <w:spacing w:line="312" w:lineRule="auto"/>
        <w:rPr>
          <w:b/>
          <w:bCs/>
          <w:sz w:val="22"/>
        </w:rPr>
      </w:pPr>
      <w:r w:rsidRPr="00D7239E">
        <w:rPr>
          <w:b/>
          <w:bCs/>
          <w:sz w:val="22"/>
        </w:rPr>
        <w:t xml:space="preserve">Umlaufende </w:t>
      </w:r>
      <w:proofErr w:type="spellStart"/>
      <w:r w:rsidRPr="00D7239E">
        <w:rPr>
          <w:b/>
          <w:bCs/>
          <w:sz w:val="22"/>
        </w:rPr>
        <w:t>Structural</w:t>
      </w:r>
      <w:proofErr w:type="spellEnd"/>
      <w:r w:rsidRPr="00D7239E">
        <w:rPr>
          <w:b/>
          <w:bCs/>
          <w:sz w:val="22"/>
        </w:rPr>
        <w:t xml:space="preserve"> </w:t>
      </w:r>
      <w:proofErr w:type="spellStart"/>
      <w:r w:rsidRPr="00D7239E">
        <w:rPr>
          <w:b/>
          <w:bCs/>
          <w:sz w:val="22"/>
        </w:rPr>
        <w:t>Glazing</w:t>
      </w:r>
      <w:proofErr w:type="spellEnd"/>
      <w:r w:rsidRPr="00D7239E">
        <w:rPr>
          <w:b/>
          <w:bCs/>
          <w:sz w:val="22"/>
        </w:rPr>
        <w:t xml:space="preserve"> Fassade</w:t>
      </w:r>
    </w:p>
    <w:p w14:paraId="073AFAE2" w14:textId="7E6AC509" w:rsidR="00D7239E" w:rsidRPr="00D7239E" w:rsidRDefault="00D7239E" w:rsidP="00D7239E">
      <w:pPr>
        <w:spacing w:line="312" w:lineRule="auto"/>
        <w:rPr>
          <w:sz w:val="22"/>
        </w:rPr>
      </w:pPr>
      <w:r w:rsidRPr="00D7239E">
        <w:rPr>
          <w:sz w:val="22"/>
        </w:rPr>
        <w:t xml:space="preserve">Es war ein ausgesprochener Wunsch der Architekten, den betont industriellen Charakter der markanten Struktur aus Stahlträgern, mit sichtbaren Befestigungen und einer Oberfläche aus rotem Oxidstahl, als ungestörten Blickfang zu inszenieren. Um die identitätsprägende Primärkonstruktion nicht zu stören, wurde die thermische </w:t>
      </w:r>
      <w:r w:rsidRPr="00D7239E">
        <w:rPr>
          <w:sz w:val="22"/>
        </w:rPr>
        <w:lastRenderedPageBreak/>
        <w:t xml:space="preserve">Gebäudehülle, eine umlaufende </w:t>
      </w:r>
      <w:proofErr w:type="spellStart"/>
      <w:r w:rsidRPr="00D7239E">
        <w:rPr>
          <w:sz w:val="22"/>
        </w:rPr>
        <w:t>Structural</w:t>
      </w:r>
      <w:proofErr w:type="spellEnd"/>
      <w:r w:rsidRPr="00D7239E">
        <w:rPr>
          <w:sz w:val="22"/>
        </w:rPr>
        <w:t xml:space="preserve"> </w:t>
      </w:r>
      <w:proofErr w:type="spellStart"/>
      <w:r w:rsidRPr="00D7239E">
        <w:rPr>
          <w:sz w:val="22"/>
        </w:rPr>
        <w:t>Glazing</w:t>
      </w:r>
      <w:proofErr w:type="spellEnd"/>
      <w:r w:rsidRPr="00D7239E">
        <w:rPr>
          <w:sz w:val="22"/>
        </w:rPr>
        <w:t xml:space="preserve"> Fassade, dahinter angeordnet. Dabei kamen sowohl ein Aluminium- als auch ein Stahlfassadensystem </w:t>
      </w:r>
      <w:r w:rsidR="00CF5EE7">
        <w:rPr>
          <w:sz w:val="22"/>
        </w:rPr>
        <w:t xml:space="preserve">in Kooperation mit Jansen </w:t>
      </w:r>
      <w:r w:rsidRPr="00D7239E">
        <w:rPr>
          <w:sz w:val="22"/>
        </w:rPr>
        <w:t xml:space="preserve">zum Einsatz: Die raumhohen Ladenfronten im Erdgeschoss und die Gewerbeeinheit im Obergeschoss wurden aus dem Aluminiumsystem </w:t>
      </w:r>
      <w:r>
        <w:rPr>
          <w:sz w:val="22"/>
        </w:rPr>
        <w:t xml:space="preserve">Schüco </w:t>
      </w:r>
      <w:r w:rsidRPr="00D7239E">
        <w:rPr>
          <w:sz w:val="22"/>
        </w:rPr>
        <w:t>FWS 50</w:t>
      </w:r>
      <w:r w:rsidRPr="00D7239E">
        <w:rPr>
          <w:sz w:val="22"/>
          <w:vertAlign w:val="superscript"/>
        </w:rPr>
        <w:t>+</w:t>
      </w:r>
      <w:r w:rsidRPr="00D7239E">
        <w:rPr>
          <w:sz w:val="22"/>
        </w:rPr>
        <w:t xml:space="preserve"> SG (</w:t>
      </w:r>
      <w:proofErr w:type="spellStart"/>
      <w:r w:rsidRPr="00D7239E">
        <w:rPr>
          <w:sz w:val="22"/>
        </w:rPr>
        <w:t>Structural</w:t>
      </w:r>
      <w:proofErr w:type="spellEnd"/>
      <w:r w:rsidRPr="00D7239E">
        <w:rPr>
          <w:sz w:val="22"/>
        </w:rPr>
        <w:t xml:space="preserve"> </w:t>
      </w:r>
      <w:proofErr w:type="spellStart"/>
      <w:r w:rsidRPr="00D7239E">
        <w:rPr>
          <w:sz w:val="22"/>
        </w:rPr>
        <w:t>Glazing</w:t>
      </w:r>
      <w:proofErr w:type="spellEnd"/>
      <w:r w:rsidRPr="00D7239E">
        <w:rPr>
          <w:sz w:val="22"/>
        </w:rPr>
        <w:t>) gefertigt. Integriert sind Eingangstüren aus dem Alu</w:t>
      </w:r>
      <w:r w:rsidR="003D53CB">
        <w:rPr>
          <w:sz w:val="22"/>
        </w:rPr>
        <w:t>minium</w:t>
      </w:r>
      <w:r w:rsidRPr="00D7239E">
        <w:rPr>
          <w:sz w:val="22"/>
        </w:rPr>
        <w:t xml:space="preserve">system </w:t>
      </w:r>
      <w:r>
        <w:rPr>
          <w:sz w:val="22"/>
        </w:rPr>
        <w:t xml:space="preserve">Schüco </w:t>
      </w:r>
      <w:r w:rsidRPr="00D7239E">
        <w:rPr>
          <w:sz w:val="22"/>
        </w:rPr>
        <w:t xml:space="preserve">AD UP 75 mit verdeckt liegenden Scharnieren und </w:t>
      </w:r>
      <w:proofErr w:type="spellStart"/>
      <w:r w:rsidRPr="00D7239E">
        <w:rPr>
          <w:sz w:val="22"/>
        </w:rPr>
        <w:t>türhohen</w:t>
      </w:r>
      <w:proofErr w:type="spellEnd"/>
      <w:r w:rsidRPr="00D7239E">
        <w:rPr>
          <w:sz w:val="22"/>
        </w:rPr>
        <w:t xml:space="preserve"> Griffstangen; sie entsprechen der Sicherheitsstufe RC2. Für das gebäudehohe Atrium am westlichen Giebel dagegen wählten die Architekten das Stahl</w:t>
      </w:r>
      <w:r w:rsidR="00A4682F">
        <w:rPr>
          <w:sz w:val="22"/>
        </w:rPr>
        <w:t>fassaden</w:t>
      </w:r>
      <w:r w:rsidRPr="00D7239E">
        <w:rPr>
          <w:sz w:val="22"/>
        </w:rPr>
        <w:t xml:space="preserve">system </w:t>
      </w:r>
      <w:r w:rsidR="00A4682F">
        <w:rPr>
          <w:sz w:val="22"/>
        </w:rPr>
        <w:t>JANSEN</w:t>
      </w:r>
      <w:r w:rsidRPr="00D7239E">
        <w:rPr>
          <w:sz w:val="22"/>
        </w:rPr>
        <w:t xml:space="preserve"> VISS SG (</w:t>
      </w:r>
      <w:proofErr w:type="spellStart"/>
      <w:r w:rsidRPr="00D7239E">
        <w:rPr>
          <w:sz w:val="22"/>
        </w:rPr>
        <w:t>Structural</w:t>
      </w:r>
      <w:proofErr w:type="spellEnd"/>
      <w:r w:rsidRPr="00D7239E">
        <w:rPr>
          <w:sz w:val="22"/>
        </w:rPr>
        <w:t xml:space="preserve"> </w:t>
      </w:r>
      <w:proofErr w:type="spellStart"/>
      <w:r w:rsidRPr="00D7239E">
        <w:rPr>
          <w:sz w:val="22"/>
        </w:rPr>
        <w:t>Glazing</w:t>
      </w:r>
      <w:proofErr w:type="spellEnd"/>
      <w:r w:rsidRPr="00D7239E">
        <w:rPr>
          <w:sz w:val="22"/>
        </w:rPr>
        <w:t>). „Die beiden Systeme sind optisch und leistungsmäßig nahezu identisch, jedoch kann das Stahlsystem VISS SG die doppelte Höhe überspannen“, so die Architekten auf Anfrage. „Angesichts der Ähnlichkeit der beiden Systeme bot die Kombination von Aluminium- und Stahlfassade wirtschaftlich die optimale Lösung.“</w:t>
      </w:r>
    </w:p>
    <w:p w14:paraId="3CF9A388" w14:textId="77777777" w:rsidR="00D7239E" w:rsidRDefault="00D7239E" w:rsidP="00D7239E">
      <w:pPr>
        <w:spacing w:line="312" w:lineRule="auto"/>
        <w:rPr>
          <w:sz w:val="22"/>
        </w:rPr>
      </w:pPr>
    </w:p>
    <w:p w14:paraId="67A0243C" w14:textId="77777777" w:rsidR="00D7239E" w:rsidRPr="00D7239E" w:rsidRDefault="00D7239E" w:rsidP="00D7239E">
      <w:pPr>
        <w:spacing w:line="312" w:lineRule="auto"/>
        <w:rPr>
          <w:b/>
          <w:bCs/>
          <w:sz w:val="22"/>
        </w:rPr>
      </w:pPr>
      <w:r w:rsidRPr="00D7239E">
        <w:rPr>
          <w:b/>
          <w:bCs/>
          <w:sz w:val="22"/>
        </w:rPr>
        <w:t>Gebündelte Expertise für gelungenes Design</w:t>
      </w:r>
    </w:p>
    <w:p w14:paraId="059AF920" w14:textId="750EDE00" w:rsidR="00D7239E" w:rsidRPr="00D7239E" w:rsidRDefault="00D7239E" w:rsidP="00D7239E">
      <w:pPr>
        <w:spacing w:line="312" w:lineRule="auto"/>
        <w:rPr>
          <w:sz w:val="22"/>
        </w:rPr>
      </w:pPr>
      <w:r w:rsidRPr="00D7239E">
        <w:rPr>
          <w:sz w:val="22"/>
        </w:rPr>
        <w:t xml:space="preserve">Die Details der Vorhangfassade aus dem Stahlprofilsystem </w:t>
      </w:r>
      <w:r w:rsidR="00CF5EE7">
        <w:rPr>
          <w:sz w:val="22"/>
        </w:rPr>
        <w:t>JANSEN</w:t>
      </w:r>
      <w:r w:rsidRPr="00D7239E">
        <w:rPr>
          <w:sz w:val="22"/>
        </w:rPr>
        <w:t xml:space="preserve"> VISS SG, einschließlich der Glashalterungen, entwickelten die Projektpartner </w:t>
      </w:r>
      <w:proofErr w:type="spellStart"/>
      <w:r w:rsidRPr="00D7239E">
        <w:rPr>
          <w:sz w:val="22"/>
        </w:rPr>
        <w:t>VolkerFitzpatrick</w:t>
      </w:r>
      <w:proofErr w:type="spellEnd"/>
      <w:r w:rsidRPr="00D7239E">
        <w:rPr>
          <w:sz w:val="22"/>
        </w:rPr>
        <w:t xml:space="preserve">, </w:t>
      </w:r>
      <w:proofErr w:type="spellStart"/>
      <w:r w:rsidRPr="00D7239E">
        <w:rPr>
          <w:sz w:val="22"/>
        </w:rPr>
        <w:t>Nuëcø</w:t>
      </w:r>
      <w:proofErr w:type="spellEnd"/>
      <w:r w:rsidRPr="00D7239E">
        <w:rPr>
          <w:sz w:val="22"/>
        </w:rPr>
        <w:t xml:space="preserve"> </w:t>
      </w:r>
      <w:proofErr w:type="spellStart"/>
      <w:r w:rsidRPr="00D7239E">
        <w:rPr>
          <w:sz w:val="22"/>
        </w:rPr>
        <w:t>Facade</w:t>
      </w:r>
      <w:proofErr w:type="spellEnd"/>
      <w:r w:rsidRPr="00D7239E">
        <w:rPr>
          <w:sz w:val="22"/>
        </w:rPr>
        <w:t xml:space="preserve"> &amp; </w:t>
      </w:r>
      <w:proofErr w:type="spellStart"/>
      <w:r w:rsidRPr="00D7239E">
        <w:rPr>
          <w:sz w:val="22"/>
        </w:rPr>
        <w:t>Glazing</w:t>
      </w:r>
      <w:proofErr w:type="spellEnd"/>
      <w:r w:rsidRPr="00D7239E">
        <w:rPr>
          <w:sz w:val="22"/>
        </w:rPr>
        <w:t xml:space="preserve"> Solutions und Foster + Partners sowie Bond Bryan in enger Zusammenarbeit. Dabei galt es sicherzustellen, dass die </w:t>
      </w:r>
      <w:proofErr w:type="spellStart"/>
      <w:r w:rsidRPr="00D7239E">
        <w:rPr>
          <w:sz w:val="22"/>
        </w:rPr>
        <w:t>oxidrote</w:t>
      </w:r>
      <w:proofErr w:type="spellEnd"/>
      <w:r w:rsidRPr="00D7239E">
        <w:rPr>
          <w:sz w:val="22"/>
        </w:rPr>
        <w:t xml:space="preserve"> Stahlkonstruktion das primäre Gestaltungselement blieb, während gleichzeitig die funktionalen Anforderungen an Wasser- und Schlagregendichtheit, Windlasten und Luftdurchlässigkeit erfüllt wurden und nicht zuletzt Wärmebrücken vermieden. </w:t>
      </w:r>
    </w:p>
    <w:p w14:paraId="444D6172" w14:textId="77777777" w:rsidR="00D7239E" w:rsidRDefault="00D7239E" w:rsidP="00D7239E">
      <w:pPr>
        <w:spacing w:line="312" w:lineRule="auto"/>
        <w:rPr>
          <w:sz w:val="22"/>
        </w:rPr>
      </w:pPr>
    </w:p>
    <w:p w14:paraId="241538CB" w14:textId="77777777" w:rsidR="00D7239E" w:rsidRPr="00D7239E" w:rsidRDefault="00D7239E" w:rsidP="00D7239E">
      <w:pPr>
        <w:spacing w:line="312" w:lineRule="auto"/>
        <w:rPr>
          <w:b/>
          <w:bCs/>
          <w:sz w:val="22"/>
        </w:rPr>
      </w:pPr>
      <w:r w:rsidRPr="00D7239E">
        <w:rPr>
          <w:b/>
          <w:bCs/>
          <w:sz w:val="22"/>
        </w:rPr>
        <w:t>Objektspezifische Pfosten und Glashalterungen</w:t>
      </w:r>
    </w:p>
    <w:p w14:paraId="5D30962A" w14:textId="3BCD27ED" w:rsidR="00D7239E" w:rsidRPr="00D7239E" w:rsidRDefault="00D7239E" w:rsidP="00D7239E">
      <w:pPr>
        <w:spacing w:line="312" w:lineRule="auto"/>
        <w:rPr>
          <w:sz w:val="22"/>
        </w:rPr>
      </w:pPr>
      <w:r w:rsidRPr="00D7239E">
        <w:rPr>
          <w:sz w:val="22"/>
        </w:rPr>
        <w:t xml:space="preserve">Die Montage der bis zu 800 kg schweren Vorhangfassadenelemente hinter der primären Stahlkonstruktion stellte eine große Herausforderung dar. An ihrem oberen und unteren Ende ist die Vorhangfassade </w:t>
      </w:r>
      <w:r w:rsidR="00CF5EE7">
        <w:rPr>
          <w:sz w:val="22"/>
        </w:rPr>
        <w:t>JANSEN</w:t>
      </w:r>
      <w:r w:rsidRPr="00D7239E">
        <w:rPr>
          <w:sz w:val="22"/>
        </w:rPr>
        <w:t xml:space="preserve"> VISS SG mittels objektspezifischer, maßgefertigter Glashalterungen an der Primärkonstruktion befestigt. Seitlich ist sie freitragend, sodass sie sich mit dem Gebäude mitbewegen kann. Zwei Stahlpfosten und ein U-Profil wurden so miteinander verbunden, dass sie in der Länge freitragend fungieren, und anschließend verkleidet, damit sie nahtlos wirken. Als besonders anspruchsvoll erwies sich die Ausbildung der Eckverbindungen über </w:t>
      </w:r>
      <w:r w:rsidRPr="00D7239E">
        <w:rPr>
          <w:sz w:val="22"/>
        </w:rPr>
        <w:lastRenderedPageBreak/>
        <w:t xml:space="preserve">Glas. Hierfür wurde das Standardprofil </w:t>
      </w:r>
      <w:r w:rsidR="00CF5EE7">
        <w:rPr>
          <w:sz w:val="22"/>
        </w:rPr>
        <w:t xml:space="preserve">JANSEN </w:t>
      </w:r>
      <w:r w:rsidRPr="00D7239E">
        <w:rPr>
          <w:sz w:val="22"/>
        </w:rPr>
        <w:t xml:space="preserve">VISS SG so modifiziert, dass es um 45 Grad </w:t>
      </w:r>
      <w:proofErr w:type="gramStart"/>
      <w:r w:rsidRPr="00D7239E">
        <w:rPr>
          <w:sz w:val="22"/>
        </w:rPr>
        <w:t>versetzt</w:t>
      </w:r>
      <w:proofErr w:type="gramEnd"/>
      <w:r w:rsidRPr="00D7239E">
        <w:rPr>
          <w:sz w:val="22"/>
        </w:rPr>
        <w:t xml:space="preserve"> eingebaut werden konnte, um </w:t>
      </w:r>
      <w:proofErr w:type="gramStart"/>
      <w:r w:rsidRPr="00D7239E">
        <w:rPr>
          <w:sz w:val="22"/>
        </w:rPr>
        <w:t>beidseits die Glasscheiben</w:t>
      </w:r>
      <w:proofErr w:type="gramEnd"/>
      <w:r w:rsidRPr="00D7239E">
        <w:rPr>
          <w:sz w:val="22"/>
        </w:rPr>
        <w:t xml:space="preserve"> aufzunehmen. Der formal aufs </w:t>
      </w:r>
      <w:r w:rsidR="0059663C" w:rsidRPr="00D7239E">
        <w:rPr>
          <w:sz w:val="22"/>
        </w:rPr>
        <w:t>Äußerste</w:t>
      </w:r>
      <w:r w:rsidRPr="00D7239E">
        <w:rPr>
          <w:sz w:val="22"/>
        </w:rPr>
        <w:t xml:space="preserve"> reduzierte Pfosten gewährt optimale Sicht nach </w:t>
      </w:r>
      <w:r w:rsidR="0059663C" w:rsidRPr="00D7239E">
        <w:rPr>
          <w:sz w:val="22"/>
        </w:rPr>
        <w:t>außen</w:t>
      </w:r>
      <w:r w:rsidRPr="00D7239E">
        <w:rPr>
          <w:sz w:val="22"/>
        </w:rPr>
        <w:t xml:space="preserve">. Für die herausragende konstruktive und architektonische Leistung wurde das Lamb Street Building 2024 bei der jährlichen Vergabe der </w:t>
      </w:r>
      <w:proofErr w:type="spellStart"/>
      <w:r w:rsidRPr="00D7239E">
        <w:rPr>
          <w:sz w:val="22"/>
        </w:rPr>
        <w:t>Structural</w:t>
      </w:r>
      <w:proofErr w:type="spellEnd"/>
      <w:r w:rsidRPr="00D7239E">
        <w:rPr>
          <w:sz w:val="22"/>
        </w:rPr>
        <w:t xml:space="preserve"> Steel Design Awards </w:t>
      </w:r>
      <w:r w:rsidR="0059663C">
        <w:rPr>
          <w:sz w:val="22"/>
        </w:rPr>
        <w:t>ausgezeichnet</w:t>
      </w:r>
      <w:r w:rsidRPr="00D7239E">
        <w:rPr>
          <w:sz w:val="22"/>
        </w:rPr>
        <w:t>.</w:t>
      </w:r>
    </w:p>
    <w:p w14:paraId="4F12ECDA" w14:textId="77777777" w:rsidR="00D7239E" w:rsidRDefault="00D7239E" w:rsidP="00D7239E">
      <w:pPr>
        <w:spacing w:line="312" w:lineRule="auto"/>
        <w:rPr>
          <w:sz w:val="22"/>
        </w:rPr>
      </w:pPr>
    </w:p>
    <w:p w14:paraId="2C03F1EF" w14:textId="77777777" w:rsidR="00D7239E" w:rsidRPr="00D7239E" w:rsidRDefault="00D7239E" w:rsidP="00D7239E">
      <w:pPr>
        <w:spacing w:line="312" w:lineRule="auto"/>
        <w:rPr>
          <w:sz w:val="22"/>
        </w:rPr>
      </w:pPr>
    </w:p>
    <w:p w14:paraId="5DCC590E" w14:textId="09978D30" w:rsidR="0059663C" w:rsidRPr="0059663C" w:rsidRDefault="0059663C" w:rsidP="0059663C">
      <w:pPr>
        <w:spacing w:line="312" w:lineRule="auto"/>
        <w:rPr>
          <w:b/>
          <w:bCs/>
          <w:sz w:val="22"/>
        </w:rPr>
      </w:pPr>
      <w:r w:rsidRPr="0059663C">
        <w:rPr>
          <w:b/>
          <w:bCs/>
          <w:sz w:val="22"/>
        </w:rPr>
        <w:t>Bautafel</w:t>
      </w:r>
    </w:p>
    <w:p w14:paraId="4B4505FF" w14:textId="77777777" w:rsidR="0059663C" w:rsidRDefault="0059663C" w:rsidP="0059663C">
      <w:pPr>
        <w:spacing w:line="312" w:lineRule="auto"/>
        <w:rPr>
          <w:sz w:val="22"/>
        </w:rPr>
      </w:pPr>
      <w:r w:rsidRPr="0059663C">
        <w:rPr>
          <w:b/>
          <w:bCs/>
          <w:sz w:val="22"/>
        </w:rPr>
        <w:t>Architekten:</w:t>
      </w:r>
      <w:r w:rsidRPr="0059663C">
        <w:rPr>
          <w:sz w:val="22"/>
        </w:rPr>
        <w:t xml:space="preserve"> </w:t>
      </w:r>
    </w:p>
    <w:p w14:paraId="4983149A" w14:textId="32A050B5" w:rsidR="0059663C" w:rsidRPr="0059663C" w:rsidRDefault="0059663C" w:rsidP="0059663C">
      <w:pPr>
        <w:spacing w:line="312" w:lineRule="auto"/>
        <w:rPr>
          <w:sz w:val="22"/>
        </w:rPr>
      </w:pPr>
      <w:r w:rsidRPr="0059663C">
        <w:rPr>
          <w:sz w:val="22"/>
        </w:rPr>
        <w:t>Foster + Partners., London/UK (RIBA 1 – 3; Entwurfsplanung)</w:t>
      </w:r>
    </w:p>
    <w:p w14:paraId="44BA2413" w14:textId="77777777" w:rsidR="0059663C" w:rsidRPr="0059663C" w:rsidRDefault="0059663C" w:rsidP="0059663C">
      <w:pPr>
        <w:spacing w:line="312" w:lineRule="auto"/>
        <w:rPr>
          <w:sz w:val="22"/>
        </w:rPr>
      </w:pPr>
      <w:r w:rsidRPr="0059663C">
        <w:rPr>
          <w:sz w:val="22"/>
        </w:rPr>
        <w:t xml:space="preserve">Bond Bryan </w:t>
      </w:r>
      <w:proofErr w:type="spellStart"/>
      <w:r w:rsidRPr="0059663C">
        <w:rPr>
          <w:sz w:val="22"/>
        </w:rPr>
        <w:t>Architects</w:t>
      </w:r>
      <w:proofErr w:type="spellEnd"/>
      <w:r w:rsidRPr="0059663C">
        <w:rPr>
          <w:sz w:val="22"/>
        </w:rPr>
        <w:t xml:space="preserve"> Ltd., Sheffield/UK (RIBA 4 – 7; Ausführungsplanung und Objektüberwachung)</w:t>
      </w:r>
    </w:p>
    <w:p w14:paraId="469E25FB" w14:textId="3203E419" w:rsidR="0059663C" w:rsidRPr="0059663C" w:rsidRDefault="0059663C" w:rsidP="0059663C">
      <w:pPr>
        <w:spacing w:line="312" w:lineRule="auto"/>
        <w:rPr>
          <w:sz w:val="22"/>
        </w:rPr>
      </w:pPr>
      <w:r w:rsidRPr="0059663C">
        <w:rPr>
          <w:b/>
          <w:bCs/>
          <w:sz w:val="22"/>
        </w:rPr>
        <w:t>Fassadenbauer:</w:t>
      </w:r>
      <w:r w:rsidRPr="0059663C">
        <w:rPr>
          <w:sz w:val="22"/>
        </w:rPr>
        <w:t xml:space="preserve"> </w:t>
      </w:r>
      <w:proofErr w:type="spellStart"/>
      <w:r w:rsidRPr="0059663C">
        <w:rPr>
          <w:sz w:val="22"/>
        </w:rPr>
        <w:t>Nuëcø</w:t>
      </w:r>
      <w:proofErr w:type="spellEnd"/>
      <w:r w:rsidRPr="0059663C">
        <w:rPr>
          <w:sz w:val="22"/>
        </w:rPr>
        <w:t xml:space="preserve"> </w:t>
      </w:r>
      <w:proofErr w:type="spellStart"/>
      <w:r w:rsidRPr="0059663C">
        <w:rPr>
          <w:sz w:val="22"/>
        </w:rPr>
        <w:t>Facade</w:t>
      </w:r>
      <w:proofErr w:type="spellEnd"/>
      <w:r w:rsidRPr="0059663C">
        <w:rPr>
          <w:sz w:val="22"/>
        </w:rPr>
        <w:t xml:space="preserve"> &amp; </w:t>
      </w:r>
      <w:proofErr w:type="spellStart"/>
      <w:r w:rsidRPr="0059663C">
        <w:rPr>
          <w:sz w:val="22"/>
        </w:rPr>
        <w:t>Glazing</w:t>
      </w:r>
      <w:proofErr w:type="spellEnd"/>
      <w:r w:rsidRPr="0059663C">
        <w:rPr>
          <w:sz w:val="22"/>
        </w:rPr>
        <w:t xml:space="preserve"> Solutions, London</w:t>
      </w:r>
    </w:p>
    <w:p w14:paraId="5C192455" w14:textId="0F18FB99" w:rsidR="0059663C" w:rsidRPr="0059663C" w:rsidRDefault="0059663C" w:rsidP="0059663C">
      <w:pPr>
        <w:spacing w:line="312" w:lineRule="auto"/>
        <w:rPr>
          <w:sz w:val="22"/>
        </w:rPr>
      </w:pPr>
      <w:r w:rsidRPr="0059663C">
        <w:rPr>
          <w:b/>
          <w:bCs/>
          <w:sz w:val="22"/>
        </w:rPr>
        <w:t>Produkte</w:t>
      </w:r>
      <w:r w:rsidRPr="0059663C">
        <w:rPr>
          <w:sz w:val="22"/>
        </w:rPr>
        <w:t xml:space="preserve"> </w:t>
      </w:r>
      <w:r w:rsidRPr="0059663C">
        <w:rPr>
          <w:sz w:val="22"/>
        </w:rPr>
        <w:br/>
      </w:r>
      <w:r w:rsidR="00A4682F">
        <w:rPr>
          <w:sz w:val="22"/>
        </w:rPr>
        <w:t>JANSEN</w:t>
      </w:r>
      <w:r w:rsidRPr="0059663C">
        <w:rPr>
          <w:sz w:val="22"/>
        </w:rPr>
        <w:t xml:space="preserve"> VISS SG </w:t>
      </w:r>
      <w:proofErr w:type="spellStart"/>
      <w:r w:rsidRPr="0059663C">
        <w:rPr>
          <w:sz w:val="22"/>
        </w:rPr>
        <w:t>Structural</w:t>
      </w:r>
      <w:proofErr w:type="spellEnd"/>
      <w:r w:rsidRPr="0059663C">
        <w:rPr>
          <w:sz w:val="22"/>
        </w:rPr>
        <w:t xml:space="preserve"> </w:t>
      </w:r>
      <w:proofErr w:type="spellStart"/>
      <w:r w:rsidRPr="0059663C">
        <w:rPr>
          <w:sz w:val="22"/>
        </w:rPr>
        <w:t>Glazing</w:t>
      </w:r>
      <w:proofErr w:type="spellEnd"/>
      <w:r w:rsidRPr="0059663C">
        <w:rPr>
          <w:sz w:val="22"/>
        </w:rPr>
        <w:t xml:space="preserve"> Stahl</w:t>
      </w:r>
      <w:r>
        <w:rPr>
          <w:sz w:val="22"/>
        </w:rPr>
        <w:t>fassaden</w:t>
      </w:r>
      <w:r w:rsidRPr="0059663C">
        <w:rPr>
          <w:sz w:val="22"/>
        </w:rPr>
        <w:t>system</w:t>
      </w:r>
    </w:p>
    <w:p w14:paraId="4B93C7A4" w14:textId="77777777" w:rsidR="0059663C" w:rsidRPr="0059663C" w:rsidRDefault="0059663C" w:rsidP="0059663C">
      <w:pPr>
        <w:spacing w:line="312" w:lineRule="auto"/>
        <w:rPr>
          <w:sz w:val="22"/>
        </w:rPr>
      </w:pPr>
      <w:r w:rsidRPr="0059663C">
        <w:rPr>
          <w:sz w:val="22"/>
        </w:rPr>
        <w:t>Schüco FWS 50</w:t>
      </w:r>
      <w:r w:rsidRPr="0059663C">
        <w:rPr>
          <w:sz w:val="22"/>
          <w:vertAlign w:val="superscript"/>
        </w:rPr>
        <w:t>+</w:t>
      </w:r>
      <w:r w:rsidRPr="0059663C">
        <w:rPr>
          <w:sz w:val="22"/>
        </w:rPr>
        <w:t xml:space="preserve"> SG </w:t>
      </w:r>
      <w:proofErr w:type="spellStart"/>
      <w:r w:rsidRPr="0059663C">
        <w:rPr>
          <w:sz w:val="22"/>
        </w:rPr>
        <w:t>Structural</w:t>
      </w:r>
      <w:proofErr w:type="spellEnd"/>
      <w:r w:rsidRPr="0059663C">
        <w:rPr>
          <w:sz w:val="22"/>
        </w:rPr>
        <w:t xml:space="preserve"> </w:t>
      </w:r>
      <w:proofErr w:type="spellStart"/>
      <w:r w:rsidRPr="0059663C">
        <w:rPr>
          <w:sz w:val="22"/>
        </w:rPr>
        <w:t>Glazing</w:t>
      </w:r>
      <w:proofErr w:type="spellEnd"/>
      <w:r w:rsidRPr="0059663C">
        <w:rPr>
          <w:sz w:val="22"/>
        </w:rPr>
        <w:t xml:space="preserve"> Aluminiumfassade</w:t>
      </w:r>
    </w:p>
    <w:p w14:paraId="6F431923" w14:textId="44AED1E3" w:rsidR="0059663C" w:rsidRPr="0059663C" w:rsidRDefault="0059663C" w:rsidP="0059663C">
      <w:pPr>
        <w:spacing w:line="312" w:lineRule="auto"/>
        <w:rPr>
          <w:sz w:val="22"/>
        </w:rPr>
      </w:pPr>
      <w:r w:rsidRPr="0059663C">
        <w:rPr>
          <w:sz w:val="22"/>
        </w:rPr>
        <w:t>Schüco AD UP 75 Tür</w:t>
      </w:r>
      <w:r>
        <w:rPr>
          <w:sz w:val="22"/>
        </w:rPr>
        <w:t>system</w:t>
      </w:r>
      <w:r w:rsidRPr="0059663C">
        <w:rPr>
          <w:sz w:val="22"/>
        </w:rPr>
        <w:br/>
      </w:r>
      <w:r w:rsidRPr="0059663C">
        <w:rPr>
          <w:b/>
          <w:bCs/>
          <w:sz w:val="22"/>
        </w:rPr>
        <w:t>Fertigstellung:</w:t>
      </w:r>
      <w:r w:rsidRPr="0059663C">
        <w:rPr>
          <w:sz w:val="22"/>
        </w:rPr>
        <w:t xml:space="preserve"> 2023</w:t>
      </w:r>
    </w:p>
    <w:p w14:paraId="6433CBE9" w14:textId="77777777" w:rsidR="00A27245" w:rsidRDefault="00A27245" w:rsidP="005168F0">
      <w:pPr>
        <w:spacing w:line="312" w:lineRule="auto"/>
        <w:rPr>
          <w:sz w:val="22"/>
        </w:rPr>
      </w:pPr>
    </w:p>
    <w:p w14:paraId="4047FB88" w14:textId="77777777" w:rsidR="0059663C" w:rsidRPr="005168F0" w:rsidRDefault="0059663C" w:rsidP="005168F0">
      <w:pPr>
        <w:spacing w:line="312" w:lineRule="auto"/>
        <w:rPr>
          <w:sz w:val="22"/>
        </w:rPr>
      </w:pPr>
    </w:p>
    <w:p w14:paraId="4C358D60" w14:textId="77777777" w:rsidR="00C14DC7" w:rsidRPr="005168F0" w:rsidRDefault="00C14DC7" w:rsidP="00C14DC7">
      <w:pPr>
        <w:spacing w:line="312" w:lineRule="auto"/>
        <w:rPr>
          <w:sz w:val="22"/>
        </w:rPr>
      </w:pPr>
    </w:p>
    <w:p w14:paraId="170A6B75" w14:textId="77777777" w:rsidR="0081708A" w:rsidRPr="006B74EE" w:rsidRDefault="0081708A" w:rsidP="0081708A">
      <w:pPr>
        <w:spacing w:line="312" w:lineRule="auto"/>
        <w:rPr>
          <w:rFonts w:cs="Arial"/>
          <w:b/>
          <w:bCs/>
          <w:szCs w:val="18"/>
        </w:rPr>
      </w:pPr>
      <w:bookmarkStart w:id="0" w:name="_Hlk77926191"/>
      <w:r w:rsidRPr="006B74EE">
        <w:rPr>
          <w:rFonts w:cs="Arial"/>
          <w:b/>
          <w:bCs/>
          <w:szCs w:val="18"/>
        </w:rPr>
        <w:t>Schüco – Systemlösungen für Fenster, Türen und Fassaden</w:t>
      </w:r>
    </w:p>
    <w:bookmarkEnd w:id="0"/>
    <w:p w14:paraId="05C91331" w14:textId="77777777" w:rsidR="0081708A" w:rsidRPr="00115F09" w:rsidRDefault="0081708A" w:rsidP="0081708A">
      <w:pPr>
        <w:spacing w:line="312" w:lineRule="auto"/>
        <w:jc w:val="both"/>
        <w:rPr>
          <w:rFonts w:cs="Arial"/>
          <w:szCs w:val="18"/>
        </w:rPr>
      </w:pPr>
      <w:r w:rsidRPr="00115F09">
        <w:rPr>
          <w:rFonts w:cs="Arial"/>
          <w:szCs w:val="18"/>
        </w:rPr>
        <w:t xml:space="preserve">Die Schüco Gruppe mit Hauptsitz in Bielefeld entwickelt und vertreibt Systemlösungen für die Gebäudehülle aus den Materialien Aluminium, Stahl und Kunststoff. Das Produktportfolio umfasst Fenster-, Tür-, Fassaden-, Lüftungs-, Sicherheits- und Sonnenschutzsysteme sowie intelligente und vernetzbare Lösungen für den Wohn- und Objektbau. Darüber hinaus bietet Schüco Beratung und digitale Lösungen für alle Phasen eines Bauprojektes – von der initialen Idee über die Planung, Fertigung und Montage bis hin zum After Sales Service mit Wartung und Instandhaltung. Ergänzt wird das Portfolio durch Maschinen zur Fertigung und einen kundennahen Service. 1951 gegründet, ist Schüco heute in mehr als </w:t>
      </w:r>
      <w:r>
        <w:rPr>
          <w:rFonts w:cs="Arial"/>
          <w:szCs w:val="18"/>
        </w:rPr>
        <w:t>9</w:t>
      </w:r>
      <w:r w:rsidRPr="00115F09">
        <w:rPr>
          <w:rFonts w:cs="Arial"/>
          <w:szCs w:val="18"/>
        </w:rPr>
        <w:t>0 Ländern aktiv und hat mit 6.</w:t>
      </w:r>
      <w:r>
        <w:rPr>
          <w:rFonts w:cs="Arial"/>
          <w:szCs w:val="18"/>
        </w:rPr>
        <w:t>7</w:t>
      </w:r>
      <w:r w:rsidRPr="00115F09">
        <w:rPr>
          <w:rFonts w:cs="Arial"/>
          <w:szCs w:val="18"/>
        </w:rPr>
        <w:t xml:space="preserve">50 Mitarbeitenden </w:t>
      </w:r>
      <w:proofErr w:type="gramStart"/>
      <w:r w:rsidRPr="00115F09">
        <w:rPr>
          <w:rFonts w:cs="Arial"/>
          <w:szCs w:val="18"/>
        </w:rPr>
        <w:t>in 202</w:t>
      </w:r>
      <w:r>
        <w:rPr>
          <w:rFonts w:cs="Arial"/>
          <w:szCs w:val="18"/>
        </w:rPr>
        <w:t>5</w:t>
      </w:r>
      <w:proofErr w:type="gramEnd"/>
      <w:r w:rsidRPr="00115F09">
        <w:rPr>
          <w:rFonts w:cs="Arial"/>
          <w:szCs w:val="18"/>
        </w:rPr>
        <w:t xml:space="preserve"> einen Jahresumsatz von 2,0</w:t>
      </w:r>
      <w:r>
        <w:rPr>
          <w:rFonts w:cs="Arial"/>
          <w:szCs w:val="18"/>
        </w:rPr>
        <w:t>6</w:t>
      </w:r>
      <w:r w:rsidRPr="00115F09">
        <w:rPr>
          <w:rFonts w:cs="Arial"/>
          <w:szCs w:val="18"/>
        </w:rPr>
        <w:t xml:space="preserve"> Milliarden Euro erwirtschaftet. www.schueco.</w:t>
      </w:r>
      <w:r>
        <w:rPr>
          <w:rFonts w:cs="Arial"/>
          <w:szCs w:val="18"/>
        </w:rPr>
        <w:t>com</w:t>
      </w:r>
    </w:p>
    <w:p w14:paraId="4845A466" w14:textId="77777777" w:rsidR="00C14DC7" w:rsidRPr="001E6A4A" w:rsidRDefault="00C14DC7" w:rsidP="00C14DC7">
      <w:pPr>
        <w:pStyle w:val="Kopfzeile"/>
        <w:tabs>
          <w:tab w:val="clear" w:pos="4513"/>
        </w:tabs>
        <w:spacing w:line="312" w:lineRule="auto"/>
        <w:rPr>
          <w:rFonts w:cs="Arial"/>
          <w:szCs w:val="18"/>
        </w:rPr>
      </w:pPr>
    </w:p>
    <w:p w14:paraId="32C0BF23" w14:textId="77777777" w:rsidR="00C14DC7" w:rsidRPr="001E6A4A" w:rsidRDefault="00C14DC7" w:rsidP="00C14DC7">
      <w:pPr>
        <w:spacing w:line="312" w:lineRule="auto"/>
        <w:jc w:val="both"/>
        <w:rPr>
          <w:rFonts w:cs="Arial"/>
          <w:szCs w:val="18"/>
        </w:rPr>
      </w:pPr>
    </w:p>
    <w:p w14:paraId="70AC32B7" w14:textId="77777777" w:rsidR="00C14DC7" w:rsidRPr="00125EA8" w:rsidRDefault="00C14DC7" w:rsidP="00C14DC7">
      <w:pPr>
        <w:spacing w:line="312" w:lineRule="auto"/>
        <w:jc w:val="both"/>
        <w:rPr>
          <w:rFonts w:cs="Arial"/>
          <w:szCs w:val="18"/>
        </w:rPr>
      </w:pPr>
    </w:p>
    <w:p w14:paraId="1922859A" w14:textId="77777777" w:rsidR="00C14DC7" w:rsidRPr="00125EA8" w:rsidRDefault="00C14DC7" w:rsidP="00C14DC7">
      <w:pPr>
        <w:pStyle w:val="Kopfzeile"/>
        <w:tabs>
          <w:tab w:val="left" w:pos="708"/>
        </w:tabs>
        <w:spacing w:line="312" w:lineRule="auto"/>
        <w:rPr>
          <w:rFonts w:cs="Arial"/>
          <w:szCs w:val="18"/>
        </w:rPr>
      </w:pPr>
    </w:p>
    <w:p w14:paraId="5C6C26CE" w14:textId="77777777" w:rsidR="00C14DC7" w:rsidRPr="00125EA8" w:rsidRDefault="00C14DC7" w:rsidP="00C14DC7">
      <w:pPr>
        <w:pStyle w:val="Kopfzeile"/>
        <w:tabs>
          <w:tab w:val="left" w:pos="708"/>
        </w:tabs>
        <w:spacing w:line="312" w:lineRule="auto"/>
        <w:rPr>
          <w:rFonts w:cs="Arial"/>
          <w:szCs w:val="18"/>
        </w:rPr>
      </w:pPr>
    </w:p>
    <w:p w14:paraId="3C19A014" w14:textId="77777777" w:rsidR="00C14DC7" w:rsidRPr="00125EA8" w:rsidRDefault="00C14DC7" w:rsidP="00C14DC7">
      <w:pPr>
        <w:spacing w:line="312" w:lineRule="auto"/>
        <w:rPr>
          <w:sz w:val="22"/>
        </w:rPr>
      </w:pPr>
    </w:p>
    <w:p w14:paraId="08B3ECE7" w14:textId="77777777" w:rsidR="0081708A" w:rsidRDefault="0081708A" w:rsidP="00C14DC7">
      <w:pPr>
        <w:spacing w:line="312" w:lineRule="auto"/>
        <w:rPr>
          <w:sz w:val="22"/>
        </w:rPr>
      </w:pPr>
      <w:r>
        <w:rPr>
          <w:sz w:val="22"/>
        </w:rPr>
        <w:br w:type="page"/>
      </w:r>
    </w:p>
    <w:p w14:paraId="3E1EE0AE" w14:textId="20AC2FD6" w:rsidR="00C14DC7" w:rsidRPr="00610835" w:rsidRDefault="00C14DC7" w:rsidP="00C14DC7">
      <w:pPr>
        <w:spacing w:line="312" w:lineRule="auto"/>
        <w:rPr>
          <w:sz w:val="22"/>
        </w:rPr>
      </w:pPr>
      <w:r w:rsidRPr="00610835">
        <w:rPr>
          <w:sz w:val="22"/>
        </w:rPr>
        <w:lastRenderedPageBreak/>
        <w:t xml:space="preserve">Die Bildfeindaten stehen im Schüco Newsroom unter </w:t>
      </w:r>
    </w:p>
    <w:p w14:paraId="419E3CA4" w14:textId="77777777" w:rsidR="00C14DC7" w:rsidRPr="00610835" w:rsidRDefault="00C14DC7" w:rsidP="00C14DC7">
      <w:pPr>
        <w:spacing w:line="312" w:lineRule="auto"/>
        <w:rPr>
          <w:sz w:val="22"/>
        </w:rPr>
      </w:pPr>
      <w:hyperlink r:id="rId8" w:history="1">
        <w:r w:rsidRPr="00610835">
          <w:rPr>
            <w:rStyle w:val="Hyperlink"/>
            <w:sz w:val="22"/>
          </w:rPr>
          <w:t>www.schueco.de/presse</w:t>
        </w:r>
      </w:hyperlink>
      <w:r w:rsidRPr="00610835">
        <w:rPr>
          <w:sz w:val="22"/>
        </w:rPr>
        <w:t xml:space="preserve"> zum Download bereit.</w:t>
      </w:r>
    </w:p>
    <w:p w14:paraId="6E8939B7" w14:textId="77777777" w:rsidR="00C14DC7" w:rsidRPr="00610835" w:rsidRDefault="00C14DC7" w:rsidP="00C14DC7">
      <w:pPr>
        <w:spacing w:line="312" w:lineRule="auto"/>
        <w:rPr>
          <w:sz w:val="22"/>
        </w:rPr>
      </w:pPr>
    </w:p>
    <w:p w14:paraId="76666D4F" w14:textId="20CF56F1" w:rsidR="00C14DC7" w:rsidRPr="00125EA8" w:rsidRDefault="00C14DC7" w:rsidP="00C14DC7">
      <w:pPr>
        <w:spacing w:line="312" w:lineRule="auto"/>
        <w:rPr>
          <w:b/>
          <w:sz w:val="22"/>
          <w:lang w:val="en-US"/>
        </w:rPr>
      </w:pPr>
      <w:proofErr w:type="spellStart"/>
      <w:r w:rsidRPr="00125EA8">
        <w:rPr>
          <w:b/>
          <w:sz w:val="22"/>
          <w:lang w:val="en-US"/>
        </w:rPr>
        <w:t>Fotograf</w:t>
      </w:r>
      <w:proofErr w:type="spellEnd"/>
      <w:r w:rsidRPr="00125EA8">
        <w:rPr>
          <w:b/>
          <w:sz w:val="22"/>
          <w:lang w:val="en-US"/>
        </w:rPr>
        <w:t xml:space="preserve">: </w:t>
      </w:r>
      <w:r w:rsidR="0059663C" w:rsidRPr="00125EA8">
        <w:rPr>
          <w:b/>
          <w:sz w:val="22"/>
          <w:lang w:val="en-US"/>
        </w:rPr>
        <w:t>Bond Bryan Architects Ltd., Sheffield/UK</w:t>
      </w:r>
    </w:p>
    <w:p w14:paraId="080C430E" w14:textId="7996BD3E" w:rsidR="00C14DC7" w:rsidRPr="0059663C" w:rsidRDefault="00C14DC7" w:rsidP="00C14DC7">
      <w:pPr>
        <w:spacing w:line="312" w:lineRule="auto"/>
        <w:rPr>
          <w:b/>
          <w:sz w:val="22"/>
        </w:rPr>
      </w:pPr>
      <w:r>
        <w:rPr>
          <w:b/>
          <w:sz w:val="22"/>
        </w:rPr>
        <w:t>Nutzungsrecht</w:t>
      </w:r>
      <w:r w:rsidRPr="00265ACE">
        <w:rPr>
          <w:b/>
          <w:sz w:val="22"/>
        </w:rPr>
        <w:t>: Schüco International KG</w:t>
      </w:r>
    </w:p>
    <w:p w14:paraId="417EF0C1" w14:textId="77777777" w:rsidR="0059663C" w:rsidRDefault="0059663C" w:rsidP="0059663C">
      <w:pPr>
        <w:rPr>
          <w:color w:val="000000" w:themeColor="text1"/>
          <w:szCs w:val="18"/>
        </w:rPr>
      </w:pPr>
      <w:r>
        <w:rPr>
          <w:b/>
          <w:noProof/>
          <w:color w:val="000000" w:themeColor="text1"/>
          <w:sz w:val="20"/>
          <w:lang w:val="de-CH"/>
        </w:rPr>
        <w:drawing>
          <wp:inline distT="0" distB="0" distL="0" distR="0" wp14:anchorId="72D894BA" wp14:editId="09253E32">
            <wp:extent cx="2160000" cy="1440000"/>
            <wp:effectExtent l="0" t="0" r="0" b="0"/>
            <wp:docPr id="1620910357" name="Grafik 3" descr="Ein Bild, das Himmel, draußen, Wolke, Pfer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10357" name="Grafik 3" descr="Ein Bild, das Himmel, draußen, Wolke, Pferd enthält.&#10;&#10;KI-generierte Inhalte können fehlerhaft sein."/>
                    <pic:cNvPicPr/>
                  </pic:nvPicPr>
                  <pic:blipFill>
                    <a:blip r:embed="rId9"/>
                    <a:stretch>
                      <a:fillRect/>
                    </a:stretch>
                  </pic:blipFill>
                  <pic:spPr>
                    <a:xfrm>
                      <a:off x="0" y="0"/>
                      <a:ext cx="2160000" cy="1440000"/>
                    </a:xfrm>
                    <a:prstGeom prst="rect">
                      <a:avLst/>
                    </a:prstGeom>
                  </pic:spPr>
                </pic:pic>
              </a:graphicData>
            </a:graphic>
          </wp:inline>
        </w:drawing>
      </w:r>
      <w:r>
        <w:rPr>
          <w:sz w:val="22"/>
        </w:rPr>
        <w:t xml:space="preserve">   </w:t>
      </w:r>
      <w:r>
        <w:rPr>
          <w:b/>
          <w:noProof/>
          <w:color w:val="000000" w:themeColor="text1"/>
          <w:sz w:val="20"/>
          <w:lang w:val="de-CH"/>
        </w:rPr>
        <w:drawing>
          <wp:inline distT="0" distB="0" distL="0" distR="0" wp14:anchorId="02600FAC" wp14:editId="5D4637A3">
            <wp:extent cx="961200" cy="1440000"/>
            <wp:effectExtent l="0" t="0" r="4445" b="0"/>
            <wp:docPr id="771262895" name="Grafik 1" descr="Ein Bild, das draußen, Himmel, Wolke,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2895" name="Grafik 1" descr="Ein Bild, das draußen, Himmel, Wolke, Baum enthält.&#10;&#10;KI-generierte Inhalte können fehlerhaft sein."/>
                    <pic:cNvPicPr/>
                  </pic:nvPicPr>
                  <pic:blipFill>
                    <a:blip r:embed="rId10"/>
                    <a:stretch>
                      <a:fillRect/>
                    </a:stretch>
                  </pic:blipFill>
                  <pic:spPr>
                    <a:xfrm>
                      <a:off x="0" y="0"/>
                      <a:ext cx="961200" cy="1440000"/>
                    </a:xfrm>
                    <a:prstGeom prst="rect">
                      <a:avLst/>
                    </a:prstGeom>
                  </pic:spPr>
                </pic:pic>
              </a:graphicData>
            </a:graphic>
          </wp:inline>
        </w:drawing>
      </w:r>
      <w:r w:rsidRPr="0059663C">
        <w:rPr>
          <w:color w:val="000000" w:themeColor="text1"/>
          <w:szCs w:val="18"/>
        </w:rPr>
        <w:t xml:space="preserve"> </w:t>
      </w:r>
    </w:p>
    <w:p w14:paraId="54783115" w14:textId="068718D2" w:rsidR="0059663C" w:rsidRPr="0059663C" w:rsidRDefault="0059663C" w:rsidP="0059663C">
      <w:pPr>
        <w:spacing w:line="312" w:lineRule="auto"/>
        <w:rPr>
          <w:sz w:val="22"/>
        </w:rPr>
      </w:pPr>
      <w:r w:rsidRPr="0059663C">
        <w:rPr>
          <w:sz w:val="22"/>
        </w:rPr>
        <w:t>Das Lamb Street Building beherbergt im Erdgeschoss kleinere Einzelhandels- und Gastronomiebetriebe. Eine größere Gewerbeeinheit im ersten Obergeschoss ist über ein gebäudehohes Foyer zugänglich.</w:t>
      </w:r>
    </w:p>
    <w:p w14:paraId="72B5310A" w14:textId="21FFCEDE" w:rsidR="00C14DC7" w:rsidRDefault="00C14DC7" w:rsidP="00C14DC7">
      <w:pPr>
        <w:spacing w:line="312" w:lineRule="auto"/>
        <w:rPr>
          <w:sz w:val="22"/>
        </w:rPr>
      </w:pPr>
    </w:p>
    <w:p w14:paraId="1A2299F1" w14:textId="77777777" w:rsidR="0059663C" w:rsidRPr="0059663C" w:rsidRDefault="0059663C" w:rsidP="0059663C">
      <w:pPr>
        <w:spacing w:line="312" w:lineRule="auto"/>
        <w:rPr>
          <w:b/>
          <w:sz w:val="22"/>
          <w:lang w:val="en-US"/>
        </w:rPr>
      </w:pPr>
      <w:proofErr w:type="spellStart"/>
      <w:r w:rsidRPr="0059663C">
        <w:rPr>
          <w:b/>
          <w:sz w:val="22"/>
          <w:lang w:val="en-US"/>
        </w:rPr>
        <w:t>Fotograf</w:t>
      </w:r>
      <w:proofErr w:type="spellEnd"/>
      <w:r w:rsidRPr="0059663C">
        <w:rPr>
          <w:b/>
          <w:sz w:val="22"/>
          <w:lang w:val="en-US"/>
        </w:rPr>
        <w:t>: Bond Bryan Architects Ltd., Sheffield/UK</w:t>
      </w:r>
    </w:p>
    <w:p w14:paraId="3C78746A" w14:textId="77777777" w:rsidR="0059663C" w:rsidRPr="0059663C" w:rsidRDefault="0059663C" w:rsidP="0059663C">
      <w:pPr>
        <w:spacing w:line="312" w:lineRule="auto"/>
        <w:rPr>
          <w:b/>
          <w:sz w:val="22"/>
        </w:rPr>
      </w:pPr>
      <w:r>
        <w:rPr>
          <w:b/>
          <w:sz w:val="22"/>
        </w:rPr>
        <w:t>Nutzungsrecht</w:t>
      </w:r>
      <w:r w:rsidRPr="00265ACE">
        <w:rPr>
          <w:b/>
          <w:sz w:val="22"/>
        </w:rPr>
        <w:t>: Schüco International KG</w:t>
      </w:r>
    </w:p>
    <w:p w14:paraId="2115B1E4" w14:textId="7E30D463" w:rsidR="0059663C" w:rsidRDefault="0059663C" w:rsidP="00C14DC7">
      <w:pPr>
        <w:spacing w:line="312" w:lineRule="auto"/>
        <w:rPr>
          <w:sz w:val="22"/>
        </w:rPr>
      </w:pPr>
      <w:r>
        <w:rPr>
          <w:b/>
          <w:noProof/>
          <w:color w:val="000000" w:themeColor="text1"/>
          <w:sz w:val="20"/>
          <w:lang w:val="de-CH"/>
        </w:rPr>
        <w:drawing>
          <wp:inline distT="0" distB="0" distL="0" distR="0" wp14:anchorId="7FB09F82" wp14:editId="588451BC">
            <wp:extent cx="2160000" cy="1440000"/>
            <wp:effectExtent l="0" t="0" r="0" b="0"/>
            <wp:docPr id="1553223132" name="Grafik 2" descr="Ein Bild, das draußen, Gebäude, Baum,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23132" name="Grafik 2" descr="Ein Bild, das draußen, Gebäude, Baum, Pflanze enthält.&#10;&#10;KI-generierte Inhalte können fehlerhaft sein."/>
                    <pic:cNvPicPr/>
                  </pic:nvPicPr>
                  <pic:blipFill>
                    <a:blip r:embed="rId11"/>
                    <a:stretch>
                      <a:fillRect/>
                    </a:stretch>
                  </pic:blipFill>
                  <pic:spPr>
                    <a:xfrm>
                      <a:off x="0" y="0"/>
                      <a:ext cx="2160000" cy="1440000"/>
                    </a:xfrm>
                    <a:prstGeom prst="rect">
                      <a:avLst/>
                    </a:prstGeom>
                  </pic:spPr>
                </pic:pic>
              </a:graphicData>
            </a:graphic>
          </wp:inline>
        </w:drawing>
      </w:r>
      <w:r>
        <w:rPr>
          <w:sz w:val="22"/>
        </w:rPr>
        <w:t xml:space="preserve">   </w:t>
      </w:r>
      <w:r>
        <w:rPr>
          <w:b/>
          <w:noProof/>
          <w:color w:val="000000" w:themeColor="text1"/>
          <w:sz w:val="20"/>
          <w:lang w:val="de-CH"/>
        </w:rPr>
        <w:drawing>
          <wp:inline distT="0" distB="0" distL="0" distR="0" wp14:anchorId="3250CBEF" wp14:editId="7CE9E4FD">
            <wp:extent cx="961200" cy="1440000"/>
            <wp:effectExtent l="0" t="0" r="4445" b="0"/>
            <wp:docPr id="646871502" name="Grafik 4" descr="Ein Bild, das Himmel, Architektur, draußen,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71502" name="Grafik 4" descr="Ein Bild, das Himmel, Architektur, draußen, Gebäude enthält.&#10;&#10;KI-generierte Inhalte können fehlerhaft sein."/>
                    <pic:cNvPicPr/>
                  </pic:nvPicPr>
                  <pic:blipFill>
                    <a:blip r:embed="rId12"/>
                    <a:stretch>
                      <a:fillRect/>
                    </a:stretch>
                  </pic:blipFill>
                  <pic:spPr>
                    <a:xfrm>
                      <a:off x="0" y="0"/>
                      <a:ext cx="961200" cy="1440000"/>
                    </a:xfrm>
                    <a:prstGeom prst="rect">
                      <a:avLst/>
                    </a:prstGeom>
                  </pic:spPr>
                </pic:pic>
              </a:graphicData>
            </a:graphic>
          </wp:inline>
        </w:drawing>
      </w:r>
    </w:p>
    <w:p w14:paraId="54B0D221" w14:textId="00593A57" w:rsidR="0059663C" w:rsidRPr="0059663C" w:rsidRDefault="0059663C" w:rsidP="0059663C">
      <w:pPr>
        <w:spacing w:line="312" w:lineRule="auto"/>
        <w:rPr>
          <w:sz w:val="22"/>
        </w:rPr>
      </w:pPr>
      <w:r w:rsidRPr="0059663C">
        <w:rPr>
          <w:sz w:val="22"/>
        </w:rPr>
        <w:t>Während die Fassaden der raumhohen Ladenfronten im Erdgeschoss und der Gewerbeeinheit im Obergeschoss aus einem Aluminiumsystem gefertigt wurden, wählten die Architekten für die gebäudehohe Fassade des Foyers das Stahl</w:t>
      </w:r>
      <w:r w:rsidR="00A4682F">
        <w:rPr>
          <w:sz w:val="22"/>
        </w:rPr>
        <w:t>fassaden</w:t>
      </w:r>
      <w:r w:rsidRPr="0059663C">
        <w:rPr>
          <w:sz w:val="22"/>
        </w:rPr>
        <w:t xml:space="preserve">system </w:t>
      </w:r>
      <w:r w:rsidR="00A4682F">
        <w:rPr>
          <w:sz w:val="22"/>
        </w:rPr>
        <w:t>JANSEN</w:t>
      </w:r>
      <w:r w:rsidRPr="0059663C">
        <w:rPr>
          <w:sz w:val="22"/>
        </w:rPr>
        <w:t xml:space="preserve"> VISS SG. </w:t>
      </w:r>
    </w:p>
    <w:p w14:paraId="793DD8BD" w14:textId="77777777" w:rsidR="0059663C" w:rsidRPr="00610835" w:rsidRDefault="0059663C" w:rsidP="00C14DC7">
      <w:pPr>
        <w:spacing w:line="312" w:lineRule="auto"/>
        <w:rPr>
          <w:sz w:val="22"/>
        </w:rPr>
      </w:pPr>
    </w:p>
    <w:p w14:paraId="2C273A1B" w14:textId="77777777" w:rsidR="00C14DC7" w:rsidRPr="00610835" w:rsidRDefault="00C14DC7" w:rsidP="00C14DC7">
      <w:pPr>
        <w:spacing w:line="312" w:lineRule="auto"/>
        <w:rPr>
          <w:sz w:val="22"/>
        </w:rPr>
      </w:pPr>
    </w:p>
    <w:p w14:paraId="427BF9CE" w14:textId="77777777" w:rsidR="005168F0" w:rsidRPr="00610835" w:rsidRDefault="005168F0" w:rsidP="00C14DC7">
      <w:pPr>
        <w:spacing w:line="312" w:lineRule="auto"/>
        <w:rPr>
          <w:sz w:val="22"/>
        </w:rPr>
      </w:pPr>
    </w:p>
    <w:sectPr w:rsidR="005168F0" w:rsidRPr="00610835" w:rsidSect="007A7037">
      <w:headerReference w:type="default" r:id="rId13"/>
      <w:footerReference w:type="default" r:id="rId14"/>
      <w:headerReference w:type="first" r:id="rId15"/>
      <w:pgSz w:w="11906" w:h="16838" w:code="9"/>
      <w:pgMar w:top="2404" w:right="3542" w:bottom="1418" w:left="1418"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A6D49" w14:textId="77777777" w:rsidR="00785D36" w:rsidRDefault="00785D36" w:rsidP="00F958EA">
      <w:pPr>
        <w:spacing w:line="240" w:lineRule="auto"/>
      </w:pPr>
      <w:r>
        <w:separator/>
      </w:r>
    </w:p>
  </w:endnote>
  <w:endnote w:type="continuationSeparator" w:id="0">
    <w:p w14:paraId="29DC9762" w14:textId="77777777" w:rsidR="00785D36" w:rsidRDefault="00785D36" w:rsidP="00F958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for Schueco 330 Light">
    <w:panose1 w:val="00000000000000000000"/>
    <w:charset w:val="00"/>
    <w:family w:val="swiss"/>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7E40" w14:textId="77777777" w:rsidR="001A3597" w:rsidRDefault="001A3597">
    <w:pPr>
      <w:pStyle w:val="Fuzeile"/>
    </w:pPr>
    <w:r>
      <w:fldChar w:fldCharType="begin"/>
    </w:r>
    <w:r>
      <w:instrText xml:space="preserve"> PAGE  \* Arabic  \* MERGEFORMAT </w:instrText>
    </w:r>
    <w:r>
      <w:fldChar w:fldCharType="separate"/>
    </w:r>
    <w:r w:rsidR="00265ACE">
      <w:rPr>
        <w:noProof/>
      </w:rPr>
      <w:t>2</w:t>
    </w:r>
    <w:r>
      <w:fldChar w:fldCharType="end"/>
    </w:r>
    <w:r>
      <w:t>/</w:t>
    </w:r>
    <w:fldSimple w:instr=" NUMPAGES  \* Arabic  \* MERGEFORMAT ">
      <w:r w:rsidR="00265ACE">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B6715" w14:textId="77777777" w:rsidR="00785D36" w:rsidRDefault="00785D36" w:rsidP="00F958EA">
      <w:pPr>
        <w:spacing w:line="240" w:lineRule="auto"/>
      </w:pPr>
      <w:r>
        <w:separator/>
      </w:r>
    </w:p>
  </w:footnote>
  <w:footnote w:type="continuationSeparator" w:id="0">
    <w:p w14:paraId="5B3563E6" w14:textId="77777777" w:rsidR="00785D36" w:rsidRDefault="00785D36" w:rsidP="00F958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8080" w14:textId="77777777" w:rsidR="00B370AA" w:rsidRDefault="00AA7002">
    <w:pPr>
      <w:pStyle w:val="Kopfzeile"/>
    </w:pPr>
    <w:r>
      <w:rPr>
        <w:noProof/>
        <w:lang w:eastAsia="de-DE"/>
      </w:rPr>
      <w:drawing>
        <wp:anchor distT="0" distB="0" distL="114300" distR="114300" simplePos="0" relativeHeight="251657216" behindDoc="1" locked="0" layoutInCell="1" allowOverlap="1" wp14:anchorId="7A72710B" wp14:editId="1367B680">
          <wp:simplePos x="0" y="0"/>
          <wp:positionH relativeFrom="page">
            <wp:posOffset>0</wp:posOffset>
          </wp:positionH>
          <wp:positionV relativeFrom="page">
            <wp:posOffset>0</wp:posOffset>
          </wp:positionV>
          <wp:extent cx="7552690" cy="712470"/>
          <wp:effectExtent l="0" t="0" r="0" b="0"/>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C095" w14:textId="77777777" w:rsidR="00B370AA" w:rsidRDefault="00AA7002" w:rsidP="00EB32BD">
    <w:pPr>
      <w:pStyle w:val="Kopfzeile"/>
    </w:pPr>
    <w:r>
      <w:rPr>
        <w:noProof/>
        <w:lang w:eastAsia="de-DE"/>
      </w:rPr>
      <w:drawing>
        <wp:anchor distT="0" distB="0" distL="114300" distR="114300" simplePos="0" relativeHeight="251658240" behindDoc="1" locked="0" layoutInCell="1" allowOverlap="1" wp14:anchorId="0CD0F796" wp14:editId="47B6F9FA">
          <wp:simplePos x="0" y="0"/>
          <wp:positionH relativeFrom="page">
            <wp:posOffset>0</wp:posOffset>
          </wp:positionH>
          <wp:positionV relativeFrom="page">
            <wp:posOffset>0</wp:posOffset>
          </wp:positionV>
          <wp:extent cx="7552690" cy="712470"/>
          <wp:effectExtent l="0" t="0" r="0" b="0"/>
          <wp:wrapNone/>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D157A"/>
    <w:multiLevelType w:val="multilevel"/>
    <w:tmpl w:val="F2949D5C"/>
    <w:lvl w:ilvl="0">
      <w:start w:val="1"/>
      <w:numFmt w:val="bullet"/>
      <w:pStyle w:val="Bullet"/>
      <w:lvlText w:val=""/>
      <w:lvlJc w:val="left"/>
      <w:pPr>
        <w:ind w:left="284" w:hanging="284"/>
      </w:pPr>
      <w:rPr>
        <w:rFonts w:ascii="Wingdings 2" w:hAnsi="Wingdings 2" w:hint="default"/>
      </w:rPr>
    </w:lvl>
    <w:lvl w:ilvl="1">
      <w:start w:val="1"/>
      <w:numFmt w:val="bullet"/>
      <w:lvlText w:val=""/>
      <w:lvlJc w:val="left"/>
      <w:pPr>
        <w:ind w:left="568" w:hanging="284"/>
      </w:pPr>
      <w:rPr>
        <w:rFonts w:ascii="Wingdings 2" w:hAnsi="Wingdings 2" w:hint="default"/>
      </w:rPr>
    </w:lvl>
    <w:lvl w:ilvl="2">
      <w:start w:val="1"/>
      <w:numFmt w:val="bullet"/>
      <w:lvlText w:val=""/>
      <w:lvlJc w:val="left"/>
      <w:pPr>
        <w:ind w:left="852" w:hanging="284"/>
      </w:pPr>
      <w:rPr>
        <w:rFonts w:ascii="Wingdings 2" w:hAnsi="Wingdings 2" w:hint="default"/>
      </w:rPr>
    </w:lvl>
    <w:lvl w:ilvl="3">
      <w:start w:val="1"/>
      <w:numFmt w:val="bullet"/>
      <w:lvlText w:val=""/>
      <w:lvlJc w:val="left"/>
      <w:pPr>
        <w:ind w:left="1136" w:hanging="284"/>
      </w:pPr>
      <w:rPr>
        <w:rFonts w:ascii="Wingdings 2" w:hAnsi="Wingdings 2" w:hint="default"/>
      </w:rPr>
    </w:lvl>
    <w:lvl w:ilvl="4">
      <w:start w:val="1"/>
      <w:numFmt w:val="bullet"/>
      <w:lvlText w:val=""/>
      <w:lvlJc w:val="left"/>
      <w:pPr>
        <w:ind w:left="1420" w:hanging="284"/>
      </w:pPr>
      <w:rPr>
        <w:rFonts w:ascii="Wingdings 2" w:hAnsi="Wingdings 2" w:hint="default"/>
      </w:rPr>
    </w:lvl>
    <w:lvl w:ilvl="5">
      <w:start w:val="1"/>
      <w:numFmt w:val="bullet"/>
      <w:lvlText w:val=""/>
      <w:lvlJc w:val="left"/>
      <w:pPr>
        <w:ind w:left="1701" w:hanging="281"/>
      </w:pPr>
      <w:rPr>
        <w:rFonts w:ascii="Wingdings 2" w:hAnsi="Wingdings 2" w:hint="default"/>
      </w:rPr>
    </w:lvl>
    <w:lvl w:ilvl="6">
      <w:start w:val="1"/>
      <w:numFmt w:val="bullet"/>
      <w:lvlText w:val=""/>
      <w:lvlJc w:val="left"/>
      <w:pPr>
        <w:ind w:left="1985" w:hanging="284"/>
      </w:pPr>
      <w:rPr>
        <w:rFonts w:ascii="Wingdings 2" w:hAnsi="Wingdings 2" w:hint="default"/>
      </w:rPr>
    </w:lvl>
    <w:lvl w:ilvl="7">
      <w:start w:val="1"/>
      <w:numFmt w:val="bullet"/>
      <w:lvlText w:val=""/>
      <w:lvlJc w:val="left"/>
      <w:pPr>
        <w:ind w:left="2268" w:hanging="283"/>
      </w:pPr>
      <w:rPr>
        <w:rFonts w:ascii="Wingdings 2" w:hAnsi="Wingdings 2" w:hint="default"/>
      </w:rPr>
    </w:lvl>
    <w:lvl w:ilvl="8">
      <w:start w:val="1"/>
      <w:numFmt w:val="bullet"/>
      <w:lvlText w:val=""/>
      <w:lvlJc w:val="left"/>
      <w:pPr>
        <w:ind w:left="2552" w:hanging="284"/>
      </w:pPr>
      <w:rPr>
        <w:rFonts w:ascii="Wingdings 2" w:hAnsi="Wingdings 2" w:hint="default"/>
      </w:rPr>
    </w:lvl>
  </w:abstractNum>
  <w:abstractNum w:abstractNumId="1" w15:restartNumberingAfterBreak="0">
    <w:nsid w:val="40B05527"/>
    <w:multiLevelType w:val="multilevel"/>
    <w:tmpl w:val="29C27B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F797803"/>
    <w:multiLevelType w:val="hybridMultilevel"/>
    <w:tmpl w:val="FCDC4FB6"/>
    <w:lvl w:ilvl="0" w:tplc="9A86B3A2">
      <w:start w:val="1"/>
      <w:numFmt w:val="bullet"/>
      <w:lvlText w:val="▪"/>
      <w:lvlJc w:val="left"/>
      <w:pPr>
        <w:ind w:left="170" w:hanging="17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0D63F0"/>
    <w:multiLevelType w:val="multilevel"/>
    <w:tmpl w:val="DDF4967E"/>
    <w:lvl w:ilvl="0">
      <w:start w:val="1"/>
      <w:numFmt w:val="decimal"/>
      <w:pStyle w:val="Num123"/>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361" w:hanging="624"/>
      </w:pPr>
      <w:rPr>
        <w:rFonts w:hint="default"/>
      </w:rPr>
    </w:lvl>
    <w:lvl w:ilvl="3">
      <w:start w:val="1"/>
      <w:numFmt w:val="decimal"/>
      <w:lvlText w:val="%1.%2.%3.%4."/>
      <w:lvlJc w:val="left"/>
      <w:pPr>
        <w:ind w:left="2155" w:hanging="794"/>
      </w:pPr>
      <w:rPr>
        <w:rFonts w:hint="default"/>
      </w:rPr>
    </w:lvl>
    <w:lvl w:ilvl="4">
      <w:start w:val="1"/>
      <w:numFmt w:val="decimal"/>
      <w:lvlText w:val="%1.%2.%3.%4.%5."/>
      <w:lvlJc w:val="left"/>
      <w:pPr>
        <w:ind w:left="3119" w:hanging="964"/>
      </w:pPr>
      <w:rPr>
        <w:rFonts w:hint="default"/>
      </w:rPr>
    </w:lvl>
    <w:lvl w:ilvl="5">
      <w:start w:val="1"/>
      <w:numFmt w:val="decimal"/>
      <w:lvlText w:val="%1.%2.%3.%4.%5.%6."/>
      <w:lvlJc w:val="left"/>
      <w:pPr>
        <w:tabs>
          <w:tab w:val="num" w:pos="3119"/>
        </w:tabs>
        <w:ind w:left="4253" w:hanging="1134"/>
      </w:pPr>
      <w:rPr>
        <w:rFonts w:hint="default"/>
      </w:rPr>
    </w:lvl>
    <w:lvl w:ilvl="6">
      <w:start w:val="1"/>
      <w:numFmt w:val="decimal"/>
      <w:lvlText w:val="%1.%2.%3.%4.%5.%6.%7."/>
      <w:lvlJc w:val="left"/>
      <w:pPr>
        <w:tabs>
          <w:tab w:val="num" w:pos="4253"/>
        </w:tabs>
        <w:ind w:left="5557" w:hanging="1304"/>
      </w:pPr>
      <w:rPr>
        <w:rFonts w:hint="default"/>
      </w:rPr>
    </w:lvl>
    <w:lvl w:ilvl="7">
      <w:start w:val="1"/>
      <w:numFmt w:val="decimal"/>
      <w:lvlText w:val="%1.%2.%3.%4.%5.%6.%7.%8."/>
      <w:lvlJc w:val="left"/>
      <w:pPr>
        <w:tabs>
          <w:tab w:val="num" w:pos="5557"/>
        </w:tabs>
        <w:ind w:left="7031" w:hanging="1474"/>
      </w:pPr>
      <w:rPr>
        <w:rFonts w:hint="default"/>
      </w:rPr>
    </w:lvl>
    <w:lvl w:ilvl="8">
      <w:start w:val="1"/>
      <w:numFmt w:val="decimal"/>
      <w:lvlText w:val="%1.%2.%3.%4.%5.%6.%7.%8.%9."/>
      <w:lvlJc w:val="left"/>
      <w:pPr>
        <w:ind w:left="9809" w:hanging="2778"/>
      </w:pPr>
      <w:rPr>
        <w:rFonts w:hint="default"/>
      </w:rPr>
    </w:lvl>
  </w:abstractNum>
  <w:abstractNum w:abstractNumId="4" w15:restartNumberingAfterBreak="0">
    <w:nsid w:val="79CE3004"/>
    <w:multiLevelType w:val="multilevel"/>
    <w:tmpl w:val="EFAE99C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418" w:hanging="1418"/>
      </w:pPr>
      <w:rPr>
        <w:rFonts w:hint="default"/>
      </w:rPr>
    </w:lvl>
    <w:lvl w:ilvl="4">
      <w:start w:val="1"/>
      <w:numFmt w:val="decimal"/>
      <w:pStyle w:val="berschrift5"/>
      <w:lvlText w:val="%1.%2.%3.%4.%5"/>
      <w:lvlJc w:val="left"/>
      <w:pPr>
        <w:ind w:left="1701" w:hanging="1701"/>
      </w:pPr>
      <w:rPr>
        <w:rFonts w:hint="default"/>
      </w:rPr>
    </w:lvl>
    <w:lvl w:ilvl="5">
      <w:start w:val="1"/>
      <w:numFmt w:val="decimal"/>
      <w:pStyle w:val="berschrift6"/>
      <w:lvlText w:val="%1.%2.%3.%4.%5.%6"/>
      <w:lvlJc w:val="left"/>
      <w:pPr>
        <w:ind w:left="1985" w:hanging="1985"/>
      </w:pPr>
      <w:rPr>
        <w:rFonts w:hint="default"/>
      </w:rPr>
    </w:lvl>
    <w:lvl w:ilvl="6">
      <w:start w:val="1"/>
      <w:numFmt w:val="decimal"/>
      <w:pStyle w:val="berschrift7"/>
      <w:lvlText w:val="%1.%2.%3.%4.%5.%6.%7"/>
      <w:lvlJc w:val="left"/>
      <w:pPr>
        <w:ind w:left="2268" w:hanging="2268"/>
      </w:pPr>
      <w:rPr>
        <w:rFonts w:hint="default"/>
      </w:rPr>
    </w:lvl>
    <w:lvl w:ilvl="7">
      <w:start w:val="1"/>
      <w:numFmt w:val="decimal"/>
      <w:pStyle w:val="berschrift8"/>
      <w:lvlText w:val="%1.%2.%3.%4.%5.%6.%7.%8"/>
      <w:lvlJc w:val="left"/>
      <w:pPr>
        <w:ind w:left="2552" w:hanging="2552"/>
      </w:pPr>
      <w:rPr>
        <w:rFonts w:hint="default"/>
      </w:rPr>
    </w:lvl>
    <w:lvl w:ilvl="8">
      <w:start w:val="1"/>
      <w:numFmt w:val="decimal"/>
      <w:pStyle w:val="berschrift9"/>
      <w:lvlText w:val="%1.%2.%3.%4.%5.%6.%7.%8.%9"/>
      <w:lvlJc w:val="left"/>
      <w:pPr>
        <w:ind w:left="2835" w:hanging="2835"/>
      </w:pPr>
      <w:rPr>
        <w:rFonts w:hint="default"/>
      </w:rPr>
    </w:lvl>
  </w:abstractNum>
  <w:num w:numId="1" w16cid:durableId="1242328040">
    <w:abstractNumId w:val="1"/>
  </w:num>
  <w:num w:numId="2" w16cid:durableId="2122021073">
    <w:abstractNumId w:val="4"/>
  </w:num>
  <w:num w:numId="3" w16cid:durableId="1851672928">
    <w:abstractNumId w:val="2"/>
  </w:num>
  <w:num w:numId="4" w16cid:durableId="470366632">
    <w:abstractNumId w:val="0"/>
  </w:num>
  <w:num w:numId="5" w16cid:durableId="333531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o:colormru v:ext="edit" colors="#78b92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D8"/>
    <w:rsid w:val="00001A1A"/>
    <w:rsid w:val="000243D1"/>
    <w:rsid w:val="00024ACE"/>
    <w:rsid w:val="000301D8"/>
    <w:rsid w:val="00040810"/>
    <w:rsid w:val="00042BCE"/>
    <w:rsid w:val="00051401"/>
    <w:rsid w:val="00055CD5"/>
    <w:rsid w:val="000624E1"/>
    <w:rsid w:val="00073518"/>
    <w:rsid w:val="00083752"/>
    <w:rsid w:val="000843C5"/>
    <w:rsid w:val="0008487A"/>
    <w:rsid w:val="000A5E24"/>
    <w:rsid w:val="000C299E"/>
    <w:rsid w:val="001051B8"/>
    <w:rsid w:val="00113D9B"/>
    <w:rsid w:val="001144C6"/>
    <w:rsid w:val="0011455F"/>
    <w:rsid w:val="00115275"/>
    <w:rsid w:val="00125EA8"/>
    <w:rsid w:val="00131804"/>
    <w:rsid w:val="00140913"/>
    <w:rsid w:val="00153C9D"/>
    <w:rsid w:val="001733D0"/>
    <w:rsid w:val="00175C50"/>
    <w:rsid w:val="00181B38"/>
    <w:rsid w:val="0018293F"/>
    <w:rsid w:val="00183DB4"/>
    <w:rsid w:val="00191315"/>
    <w:rsid w:val="001A28F4"/>
    <w:rsid w:val="001A3597"/>
    <w:rsid w:val="001A59C9"/>
    <w:rsid w:val="001A6CC0"/>
    <w:rsid w:val="001C4E5A"/>
    <w:rsid w:val="001C5624"/>
    <w:rsid w:val="001C6FAC"/>
    <w:rsid w:val="001C71CC"/>
    <w:rsid w:val="001D290C"/>
    <w:rsid w:val="001F11C3"/>
    <w:rsid w:val="001F1716"/>
    <w:rsid w:val="001F7A93"/>
    <w:rsid w:val="002018DC"/>
    <w:rsid w:val="0021268C"/>
    <w:rsid w:val="002176B8"/>
    <w:rsid w:val="00221120"/>
    <w:rsid w:val="00222411"/>
    <w:rsid w:val="00225FF0"/>
    <w:rsid w:val="00227E10"/>
    <w:rsid w:val="00236391"/>
    <w:rsid w:val="0024327E"/>
    <w:rsid w:val="00244617"/>
    <w:rsid w:val="00252D6E"/>
    <w:rsid w:val="00254BAE"/>
    <w:rsid w:val="00265ACE"/>
    <w:rsid w:val="002762A8"/>
    <w:rsid w:val="00284CF1"/>
    <w:rsid w:val="002911E7"/>
    <w:rsid w:val="002B211F"/>
    <w:rsid w:val="002B7D28"/>
    <w:rsid w:val="002E3613"/>
    <w:rsid w:val="002E65C2"/>
    <w:rsid w:val="002F3983"/>
    <w:rsid w:val="003312EB"/>
    <w:rsid w:val="00332231"/>
    <w:rsid w:val="00335B10"/>
    <w:rsid w:val="00337E7E"/>
    <w:rsid w:val="003442BA"/>
    <w:rsid w:val="003471F7"/>
    <w:rsid w:val="00366A18"/>
    <w:rsid w:val="00367473"/>
    <w:rsid w:val="0037157E"/>
    <w:rsid w:val="003855FF"/>
    <w:rsid w:val="003A46F2"/>
    <w:rsid w:val="003C0B27"/>
    <w:rsid w:val="003C1C27"/>
    <w:rsid w:val="003C3118"/>
    <w:rsid w:val="003D53CB"/>
    <w:rsid w:val="003F280C"/>
    <w:rsid w:val="003F56F4"/>
    <w:rsid w:val="00400E95"/>
    <w:rsid w:val="004062FA"/>
    <w:rsid w:val="0040727A"/>
    <w:rsid w:val="00413635"/>
    <w:rsid w:val="00417BFB"/>
    <w:rsid w:val="00421006"/>
    <w:rsid w:val="00431009"/>
    <w:rsid w:val="00433486"/>
    <w:rsid w:val="00444D4D"/>
    <w:rsid w:val="00445B24"/>
    <w:rsid w:val="00461334"/>
    <w:rsid w:val="004765FD"/>
    <w:rsid w:val="004975ED"/>
    <w:rsid w:val="004A4939"/>
    <w:rsid w:val="004B3B23"/>
    <w:rsid w:val="004C0725"/>
    <w:rsid w:val="004D5FF8"/>
    <w:rsid w:val="004D7A4A"/>
    <w:rsid w:val="004E33D8"/>
    <w:rsid w:val="004F1C77"/>
    <w:rsid w:val="004F2161"/>
    <w:rsid w:val="004F241B"/>
    <w:rsid w:val="004F35BF"/>
    <w:rsid w:val="004F540D"/>
    <w:rsid w:val="00514E18"/>
    <w:rsid w:val="005168F0"/>
    <w:rsid w:val="005303A4"/>
    <w:rsid w:val="0054107C"/>
    <w:rsid w:val="0058361A"/>
    <w:rsid w:val="00590284"/>
    <w:rsid w:val="00593611"/>
    <w:rsid w:val="0059663C"/>
    <w:rsid w:val="005A0735"/>
    <w:rsid w:val="005A24FE"/>
    <w:rsid w:val="005A37EF"/>
    <w:rsid w:val="005B0BB3"/>
    <w:rsid w:val="005B3834"/>
    <w:rsid w:val="005C5F94"/>
    <w:rsid w:val="005D3F43"/>
    <w:rsid w:val="005D5BE2"/>
    <w:rsid w:val="005E5091"/>
    <w:rsid w:val="005F0DEC"/>
    <w:rsid w:val="005F20B2"/>
    <w:rsid w:val="00606851"/>
    <w:rsid w:val="0061040B"/>
    <w:rsid w:val="00610835"/>
    <w:rsid w:val="0063779F"/>
    <w:rsid w:val="006457DB"/>
    <w:rsid w:val="0065091F"/>
    <w:rsid w:val="006578B1"/>
    <w:rsid w:val="006712DC"/>
    <w:rsid w:val="00674031"/>
    <w:rsid w:val="00687074"/>
    <w:rsid w:val="006B1F00"/>
    <w:rsid w:val="006B380A"/>
    <w:rsid w:val="006D5606"/>
    <w:rsid w:val="006E42B7"/>
    <w:rsid w:val="006F50AD"/>
    <w:rsid w:val="00703AC2"/>
    <w:rsid w:val="00723D0C"/>
    <w:rsid w:val="007276CC"/>
    <w:rsid w:val="00766D56"/>
    <w:rsid w:val="00775499"/>
    <w:rsid w:val="00785D36"/>
    <w:rsid w:val="007A1939"/>
    <w:rsid w:val="007A31A8"/>
    <w:rsid w:val="007A5FD5"/>
    <w:rsid w:val="007A7037"/>
    <w:rsid w:val="007E3C35"/>
    <w:rsid w:val="007F0D21"/>
    <w:rsid w:val="007F23F0"/>
    <w:rsid w:val="008067CE"/>
    <w:rsid w:val="00816A4D"/>
    <w:rsid w:val="0081708A"/>
    <w:rsid w:val="00844D5E"/>
    <w:rsid w:val="00850E55"/>
    <w:rsid w:val="008615B3"/>
    <w:rsid w:val="00871C59"/>
    <w:rsid w:val="00882012"/>
    <w:rsid w:val="00884FFA"/>
    <w:rsid w:val="008955A8"/>
    <w:rsid w:val="008A7602"/>
    <w:rsid w:val="008D6CD6"/>
    <w:rsid w:val="008E4B7D"/>
    <w:rsid w:val="008F14C2"/>
    <w:rsid w:val="008F302C"/>
    <w:rsid w:val="00900A75"/>
    <w:rsid w:val="00903553"/>
    <w:rsid w:val="00910D50"/>
    <w:rsid w:val="009120EE"/>
    <w:rsid w:val="009216C4"/>
    <w:rsid w:val="00923774"/>
    <w:rsid w:val="009250DC"/>
    <w:rsid w:val="00926846"/>
    <w:rsid w:val="009312A8"/>
    <w:rsid w:val="00950F6B"/>
    <w:rsid w:val="0095689C"/>
    <w:rsid w:val="009757CA"/>
    <w:rsid w:val="00993209"/>
    <w:rsid w:val="009957D5"/>
    <w:rsid w:val="009B20B6"/>
    <w:rsid w:val="009B2BB7"/>
    <w:rsid w:val="009D60F9"/>
    <w:rsid w:val="009E59BA"/>
    <w:rsid w:val="009E61AC"/>
    <w:rsid w:val="009F61FB"/>
    <w:rsid w:val="00A06231"/>
    <w:rsid w:val="00A1070C"/>
    <w:rsid w:val="00A27245"/>
    <w:rsid w:val="00A34AC2"/>
    <w:rsid w:val="00A40B3D"/>
    <w:rsid w:val="00A4192A"/>
    <w:rsid w:val="00A4223F"/>
    <w:rsid w:val="00A4682F"/>
    <w:rsid w:val="00A51720"/>
    <w:rsid w:val="00A520A4"/>
    <w:rsid w:val="00A70010"/>
    <w:rsid w:val="00A858AC"/>
    <w:rsid w:val="00A934AB"/>
    <w:rsid w:val="00AA7002"/>
    <w:rsid w:val="00AE4BD3"/>
    <w:rsid w:val="00AE4D8C"/>
    <w:rsid w:val="00AE78A6"/>
    <w:rsid w:val="00AF4FDC"/>
    <w:rsid w:val="00B00D3C"/>
    <w:rsid w:val="00B02208"/>
    <w:rsid w:val="00B33415"/>
    <w:rsid w:val="00B370AA"/>
    <w:rsid w:val="00B377FB"/>
    <w:rsid w:val="00B40B7E"/>
    <w:rsid w:val="00B50B7A"/>
    <w:rsid w:val="00B754E6"/>
    <w:rsid w:val="00B9195A"/>
    <w:rsid w:val="00BA12B8"/>
    <w:rsid w:val="00BB7146"/>
    <w:rsid w:val="00BD68E7"/>
    <w:rsid w:val="00BE3851"/>
    <w:rsid w:val="00BF07F1"/>
    <w:rsid w:val="00BF2E0F"/>
    <w:rsid w:val="00C0715C"/>
    <w:rsid w:val="00C11A76"/>
    <w:rsid w:val="00C1264D"/>
    <w:rsid w:val="00C14DC7"/>
    <w:rsid w:val="00C1545D"/>
    <w:rsid w:val="00C3591B"/>
    <w:rsid w:val="00C57139"/>
    <w:rsid w:val="00C62430"/>
    <w:rsid w:val="00C84C83"/>
    <w:rsid w:val="00C94D55"/>
    <w:rsid w:val="00CA1631"/>
    <w:rsid w:val="00CA6508"/>
    <w:rsid w:val="00CB073D"/>
    <w:rsid w:val="00CB3238"/>
    <w:rsid w:val="00CC1CD2"/>
    <w:rsid w:val="00CC40DC"/>
    <w:rsid w:val="00CC480F"/>
    <w:rsid w:val="00CC48E9"/>
    <w:rsid w:val="00CE6AE3"/>
    <w:rsid w:val="00CF00B5"/>
    <w:rsid w:val="00CF1140"/>
    <w:rsid w:val="00CF5EE7"/>
    <w:rsid w:val="00D02557"/>
    <w:rsid w:val="00D05009"/>
    <w:rsid w:val="00D14D3A"/>
    <w:rsid w:val="00D16D92"/>
    <w:rsid w:val="00D23BE8"/>
    <w:rsid w:val="00D43792"/>
    <w:rsid w:val="00D7239E"/>
    <w:rsid w:val="00D75F9A"/>
    <w:rsid w:val="00D92017"/>
    <w:rsid w:val="00D923AB"/>
    <w:rsid w:val="00DA004E"/>
    <w:rsid w:val="00DD59CD"/>
    <w:rsid w:val="00DD5DF3"/>
    <w:rsid w:val="00E0091E"/>
    <w:rsid w:val="00E026D1"/>
    <w:rsid w:val="00E07BA6"/>
    <w:rsid w:val="00E2500A"/>
    <w:rsid w:val="00E25945"/>
    <w:rsid w:val="00E379C6"/>
    <w:rsid w:val="00E40DE6"/>
    <w:rsid w:val="00E42967"/>
    <w:rsid w:val="00E72483"/>
    <w:rsid w:val="00E8298F"/>
    <w:rsid w:val="00E83185"/>
    <w:rsid w:val="00E83315"/>
    <w:rsid w:val="00E93EE2"/>
    <w:rsid w:val="00E94F80"/>
    <w:rsid w:val="00EA2B8C"/>
    <w:rsid w:val="00EA4346"/>
    <w:rsid w:val="00EB32BD"/>
    <w:rsid w:val="00EF4035"/>
    <w:rsid w:val="00F234C8"/>
    <w:rsid w:val="00F3463D"/>
    <w:rsid w:val="00F410F7"/>
    <w:rsid w:val="00F454AC"/>
    <w:rsid w:val="00F461A2"/>
    <w:rsid w:val="00F62406"/>
    <w:rsid w:val="00F7613D"/>
    <w:rsid w:val="00F933AE"/>
    <w:rsid w:val="00F9528B"/>
    <w:rsid w:val="00F958EA"/>
    <w:rsid w:val="00FA7A99"/>
    <w:rsid w:val="00FB5F4A"/>
    <w:rsid w:val="00FC4A97"/>
    <w:rsid w:val="00FD41E1"/>
    <w:rsid w:val="00FD6160"/>
    <w:rsid w:val="00FF73C0"/>
    <w:rsid w:val="00FF7BB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8b928"/>
    </o:shapedefaults>
    <o:shapelayout v:ext="edit">
      <o:idmap v:ext="edit" data="2"/>
    </o:shapelayout>
  </w:shapeDefaults>
  <w:decimalSymbol w:val=","/>
  <w:listSeparator w:val=";"/>
  <w14:docId w14:val="1FE874C7"/>
  <w15:chartTrackingRefBased/>
  <w15:docId w15:val="{24102F80-EDFA-4A00-9123-1E5262DF7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5C2"/>
    <w:pPr>
      <w:spacing w:line="240" w:lineRule="atLeast"/>
    </w:pPr>
    <w:rPr>
      <w:rFonts w:ascii="Arial" w:hAnsi="Arial"/>
      <w:sz w:val="18"/>
      <w:szCs w:val="22"/>
      <w:lang w:eastAsia="en-US"/>
    </w:rPr>
  </w:style>
  <w:style w:type="paragraph" w:styleId="berschrift1">
    <w:name w:val="heading 1"/>
    <w:basedOn w:val="Standard"/>
    <w:next w:val="Standard"/>
    <w:link w:val="berschrift1Zchn"/>
    <w:uiPriority w:val="9"/>
    <w:qFormat/>
    <w:rsid w:val="009E61AC"/>
    <w:pPr>
      <w:numPr>
        <w:numId w:val="2"/>
      </w:numPr>
      <w:spacing w:after="480" w:line="600" w:lineRule="atLeast"/>
      <w:outlineLvl w:val="0"/>
    </w:pPr>
    <w:rPr>
      <w:sz w:val="52"/>
      <w:szCs w:val="52"/>
    </w:rPr>
  </w:style>
  <w:style w:type="paragraph" w:styleId="berschrift2">
    <w:name w:val="heading 2"/>
    <w:basedOn w:val="Standard"/>
    <w:next w:val="Standard"/>
    <w:link w:val="berschrift2Zchn"/>
    <w:uiPriority w:val="9"/>
    <w:qFormat/>
    <w:rsid w:val="00DA004E"/>
    <w:pPr>
      <w:numPr>
        <w:ilvl w:val="1"/>
        <w:numId w:val="2"/>
      </w:numPr>
      <w:tabs>
        <w:tab w:val="left" w:pos="709"/>
      </w:tabs>
      <w:spacing w:after="240"/>
      <w:outlineLvl w:val="1"/>
    </w:pPr>
    <w:rPr>
      <w:sz w:val="28"/>
      <w:szCs w:val="28"/>
    </w:rPr>
  </w:style>
  <w:style w:type="paragraph" w:styleId="berschrift3">
    <w:name w:val="heading 3"/>
    <w:basedOn w:val="Standard"/>
    <w:next w:val="Standard"/>
    <w:link w:val="berschrift3Zchn"/>
    <w:uiPriority w:val="9"/>
    <w:qFormat/>
    <w:rsid w:val="0040727A"/>
    <w:pPr>
      <w:numPr>
        <w:ilvl w:val="2"/>
        <w:numId w:val="2"/>
      </w:numPr>
      <w:tabs>
        <w:tab w:val="left" w:pos="851"/>
      </w:tabs>
      <w:outlineLvl w:val="2"/>
    </w:pPr>
    <w:rPr>
      <w:color w:val="666666"/>
      <w:sz w:val="24"/>
      <w:szCs w:val="24"/>
    </w:rPr>
  </w:style>
  <w:style w:type="paragraph" w:styleId="berschrift4">
    <w:name w:val="heading 4"/>
    <w:basedOn w:val="Standard"/>
    <w:next w:val="Standard"/>
    <w:link w:val="berschrift4Zchn"/>
    <w:uiPriority w:val="9"/>
    <w:qFormat/>
    <w:rsid w:val="00DA004E"/>
    <w:pPr>
      <w:keepNext/>
      <w:numPr>
        <w:ilvl w:val="3"/>
        <w:numId w:val="2"/>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qFormat/>
    <w:rsid w:val="00DA004E"/>
    <w:pPr>
      <w:numPr>
        <w:ilvl w:val="4"/>
        <w:numId w:val="2"/>
      </w:numPr>
      <w:spacing w:before="240" w:after="60"/>
      <w:outlineLvl w:val="4"/>
    </w:pPr>
    <w:rPr>
      <w:rFonts w:eastAsia="Times New Roman"/>
      <w:b/>
      <w:bCs/>
      <w:i/>
      <w:iCs/>
      <w:sz w:val="26"/>
      <w:szCs w:val="26"/>
    </w:rPr>
  </w:style>
  <w:style w:type="paragraph" w:styleId="berschrift6">
    <w:name w:val="heading 6"/>
    <w:basedOn w:val="Standard"/>
    <w:next w:val="Standard"/>
    <w:link w:val="berschrift6Zchn"/>
    <w:uiPriority w:val="9"/>
    <w:qFormat/>
    <w:rsid w:val="00DA004E"/>
    <w:pPr>
      <w:numPr>
        <w:ilvl w:val="5"/>
        <w:numId w:val="2"/>
      </w:numPr>
      <w:spacing w:before="240" w:after="60"/>
      <w:outlineLvl w:val="5"/>
    </w:pPr>
    <w:rPr>
      <w:rFonts w:eastAsia="Times New Roman"/>
      <w:b/>
      <w:bCs/>
      <w:sz w:val="22"/>
    </w:rPr>
  </w:style>
  <w:style w:type="paragraph" w:styleId="berschrift7">
    <w:name w:val="heading 7"/>
    <w:basedOn w:val="Standard"/>
    <w:next w:val="Standard"/>
    <w:link w:val="berschrift7Zchn"/>
    <w:uiPriority w:val="9"/>
    <w:qFormat/>
    <w:rsid w:val="00DA004E"/>
    <w:pPr>
      <w:numPr>
        <w:ilvl w:val="6"/>
        <w:numId w:val="2"/>
      </w:numPr>
      <w:spacing w:before="240" w:after="60"/>
      <w:outlineLvl w:val="6"/>
    </w:pPr>
    <w:rPr>
      <w:rFonts w:eastAsia="Times New Roman"/>
      <w:sz w:val="24"/>
      <w:szCs w:val="24"/>
    </w:rPr>
  </w:style>
  <w:style w:type="paragraph" w:styleId="berschrift8">
    <w:name w:val="heading 8"/>
    <w:basedOn w:val="Standard"/>
    <w:next w:val="Standard"/>
    <w:link w:val="berschrift8Zchn"/>
    <w:uiPriority w:val="9"/>
    <w:qFormat/>
    <w:rsid w:val="00DA004E"/>
    <w:pPr>
      <w:numPr>
        <w:ilvl w:val="7"/>
        <w:numId w:val="2"/>
      </w:numPr>
      <w:spacing w:before="240" w:after="60"/>
      <w:outlineLvl w:val="7"/>
    </w:pPr>
    <w:rPr>
      <w:rFonts w:eastAsia="Times New Roman"/>
      <w:i/>
      <w:iCs/>
      <w:sz w:val="24"/>
      <w:szCs w:val="24"/>
    </w:rPr>
  </w:style>
  <w:style w:type="paragraph" w:styleId="berschrift9">
    <w:name w:val="heading 9"/>
    <w:basedOn w:val="Standard"/>
    <w:next w:val="Standard"/>
    <w:link w:val="berschrift9Zchn"/>
    <w:uiPriority w:val="9"/>
    <w:qFormat/>
    <w:rsid w:val="00DA004E"/>
    <w:pPr>
      <w:numPr>
        <w:ilvl w:val="8"/>
        <w:numId w:val="2"/>
      </w:numPr>
      <w:spacing w:before="240" w:after="60"/>
      <w:outlineLvl w:val="8"/>
    </w:pPr>
    <w:rPr>
      <w:rFonts w:eastAsia="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8EA"/>
    <w:pPr>
      <w:tabs>
        <w:tab w:val="center" w:pos="4513"/>
        <w:tab w:val="right" w:pos="9026"/>
      </w:tabs>
    </w:pPr>
  </w:style>
  <w:style w:type="character" w:customStyle="1" w:styleId="KopfzeileZchn">
    <w:name w:val="Kopfzeile Zchn"/>
    <w:link w:val="Kopfzeile"/>
    <w:rsid w:val="00F958EA"/>
    <w:rPr>
      <w:rFonts w:ascii="Arial" w:hAnsi="Arial"/>
      <w:sz w:val="18"/>
      <w:szCs w:val="22"/>
      <w:lang w:eastAsia="en-US"/>
    </w:rPr>
  </w:style>
  <w:style w:type="paragraph" w:styleId="Fuzeile">
    <w:name w:val="footer"/>
    <w:basedOn w:val="Standard"/>
    <w:link w:val="FuzeileZchn"/>
    <w:uiPriority w:val="99"/>
    <w:unhideWhenUsed/>
    <w:rsid w:val="001A3597"/>
    <w:pPr>
      <w:tabs>
        <w:tab w:val="center" w:pos="4513"/>
        <w:tab w:val="right" w:pos="9026"/>
      </w:tabs>
      <w:spacing w:line="180" w:lineRule="atLeast"/>
      <w:jc w:val="right"/>
    </w:pPr>
    <w:rPr>
      <w:sz w:val="14"/>
    </w:rPr>
  </w:style>
  <w:style w:type="character" w:customStyle="1" w:styleId="FuzeileZchn">
    <w:name w:val="Fußzeile Zchn"/>
    <w:link w:val="Fuzeile"/>
    <w:uiPriority w:val="99"/>
    <w:rsid w:val="001A3597"/>
    <w:rPr>
      <w:rFonts w:ascii="Arial" w:hAnsi="Arial"/>
      <w:sz w:val="14"/>
      <w:szCs w:val="22"/>
      <w:lang w:eastAsia="en-US"/>
    </w:rPr>
  </w:style>
  <w:style w:type="character" w:customStyle="1" w:styleId="berschrift1Zchn">
    <w:name w:val="Überschrift 1 Zchn"/>
    <w:link w:val="berschrift1"/>
    <w:uiPriority w:val="9"/>
    <w:rsid w:val="009E61AC"/>
    <w:rPr>
      <w:rFonts w:ascii="Arial" w:hAnsi="Arial"/>
      <w:sz w:val="52"/>
      <w:szCs w:val="52"/>
      <w:lang w:eastAsia="en-US"/>
    </w:rPr>
  </w:style>
  <w:style w:type="character" w:customStyle="1" w:styleId="berschrift2Zchn">
    <w:name w:val="Überschrift 2 Zchn"/>
    <w:link w:val="berschrift2"/>
    <w:uiPriority w:val="9"/>
    <w:rsid w:val="00DA004E"/>
    <w:rPr>
      <w:rFonts w:ascii="Arial" w:hAnsi="Arial"/>
      <w:sz w:val="28"/>
      <w:szCs w:val="28"/>
      <w:lang w:eastAsia="en-US"/>
    </w:rPr>
  </w:style>
  <w:style w:type="character" w:customStyle="1" w:styleId="berschrift3Zchn">
    <w:name w:val="Überschrift 3 Zchn"/>
    <w:link w:val="berschrift3"/>
    <w:uiPriority w:val="9"/>
    <w:rsid w:val="0040727A"/>
    <w:rPr>
      <w:rFonts w:ascii="Arial" w:hAnsi="Arial"/>
      <w:color w:val="666666"/>
      <w:sz w:val="24"/>
      <w:szCs w:val="24"/>
      <w:lang w:eastAsia="en-US"/>
    </w:rPr>
  </w:style>
  <w:style w:type="character" w:customStyle="1" w:styleId="berschrift4Zchn">
    <w:name w:val="Überschrift 4 Zchn"/>
    <w:link w:val="berschrift4"/>
    <w:uiPriority w:val="9"/>
    <w:semiHidden/>
    <w:rsid w:val="00DA004E"/>
    <w:rPr>
      <w:rFonts w:ascii="Arial" w:eastAsia="Times New Roman" w:hAnsi="Arial"/>
      <w:b/>
      <w:bCs/>
      <w:sz w:val="28"/>
      <w:szCs w:val="28"/>
      <w:lang w:eastAsia="en-US"/>
    </w:rPr>
  </w:style>
  <w:style w:type="character" w:customStyle="1" w:styleId="berschrift5Zchn">
    <w:name w:val="Überschrift 5 Zchn"/>
    <w:link w:val="berschrift5"/>
    <w:uiPriority w:val="9"/>
    <w:semiHidden/>
    <w:rsid w:val="00DA004E"/>
    <w:rPr>
      <w:rFonts w:ascii="Arial" w:eastAsia="Times New Roman" w:hAnsi="Arial"/>
      <w:b/>
      <w:bCs/>
      <w:i/>
      <w:iCs/>
      <w:sz w:val="26"/>
      <w:szCs w:val="26"/>
      <w:lang w:eastAsia="en-US"/>
    </w:rPr>
  </w:style>
  <w:style w:type="character" w:customStyle="1" w:styleId="berschrift6Zchn">
    <w:name w:val="Überschrift 6 Zchn"/>
    <w:link w:val="berschrift6"/>
    <w:uiPriority w:val="9"/>
    <w:semiHidden/>
    <w:rsid w:val="00DA004E"/>
    <w:rPr>
      <w:rFonts w:ascii="Arial" w:eastAsia="Times New Roman" w:hAnsi="Arial"/>
      <w:b/>
      <w:bCs/>
      <w:sz w:val="22"/>
      <w:szCs w:val="22"/>
      <w:lang w:eastAsia="en-US"/>
    </w:rPr>
  </w:style>
  <w:style w:type="character" w:customStyle="1" w:styleId="berschrift7Zchn">
    <w:name w:val="Überschrift 7 Zchn"/>
    <w:link w:val="berschrift7"/>
    <w:uiPriority w:val="9"/>
    <w:semiHidden/>
    <w:rsid w:val="00DA004E"/>
    <w:rPr>
      <w:rFonts w:ascii="Arial" w:eastAsia="Times New Roman" w:hAnsi="Arial"/>
      <w:sz w:val="24"/>
      <w:szCs w:val="24"/>
      <w:lang w:eastAsia="en-US"/>
    </w:rPr>
  </w:style>
  <w:style w:type="character" w:customStyle="1" w:styleId="berschrift8Zchn">
    <w:name w:val="Überschrift 8 Zchn"/>
    <w:link w:val="berschrift8"/>
    <w:uiPriority w:val="9"/>
    <w:semiHidden/>
    <w:rsid w:val="00DA004E"/>
    <w:rPr>
      <w:rFonts w:ascii="Arial" w:eastAsia="Times New Roman" w:hAnsi="Arial"/>
      <w:i/>
      <w:iCs/>
      <w:sz w:val="24"/>
      <w:szCs w:val="24"/>
      <w:lang w:eastAsia="en-US"/>
    </w:rPr>
  </w:style>
  <w:style w:type="character" w:customStyle="1" w:styleId="berschrift9Zchn">
    <w:name w:val="Überschrift 9 Zchn"/>
    <w:link w:val="berschrift9"/>
    <w:uiPriority w:val="9"/>
    <w:semiHidden/>
    <w:rsid w:val="00DA004E"/>
    <w:rPr>
      <w:rFonts w:ascii="Arial" w:eastAsia="Times New Roman" w:hAnsi="Arial"/>
      <w:sz w:val="22"/>
      <w:szCs w:val="22"/>
      <w:lang w:eastAsia="en-US"/>
    </w:rPr>
  </w:style>
  <w:style w:type="paragraph" w:customStyle="1" w:styleId="Bullet">
    <w:name w:val="Bullet"/>
    <w:basedOn w:val="Standard"/>
    <w:qFormat/>
    <w:rsid w:val="002E3613"/>
    <w:pPr>
      <w:numPr>
        <w:numId w:val="4"/>
      </w:numPr>
    </w:pPr>
  </w:style>
  <w:style w:type="table" w:styleId="Tabellenraster">
    <w:name w:val="Table Grid"/>
    <w:basedOn w:val="NormaleTabelle"/>
    <w:uiPriority w:val="59"/>
    <w:rsid w:val="00CF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qFormat/>
    <w:rsid w:val="00606851"/>
    <w:pPr>
      <w:spacing w:after="240" w:line="200" w:lineRule="atLeast"/>
    </w:pPr>
    <w:rPr>
      <w:bCs/>
      <w:sz w:val="14"/>
      <w:szCs w:val="14"/>
    </w:rPr>
  </w:style>
  <w:style w:type="paragraph" w:customStyle="1" w:styleId="Zwischenberschrift">
    <w:name w:val="Zwischenüberschrift"/>
    <w:basedOn w:val="Standard"/>
    <w:qFormat/>
    <w:rsid w:val="00606851"/>
    <w:rPr>
      <w:b/>
    </w:rPr>
  </w:style>
  <w:style w:type="paragraph" w:customStyle="1" w:styleId="Impressum">
    <w:name w:val="Impressum"/>
    <w:basedOn w:val="Fuzeile"/>
    <w:rsid w:val="0040727A"/>
    <w:pPr>
      <w:pBdr>
        <w:top w:val="single" w:sz="4" w:space="1" w:color="666666"/>
      </w:pBdr>
    </w:pPr>
  </w:style>
  <w:style w:type="paragraph" w:customStyle="1" w:styleId="berschrift0">
    <w:name w:val="Überschrift 0"/>
    <w:basedOn w:val="Standard"/>
    <w:rsid w:val="00B377FB"/>
    <w:pPr>
      <w:spacing w:line="600" w:lineRule="atLeast"/>
    </w:pPr>
    <w:rPr>
      <w:sz w:val="52"/>
    </w:rPr>
  </w:style>
  <w:style w:type="paragraph" w:styleId="Verzeichnis1">
    <w:name w:val="toc 1"/>
    <w:basedOn w:val="Standard"/>
    <w:next w:val="Standard"/>
    <w:autoRedefine/>
    <w:uiPriority w:val="39"/>
    <w:unhideWhenUsed/>
    <w:rsid w:val="0040727A"/>
    <w:pPr>
      <w:tabs>
        <w:tab w:val="right" w:pos="7655"/>
      </w:tabs>
      <w:spacing w:before="560" w:line="280" w:lineRule="atLeast"/>
      <w:ind w:left="350" w:right="567" w:hanging="350"/>
    </w:pPr>
    <w:rPr>
      <w:b/>
      <w:noProof/>
      <w:sz w:val="22"/>
    </w:rPr>
  </w:style>
  <w:style w:type="paragraph" w:styleId="Verzeichnis2">
    <w:name w:val="toc 2"/>
    <w:basedOn w:val="Standard"/>
    <w:next w:val="Standard"/>
    <w:autoRedefine/>
    <w:uiPriority w:val="39"/>
    <w:unhideWhenUsed/>
    <w:rsid w:val="0040727A"/>
    <w:pPr>
      <w:tabs>
        <w:tab w:val="left" w:pos="851"/>
        <w:tab w:val="right" w:pos="7655"/>
      </w:tabs>
      <w:spacing w:line="280" w:lineRule="atLeast"/>
      <w:ind w:left="851" w:right="567" w:hanging="515"/>
    </w:pPr>
    <w:rPr>
      <w:noProof/>
      <w:sz w:val="22"/>
    </w:rPr>
  </w:style>
  <w:style w:type="paragraph" w:styleId="Verzeichnis3">
    <w:name w:val="toc 3"/>
    <w:basedOn w:val="Standard"/>
    <w:next w:val="Standard"/>
    <w:autoRedefine/>
    <w:uiPriority w:val="39"/>
    <w:unhideWhenUsed/>
    <w:rsid w:val="0040727A"/>
    <w:pPr>
      <w:tabs>
        <w:tab w:val="left" w:pos="1560"/>
        <w:tab w:val="right" w:pos="7655"/>
      </w:tabs>
      <w:spacing w:line="280" w:lineRule="atLeast"/>
      <w:ind w:left="1560" w:right="567" w:hanging="709"/>
    </w:pPr>
    <w:rPr>
      <w:noProof/>
      <w:color w:val="666666"/>
      <w:sz w:val="22"/>
    </w:rPr>
  </w:style>
  <w:style w:type="character" w:styleId="Hyperlink">
    <w:name w:val="Hyperlink"/>
    <w:uiPriority w:val="99"/>
    <w:unhideWhenUsed/>
    <w:rsid w:val="008D6CD6"/>
    <w:rPr>
      <w:color w:val="auto"/>
      <w:u w:val="none"/>
    </w:rPr>
  </w:style>
  <w:style w:type="paragraph" w:styleId="Titel">
    <w:name w:val="Title"/>
    <w:basedOn w:val="Standard"/>
    <w:link w:val="TitelZchn"/>
    <w:uiPriority w:val="10"/>
    <w:qFormat/>
    <w:rsid w:val="00227E10"/>
    <w:pPr>
      <w:spacing w:line="600" w:lineRule="atLeast"/>
    </w:pPr>
    <w:rPr>
      <w:sz w:val="48"/>
      <w:szCs w:val="52"/>
    </w:rPr>
  </w:style>
  <w:style w:type="character" w:customStyle="1" w:styleId="TitelZchn">
    <w:name w:val="Titel Zchn"/>
    <w:link w:val="Titel"/>
    <w:uiPriority w:val="10"/>
    <w:rsid w:val="00227E10"/>
    <w:rPr>
      <w:rFonts w:ascii="Arial" w:hAnsi="Arial"/>
      <w:sz w:val="48"/>
      <w:szCs w:val="52"/>
      <w:lang w:eastAsia="en-US"/>
    </w:rPr>
  </w:style>
  <w:style w:type="paragraph" w:styleId="Untertitel">
    <w:name w:val="Subtitle"/>
    <w:basedOn w:val="Standard"/>
    <w:link w:val="UntertitelZchn"/>
    <w:uiPriority w:val="11"/>
    <w:qFormat/>
    <w:rsid w:val="00227E10"/>
    <w:pPr>
      <w:spacing w:before="120"/>
    </w:pPr>
    <w:rPr>
      <w:szCs w:val="18"/>
    </w:rPr>
  </w:style>
  <w:style w:type="character" w:customStyle="1" w:styleId="UntertitelZchn">
    <w:name w:val="Untertitel Zchn"/>
    <w:link w:val="Untertitel"/>
    <w:uiPriority w:val="11"/>
    <w:rsid w:val="00227E10"/>
    <w:rPr>
      <w:rFonts w:ascii="Arial" w:hAnsi="Arial"/>
      <w:sz w:val="18"/>
      <w:szCs w:val="18"/>
      <w:lang w:eastAsia="en-US"/>
    </w:rPr>
  </w:style>
  <w:style w:type="paragraph" w:customStyle="1" w:styleId="Intro">
    <w:name w:val="Intro"/>
    <w:basedOn w:val="Standard"/>
    <w:qFormat/>
    <w:rsid w:val="002E65C2"/>
    <w:pPr>
      <w:spacing w:line="290" w:lineRule="atLeast"/>
    </w:pPr>
    <w:rPr>
      <w:sz w:val="22"/>
      <w:szCs w:val="12"/>
    </w:rPr>
  </w:style>
  <w:style w:type="paragraph" w:customStyle="1" w:styleId="Fensterzeile">
    <w:name w:val="Fensterzeile"/>
    <w:basedOn w:val="Intro"/>
    <w:rsid w:val="00D23BE8"/>
    <w:rPr>
      <w:spacing w:val="2"/>
    </w:rPr>
  </w:style>
  <w:style w:type="paragraph" w:customStyle="1" w:styleId="Num123">
    <w:name w:val="Num_123"/>
    <w:basedOn w:val="Standard"/>
    <w:qFormat/>
    <w:rsid w:val="00F410F7"/>
    <w:pPr>
      <w:numPr>
        <w:numId w:val="5"/>
      </w:numPr>
    </w:pPr>
  </w:style>
  <w:style w:type="paragraph" w:customStyle="1" w:styleId="Absender">
    <w:name w:val="Absender"/>
    <w:basedOn w:val="Standard"/>
    <w:qFormat/>
    <w:rsid w:val="00227E10"/>
    <w:pPr>
      <w:spacing w:line="180" w:lineRule="atLeast"/>
    </w:pPr>
    <w:rPr>
      <w:sz w:val="14"/>
    </w:rPr>
  </w:style>
  <w:style w:type="character" w:styleId="Fett">
    <w:name w:val="Strong"/>
    <w:qFormat/>
    <w:rsid w:val="003F56F4"/>
    <w:rPr>
      <w:b/>
      <w:bCs/>
    </w:rPr>
  </w:style>
  <w:style w:type="paragraph" w:customStyle="1" w:styleId="FlietextUmschlagUmschlag">
    <w:name w:val="Fließtext Umschlag (Umschlag)"/>
    <w:basedOn w:val="Standard"/>
    <w:uiPriority w:val="99"/>
    <w:rsid w:val="00E379C6"/>
    <w:pPr>
      <w:tabs>
        <w:tab w:val="left" w:pos="85"/>
        <w:tab w:val="left" w:pos="227"/>
        <w:tab w:val="left" w:pos="454"/>
      </w:tabs>
      <w:autoSpaceDE w:val="0"/>
      <w:autoSpaceDN w:val="0"/>
      <w:adjustRightInd w:val="0"/>
    </w:pPr>
    <w:rPr>
      <w:rFonts w:ascii="Univers for Schueco 330 Light" w:hAnsi="Univers for Schueco 330 Light" w:cs="Univers for Schueco 330 Light"/>
      <w:color w:val="000000"/>
      <w:sz w:val="17"/>
      <w:szCs w:val="17"/>
    </w:rPr>
  </w:style>
  <w:style w:type="character" w:customStyle="1" w:styleId="Primrsprache100KPrimrsprache">
    <w:name w:val="Primärsprache 100% K (Primärsprache)"/>
    <w:uiPriority w:val="99"/>
    <w:rsid w:val="00E379C6"/>
    <w:rPr>
      <w:color w:val="000000"/>
      <w:lang w:val="de-DE"/>
    </w:rPr>
  </w:style>
  <w:style w:type="paragraph" w:styleId="Sprechblasentext">
    <w:name w:val="Balloon Text"/>
    <w:basedOn w:val="Standard"/>
    <w:link w:val="SprechblasentextZchn"/>
    <w:uiPriority w:val="99"/>
    <w:semiHidden/>
    <w:unhideWhenUsed/>
    <w:rsid w:val="007A703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7A7037"/>
    <w:rPr>
      <w:rFonts w:ascii="Segoe UI" w:hAnsi="Segoe UI" w:cs="Segoe UI"/>
      <w:sz w:val="18"/>
      <w:szCs w:val="18"/>
      <w:lang w:eastAsia="en-US"/>
    </w:rPr>
  </w:style>
  <w:style w:type="character" w:styleId="NichtaufgelsteErwhnung">
    <w:name w:val="Unresolved Mention"/>
    <w:basedOn w:val="Absatz-Standardschriftart"/>
    <w:uiPriority w:val="99"/>
    <w:semiHidden/>
    <w:unhideWhenUsed/>
    <w:rsid w:val="007F2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12682">
      <w:bodyDiv w:val="1"/>
      <w:marLeft w:val="0"/>
      <w:marRight w:val="0"/>
      <w:marTop w:val="0"/>
      <w:marBottom w:val="0"/>
      <w:divBdr>
        <w:top w:val="none" w:sz="0" w:space="0" w:color="auto"/>
        <w:left w:val="none" w:sz="0" w:space="0" w:color="auto"/>
        <w:bottom w:val="none" w:sz="0" w:space="0" w:color="auto"/>
        <w:right w:val="none" w:sz="0" w:space="0" w:color="auto"/>
      </w:divBdr>
    </w:div>
    <w:div w:id="625888427">
      <w:bodyDiv w:val="1"/>
      <w:marLeft w:val="0"/>
      <w:marRight w:val="0"/>
      <w:marTop w:val="0"/>
      <w:marBottom w:val="0"/>
      <w:divBdr>
        <w:top w:val="none" w:sz="0" w:space="0" w:color="auto"/>
        <w:left w:val="none" w:sz="0" w:space="0" w:color="auto"/>
        <w:bottom w:val="none" w:sz="0" w:space="0" w:color="auto"/>
        <w:right w:val="none" w:sz="0" w:space="0" w:color="auto"/>
      </w:divBdr>
    </w:div>
    <w:div w:id="1168323568">
      <w:bodyDiv w:val="1"/>
      <w:marLeft w:val="0"/>
      <w:marRight w:val="0"/>
      <w:marTop w:val="0"/>
      <w:marBottom w:val="0"/>
      <w:divBdr>
        <w:top w:val="none" w:sz="0" w:space="0" w:color="auto"/>
        <w:left w:val="none" w:sz="0" w:space="0" w:color="auto"/>
        <w:bottom w:val="none" w:sz="0" w:space="0" w:color="auto"/>
        <w:right w:val="none" w:sz="0" w:space="0" w:color="auto"/>
      </w:divBdr>
    </w:div>
    <w:div w:id="21072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eco.de/press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hueco.de/presse" TargetMode="Externa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EUL\documents\Officetemplates\Pressemitteilu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Pressemitteilung</Template>
  <TotalTime>0</TotalTime>
  <Pages>4</Pages>
  <Words>862</Words>
  <Characters>5885</Characters>
  <Application>Microsoft Office Word</Application>
  <DocSecurity>0</DocSecurity>
  <Lines>154</Lines>
  <Paragraphs>46</Paragraphs>
  <ScaleCrop>false</ScaleCrop>
  <HeadingPairs>
    <vt:vector size="2" baseType="variant">
      <vt:variant>
        <vt:lpstr>Titel</vt:lpstr>
      </vt:variant>
      <vt:variant>
        <vt:i4>1</vt:i4>
      </vt:variant>
    </vt:vector>
  </HeadingPairs>
  <TitlesOfParts>
    <vt:vector size="1" baseType="lpstr">
      <vt:lpstr>Pressemitteilung</vt:lpstr>
    </vt:vector>
  </TitlesOfParts>
  <Company>Schüco</Company>
  <LinksUpToDate>false</LinksUpToDate>
  <CharactersWithSpaces>6701</CharactersWithSpaces>
  <SharedDoc>false</SharedDoc>
  <HLinks>
    <vt:vector size="30" baseType="variant">
      <vt:variant>
        <vt:i4>7340155</vt:i4>
      </vt:variant>
      <vt:variant>
        <vt:i4>15</vt:i4>
      </vt:variant>
      <vt:variant>
        <vt:i4>0</vt:i4>
      </vt:variant>
      <vt:variant>
        <vt:i4>5</vt:i4>
      </vt:variant>
      <vt:variant>
        <vt:lpwstr>http://www.schueco.de/press</vt:lpwstr>
      </vt:variant>
      <vt:variant>
        <vt:lpwstr/>
      </vt:variant>
      <vt:variant>
        <vt:i4>1376264</vt:i4>
      </vt:variant>
      <vt:variant>
        <vt:i4>12</vt:i4>
      </vt:variant>
      <vt:variant>
        <vt:i4>0</vt:i4>
      </vt:variant>
      <vt:variant>
        <vt:i4>5</vt:i4>
      </vt:variant>
      <vt:variant>
        <vt:lpwstr>http://www.schueco.de/presse</vt:lpwstr>
      </vt:variant>
      <vt:variant>
        <vt:lpwstr/>
      </vt:variant>
      <vt:variant>
        <vt:i4>3407972</vt:i4>
      </vt:variant>
      <vt:variant>
        <vt:i4>9</vt:i4>
      </vt:variant>
      <vt:variant>
        <vt:i4>0</vt:i4>
      </vt:variant>
      <vt:variant>
        <vt:i4>5</vt:i4>
      </vt:variant>
      <vt:variant>
        <vt:lpwstr>http://www.schueco.com/</vt:lpwstr>
      </vt:variant>
      <vt:variant>
        <vt:lpwstr/>
      </vt:variant>
      <vt:variant>
        <vt:i4>7405678</vt:i4>
      </vt:variant>
      <vt:variant>
        <vt:i4>6</vt:i4>
      </vt:variant>
      <vt:variant>
        <vt:i4>0</vt:i4>
      </vt:variant>
      <vt:variant>
        <vt:i4>5</vt:i4>
      </vt:variant>
      <vt:variant>
        <vt:lpwstr>http://www.schueco.de/</vt:lpwstr>
      </vt:variant>
      <vt:variant>
        <vt:lpwstr/>
      </vt:variant>
      <vt:variant>
        <vt:i4>1376264</vt:i4>
      </vt:variant>
      <vt:variant>
        <vt:i4>3</vt:i4>
      </vt:variant>
      <vt:variant>
        <vt:i4>0</vt:i4>
      </vt:variant>
      <vt:variant>
        <vt:i4>5</vt:i4>
      </vt:variant>
      <vt:variant>
        <vt:lpwstr>http://www.schueco.de/presse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Ulrike Krueger (Bielefeld)</dc:creator>
  <cp:keywords/>
  <cp:lastModifiedBy>Minartz, Ute</cp:lastModifiedBy>
  <cp:revision>10</cp:revision>
  <cp:lastPrinted>2019-07-18T15:28:00Z</cp:lastPrinted>
  <dcterms:created xsi:type="dcterms:W3CDTF">2025-12-09T16:15:00Z</dcterms:created>
  <dcterms:modified xsi:type="dcterms:W3CDTF">2026-07-23T12:30:00Z</dcterms:modified>
</cp:coreProperties>
</file>