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767E0" w14:paraId="0263141B" w14:textId="77777777" w:rsidTr="007276CC">
        <w:tc>
          <w:tcPr>
            <w:tcW w:w="6237" w:type="dxa"/>
          </w:tcPr>
          <w:p w14:paraId="6FEB8409" w14:textId="77777777" w:rsidR="00227E10" w:rsidRDefault="009D60F9" w:rsidP="00227E10">
            <w:pPr>
              <w:pStyle w:val="Titel"/>
            </w:pPr>
            <w:r>
              <w:t>Presseinformation</w:t>
            </w:r>
          </w:p>
          <w:p w14:paraId="393547DA" w14:textId="0D432DDA"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4B0B30" w:rsidRPr="004B0B30">
              <w:rPr>
                <w:noProof/>
              </w:rPr>
              <w:t>Juni</w:t>
            </w:r>
            <w:r w:rsidR="00A27245" w:rsidRPr="004B0B30">
              <w:rPr>
                <w:noProof/>
              </w:rPr>
              <w:t xml:space="preserve"> </w:t>
            </w:r>
            <w:r w:rsidR="00265ACE">
              <w:rPr>
                <w:noProof/>
              </w:rPr>
              <w:t>202</w:t>
            </w:r>
            <w:r w:rsidRPr="00227E10">
              <w:fldChar w:fldCharType="end"/>
            </w:r>
            <w:r w:rsidR="00071504">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524A055" w:rsidR="00227E10" w:rsidRDefault="00DF644A" w:rsidP="007276CC">
            <w:pPr>
              <w:pStyle w:val="Absender"/>
            </w:pPr>
            <w:r>
              <w:t>Ute</w:t>
            </w:r>
            <w:r w:rsidR="004765FD">
              <w:t xml:space="preserve"> </w:t>
            </w:r>
            <w:r>
              <w:t>Minartz</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21A24910"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w:t>
            </w:r>
            <w:r w:rsidR="00DF644A">
              <w:rPr>
                <w:lang w:val="fr-FR"/>
              </w:rPr>
              <w:t xml:space="preserve"> </w:t>
            </w:r>
            <w:r w:rsidR="004765FD" w:rsidRPr="004765FD">
              <w:rPr>
                <w:lang w:val="fr-FR"/>
              </w:rPr>
              <w:t>783</w:t>
            </w:r>
            <w:r w:rsidR="00DF644A">
              <w:rPr>
                <w:lang w:val="fr-FR"/>
              </w:rPr>
              <w:t>-6307</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8"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4A90630D" w14:textId="244EF853" w:rsidR="0096612E" w:rsidRDefault="00635F04" w:rsidP="0096612E">
      <w:pPr>
        <w:pStyle w:val="Titel"/>
        <w:spacing w:line="312" w:lineRule="auto"/>
        <w:rPr>
          <w:b/>
          <w:sz w:val="28"/>
          <w:szCs w:val="28"/>
        </w:rPr>
      </w:pPr>
      <w:r>
        <w:rPr>
          <w:b/>
          <w:sz w:val="22"/>
          <w:szCs w:val="22"/>
        </w:rPr>
        <w:t xml:space="preserve">Vorgehängt – hinterlüftet </w:t>
      </w:r>
      <w:r w:rsidR="00B1736F">
        <w:rPr>
          <w:b/>
          <w:sz w:val="22"/>
          <w:szCs w:val="22"/>
        </w:rPr>
        <w:t xml:space="preserve">– </w:t>
      </w:r>
      <w:r>
        <w:rPr>
          <w:b/>
          <w:sz w:val="22"/>
          <w:szCs w:val="22"/>
        </w:rPr>
        <w:t>stromerzeugend</w:t>
      </w:r>
      <w:r w:rsidR="00B1736F">
        <w:rPr>
          <w:b/>
          <w:sz w:val="22"/>
          <w:szCs w:val="22"/>
        </w:rPr>
        <w:t>:</w:t>
      </w:r>
    </w:p>
    <w:p w14:paraId="3952C619" w14:textId="069B571A" w:rsidR="0096612E" w:rsidRDefault="00BB4CEF" w:rsidP="0096612E">
      <w:pPr>
        <w:pStyle w:val="Titel"/>
        <w:spacing w:line="312" w:lineRule="auto"/>
        <w:rPr>
          <w:sz w:val="22"/>
        </w:rPr>
      </w:pPr>
      <w:r>
        <w:rPr>
          <w:b/>
          <w:sz w:val="28"/>
          <w:szCs w:val="28"/>
        </w:rPr>
        <w:t xml:space="preserve">Kaltfassade </w:t>
      </w:r>
      <w:r w:rsidR="007B77AF">
        <w:rPr>
          <w:b/>
          <w:sz w:val="28"/>
          <w:szCs w:val="28"/>
        </w:rPr>
        <w:t>Schüco AF VC</w:t>
      </w:r>
    </w:p>
    <w:p w14:paraId="0FC10D9B" w14:textId="77777777" w:rsidR="00C14DC7" w:rsidRPr="003F280C" w:rsidRDefault="00C14DC7" w:rsidP="00C14DC7">
      <w:pPr>
        <w:spacing w:line="312" w:lineRule="auto"/>
        <w:rPr>
          <w:sz w:val="22"/>
        </w:rPr>
      </w:pPr>
    </w:p>
    <w:p w14:paraId="557E2C1A" w14:textId="06AA4D6B" w:rsidR="0096612E" w:rsidRDefault="0096612E" w:rsidP="0096612E">
      <w:pPr>
        <w:pStyle w:val="Intro"/>
        <w:spacing w:line="312" w:lineRule="auto"/>
        <w:rPr>
          <w:rFonts w:cs="Arial"/>
          <w:szCs w:val="22"/>
          <w:lang w:eastAsia="ar-SA"/>
        </w:rPr>
      </w:pPr>
      <w:r>
        <w:rPr>
          <w:b/>
          <w:szCs w:val="22"/>
        </w:rPr>
        <w:t xml:space="preserve">Bielefeld. </w:t>
      </w:r>
      <w:r w:rsidR="00F732CF">
        <w:rPr>
          <w:b/>
          <w:szCs w:val="22"/>
        </w:rPr>
        <w:t>Bei der De</w:t>
      </w:r>
      <w:r w:rsidR="00144369">
        <w:rPr>
          <w:b/>
          <w:szCs w:val="22"/>
        </w:rPr>
        <w:t xml:space="preserve">karbonisierung von Gebäuden bieten vorgehängte und hinterlüftete Fassaden </w:t>
      </w:r>
      <w:r w:rsidR="00790DF3">
        <w:rPr>
          <w:b/>
          <w:szCs w:val="22"/>
        </w:rPr>
        <w:t>nicht nur durch ihre Funktionstrennung</w:t>
      </w:r>
      <w:r w:rsidR="007565CC">
        <w:rPr>
          <w:b/>
          <w:szCs w:val="22"/>
        </w:rPr>
        <w:t xml:space="preserve"> </w:t>
      </w:r>
      <w:r w:rsidR="00790DF3">
        <w:rPr>
          <w:b/>
          <w:szCs w:val="22"/>
        </w:rPr>
        <w:t>klare Vorteile</w:t>
      </w:r>
      <w:r w:rsidR="00EC67D2">
        <w:rPr>
          <w:b/>
          <w:szCs w:val="22"/>
        </w:rPr>
        <w:t xml:space="preserve">: </w:t>
      </w:r>
      <w:r w:rsidR="00EF7EC9">
        <w:rPr>
          <w:b/>
          <w:szCs w:val="22"/>
        </w:rPr>
        <w:t>Die</w:t>
      </w:r>
      <w:r w:rsidR="001A6FC3">
        <w:rPr>
          <w:b/>
          <w:szCs w:val="22"/>
        </w:rPr>
        <w:t xml:space="preserve"> </w:t>
      </w:r>
      <w:r w:rsidR="00EF7EC9">
        <w:rPr>
          <w:b/>
          <w:szCs w:val="22"/>
        </w:rPr>
        <w:t xml:space="preserve">Fassadenkonstruktion Schüco AF VC (Aluminium </w:t>
      </w:r>
      <w:proofErr w:type="spellStart"/>
      <w:r w:rsidR="00EF7EC9">
        <w:rPr>
          <w:b/>
          <w:szCs w:val="22"/>
        </w:rPr>
        <w:t>Fa</w:t>
      </w:r>
      <w:r w:rsidR="009D5A35">
        <w:rPr>
          <w:rFonts w:cs="Arial"/>
          <w:b/>
          <w:szCs w:val="22"/>
        </w:rPr>
        <w:t>ç</w:t>
      </w:r>
      <w:r w:rsidR="000E65D2">
        <w:rPr>
          <w:b/>
          <w:szCs w:val="22"/>
        </w:rPr>
        <w:t>ade</w:t>
      </w:r>
      <w:proofErr w:type="spellEnd"/>
      <w:r w:rsidR="000E65D2">
        <w:rPr>
          <w:b/>
          <w:szCs w:val="22"/>
        </w:rPr>
        <w:t xml:space="preserve"> </w:t>
      </w:r>
      <w:proofErr w:type="spellStart"/>
      <w:r w:rsidR="000E65D2">
        <w:rPr>
          <w:b/>
          <w:szCs w:val="22"/>
        </w:rPr>
        <w:t>Ventilated</w:t>
      </w:r>
      <w:proofErr w:type="spellEnd"/>
      <w:r w:rsidR="000E65D2">
        <w:rPr>
          <w:b/>
          <w:szCs w:val="22"/>
        </w:rPr>
        <w:t xml:space="preserve"> Construction) </w:t>
      </w:r>
      <w:r w:rsidR="00963E03">
        <w:rPr>
          <w:b/>
          <w:szCs w:val="22"/>
        </w:rPr>
        <w:t xml:space="preserve">ermöglicht </w:t>
      </w:r>
      <w:r w:rsidR="00F60C17">
        <w:rPr>
          <w:b/>
          <w:szCs w:val="22"/>
        </w:rPr>
        <w:t>zudem</w:t>
      </w:r>
      <w:r w:rsidR="00963E03">
        <w:rPr>
          <w:b/>
          <w:szCs w:val="22"/>
        </w:rPr>
        <w:t xml:space="preserve"> die Einbindung von</w:t>
      </w:r>
      <w:r w:rsidR="00FA4867">
        <w:rPr>
          <w:b/>
          <w:szCs w:val="22"/>
        </w:rPr>
        <w:t xml:space="preserve"> </w:t>
      </w:r>
      <w:r w:rsidR="00950024">
        <w:rPr>
          <w:b/>
          <w:szCs w:val="22"/>
        </w:rPr>
        <w:t xml:space="preserve">Schüco </w:t>
      </w:r>
      <w:r w:rsidR="00FA4867">
        <w:rPr>
          <w:b/>
          <w:szCs w:val="22"/>
        </w:rPr>
        <w:t>BIPV</w:t>
      </w:r>
      <w:r w:rsidR="000E6108">
        <w:rPr>
          <w:b/>
          <w:szCs w:val="22"/>
        </w:rPr>
        <w:t xml:space="preserve"> (Bauwerkintegrierte Photovoltaik)</w:t>
      </w:r>
      <w:r w:rsidR="00FA4867">
        <w:rPr>
          <w:b/>
          <w:szCs w:val="22"/>
        </w:rPr>
        <w:t xml:space="preserve"> </w:t>
      </w:r>
      <w:r w:rsidR="00943472">
        <w:rPr>
          <w:b/>
          <w:szCs w:val="22"/>
        </w:rPr>
        <w:t>–</w:t>
      </w:r>
      <w:r w:rsidR="00A46B66">
        <w:rPr>
          <w:b/>
          <w:szCs w:val="22"/>
        </w:rPr>
        <w:t xml:space="preserve"> </w:t>
      </w:r>
      <w:r w:rsidR="00FA4867">
        <w:rPr>
          <w:b/>
          <w:szCs w:val="22"/>
        </w:rPr>
        <w:t xml:space="preserve">zur </w:t>
      </w:r>
      <w:r w:rsidR="00F409F1">
        <w:rPr>
          <w:b/>
          <w:szCs w:val="22"/>
        </w:rPr>
        <w:t xml:space="preserve">eigenen </w:t>
      </w:r>
      <w:r w:rsidR="00FA4867">
        <w:rPr>
          <w:b/>
          <w:szCs w:val="22"/>
        </w:rPr>
        <w:t xml:space="preserve">Stromerzeugung und als </w:t>
      </w:r>
      <w:r w:rsidR="007565CC">
        <w:rPr>
          <w:b/>
          <w:szCs w:val="22"/>
        </w:rPr>
        <w:t>optisches</w:t>
      </w:r>
      <w:r w:rsidR="009B20C2">
        <w:rPr>
          <w:b/>
          <w:szCs w:val="22"/>
        </w:rPr>
        <w:t xml:space="preserve"> </w:t>
      </w:r>
      <w:r w:rsidR="00BF6994">
        <w:rPr>
          <w:b/>
          <w:szCs w:val="22"/>
        </w:rPr>
        <w:t xml:space="preserve">Statement </w:t>
      </w:r>
      <w:r w:rsidR="00F9189D">
        <w:rPr>
          <w:b/>
          <w:szCs w:val="22"/>
        </w:rPr>
        <w:t xml:space="preserve">für </w:t>
      </w:r>
      <w:r w:rsidR="00CF75E7">
        <w:rPr>
          <w:b/>
          <w:szCs w:val="22"/>
        </w:rPr>
        <w:t xml:space="preserve">eine </w:t>
      </w:r>
      <w:r w:rsidR="0002638B">
        <w:rPr>
          <w:b/>
          <w:szCs w:val="22"/>
        </w:rPr>
        <w:t xml:space="preserve">energieeffiziente und nachhaltig gestaltete </w:t>
      </w:r>
      <w:r w:rsidR="00CF75E7">
        <w:rPr>
          <w:b/>
          <w:szCs w:val="22"/>
        </w:rPr>
        <w:t>Architektur</w:t>
      </w:r>
      <w:r w:rsidR="0002638B">
        <w:rPr>
          <w:b/>
          <w:szCs w:val="22"/>
        </w:rPr>
        <w:t>.</w:t>
      </w:r>
      <w:r w:rsidR="00D84C96">
        <w:rPr>
          <w:b/>
          <w:szCs w:val="22"/>
        </w:rPr>
        <w:t xml:space="preserve"> </w:t>
      </w:r>
      <w:r w:rsidR="0064531F">
        <w:rPr>
          <w:b/>
          <w:szCs w:val="22"/>
        </w:rPr>
        <w:t>Hinzu kommt, dass sich das</w:t>
      </w:r>
      <w:r w:rsidR="006F37E2">
        <w:rPr>
          <w:b/>
          <w:szCs w:val="22"/>
        </w:rPr>
        <w:t xml:space="preserve"> C2C-zertifizierte </w:t>
      </w:r>
      <w:r w:rsidR="00BF3BE1">
        <w:rPr>
          <w:b/>
          <w:szCs w:val="22"/>
        </w:rPr>
        <w:t>F</w:t>
      </w:r>
      <w:r w:rsidR="00E83229">
        <w:rPr>
          <w:b/>
          <w:szCs w:val="22"/>
        </w:rPr>
        <w:t>assaden</w:t>
      </w:r>
      <w:r w:rsidR="000E6108">
        <w:rPr>
          <w:b/>
          <w:szCs w:val="22"/>
        </w:rPr>
        <w:t>s</w:t>
      </w:r>
      <w:r w:rsidR="006F37E2">
        <w:rPr>
          <w:b/>
          <w:szCs w:val="22"/>
        </w:rPr>
        <w:t>ystem</w:t>
      </w:r>
      <w:r w:rsidR="000E6108">
        <w:rPr>
          <w:b/>
          <w:szCs w:val="22"/>
        </w:rPr>
        <w:t xml:space="preserve"> </w:t>
      </w:r>
      <w:r w:rsidR="009A187D">
        <w:rPr>
          <w:b/>
          <w:szCs w:val="22"/>
        </w:rPr>
        <w:t xml:space="preserve">für Neubauten </w:t>
      </w:r>
      <w:r w:rsidR="007717EB">
        <w:rPr>
          <w:b/>
          <w:szCs w:val="22"/>
        </w:rPr>
        <w:t>und</w:t>
      </w:r>
      <w:r w:rsidR="00391AF8">
        <w:rPr>
          <w:b/>
          <w:szCs w:val="22"/>
        </w:rPr>
        <w:t xml:space="preserve"> </w:t>
      </w:r>
      <w:r w:rsidR="000E639A">
        <w:rPr>
          <w:b/>
          <w:szCs w:val="22"/>
        </w:rPr>
        <w:t>Sanierungen</w:t>
      </w:r>
      <w:r w:rsidR="000E639A">
        <w:rPr>
          <w:b/>
          <w:szCs w:val="22"/>
        </w:rPr>
        <w:t xml:space="preserve"> </w:t>
      </w:r>
      <w:r w:rsidR="007717EB">
        <w:rPr>
          <w:b/>
          <w:szCs w:val="22"/>
        </w:rPr>
        <w:t>eignet</w:t>
      </w:r>
      <w:r w:rsidR="00694B7D">
        <w:rPr>
          <w:b/>
          <w:szCs w:val="22"/>
        </w:rPr>
        <w:t>.</w:t>
      </w:r>
      <w:r w:rsidRPr="0096612E">
        <w:rPr>
          <w:b/>
          <w:szCs w:val="22"/>
        </w:rPr>
        <w:t xml:space="preserve"> </w:t>
      </w:r>
    </w:p>
    <w:p w14:paraId="1FD6E999" w14:textId="77777777" w:rsidR="00943472" w:rsidRDefault="00943472" w:rsidP="0096612E">
      <w:pPr>
        <w:spacing w:line="312" w:lineRule="auto"/>
        <w:rPr>
          <w:rFonts w:cs="Arial"/>
          <w:sz w:val="22"/>
          <w:lang w:eastAsia="ar-SA"/>
        </w:rPr>
      </w:pPr>
    </w:p>
    <w:p w14:paraId="5A635D75" w14:textId="7E16E79B" w:rsidR="003222F8" w:rsidRPr="003222F8" w:rsidRDefault="00AE7771" w:rsidP="003222F8">
      <w:pPr>
        <w:spacing w:line="312" w:lineRule="auto"/>
        <w:rPr>
          <w:rFonts w:cs="Arial"/>
          <w:sz w:val="22"/>
          <w:lang w:eastAsia="ar-SA"/>
        </w:rPr>
      </w:pPr>
      <w:r>
        <w:rPr>
          <w:rFonts w:cs="Arial"/>
          <w:sz w:val="22"/>
          <w:lang w:eastAsia="ar-SA"/>
        </w:rPr>
        <w:t>Schüco AF</w:t>
      </w:r>
      <w:r w:rsidR="00125663">
        <w:rPr>
          <w:rFonts w:cs="Arial"/>
          <w:sz w:val="22"/>
          <w:lang w:eastAsia="ar-SA"/>
        </w:rPr>
        <w:t xml:space="preserve"> VC</w:t>
      </w:r>
      <w:r w:rsidR="003222F8" w:rsidRPr="003222F8">
        <w:rPr>
          <w:rFonts w:cs="Arial"/>
          <w:sz w:val="22"/>
          <w:lang w:eastAsia="ar-SA"/>
        </w:rPr>
        <w:t xml:space="preserve"> basiert auf einer Pfosten-Riegel-Unterkonstruktion, die als tragendes Gerüst fungiert und die Fassadenelemente über Konsolen sicher mit dem Gebäude verbindet. Diese Unterkonstruktion </w:t>
      </w:r>
    </w:p>
    <w:p w14:paraId="767C9D81" w14:textId="68233249" w:rsidR="00090EB9" w:rsidRDefault="003222F8" w:rsidP="00D14A4A">
      <w:pPr>
        <w:spacing w:line="312" w:lineRule="auto"/>
        <w:rPr>
          <w:rFonts w:cs="Arial"/>
          <w:sz w:val="22"/>
          <w:lang w:eastAsia="ar-SA"/>
        </w:rPr>
      </w:pPr>
      <w:r w:rsidRPr="003222F8">
        <w:rPr>
          <w:rFonts w:cs="Arial"/>
          <w:sz w:val="22"/>
          <w:lang w:eastAsia="ar-SA"/>
        </w:rPr>
        <w:t>besteht aus vertikalen Pfosten und horizontalen Riegeln, die mit Verbindern zusammengefügt werden.</w:t>
      </w:r>
      <w:r w:rsidR="00D14A4A">
        <w:rPr>
          <w:rFonts w:cs="Arial"/>
          <w:sz w:val="22"/>
          <w:lang w:eastAsia="ar-SA"/>
        </w:rPr>
        <w:t xml:space="preserve"> </w:t>
      </w:r>
      <w:r w:rsidR="00D14A4A" w:rsidRPr="00D14A4A">
        <w:rPr>
          <w:rFonts w:cs="Arial"/>
          <w:sz w:val="22"/>
          <w:lang w:eastAsia="ar-SA"/>
        </w:rPr>
        <w:t xml:space="preserve">Eine Auswahl an verschiedenen Materialien, Farben und Oberflächen </w:t>
      </w:r>
      <w:r w:rsidR="000E6108">
        <w:rPr>
          <w:rFonts w:cs="Arial"/>
          <w:sz w:val="22"/>
          <w:lang w:eastAsia="ar-SA"/>
        </w:rPr>
        <w:t>lässt kaum Gestaltungswünsche offen, so das</w:t>
      </w:r>
      <w:r w:rsidR="007717EB">
        <w:rPr>
          <w:rFonts w:cs="Arial"/>
          <w:sz w:val="22"/>
          <w:lang w:eastAsia="ar-SA"/>
        </w:rPr>
        <w:t>s</w:t>
      </w:r>
      <w:r w:rsidR="000E6108">
        <w:rPr>
          <w:rFonts w:cs="Arial"/>
          <w:sz w:val="22"/>
          <w:lang w:eastAsia="ar-SA"/>
        </w:rPr>
        <w:t xml:space="preserve"> </w:t>
      </w:r>
      <w:r w:rsidR="007717EB">
        <w:rPr>
          <w:rFonts w:cs="Arial"/>
          <w:sz w:val="22"/>
          <w:lang w:eastAsia="ar-SA"/>
        </w:rPr>
        <w:t xml:space="preserve">ergänzend zum Schutz vor Witterungseinflüssen auch </w:t>
      </w:r>
      <w:r w:rsidR="00D14A4A" w:rsidRPr="00D14A4A">
        <w:rPr>
          <w:rFonts w:cs="Arial"/>
          <w:sz w:val="22"/>
          <w:lang w:eastAsia="ar-SA"/>
        </w:rPr>
        <w:t xml:space="preserve">ästhetische und funktionale Ziele </w:t>
      </w:r>
      <w:r w:rsidR="000E6108">
        <w:rPr>
          <w:rFonts w:cs="Arial"/>
          <w:sz w:val="22"/>
          <w:lang w:eastAsia="ar-SA"/>
        </w:rPr>
        <w:t>mit einem System umsetzbar sind</w:t>
      </w:r>
      <w:r w:rsidR="00D14A4A" w:rsidRPr="00D14A4A">
        <w:rPr>
          <w:rFonts w:cs="Arial"/>
          <w:sz w:val="22"/>
          <w:lang w:eastAsia="ar-SA"/>
        </w:rPr>
        <w:t>.</w:t>
      </w:r>
      <w:r w:rsidR="00D14A4A">
        <w:rPr>
          <w:rFonts w:cs="Arial"/>
          <w:sz w:val="22"/>
          <w:lang w:eastAsia="ar-SA"/>
        </w:rPr>
        <w:t xml:space="preserve"> </w:t>
      </w:r>
      <w:r w:rsidR="008C28D7">
        <w:rPr>
          <w:rFonts w:cs="Arial"/>
          <w:sz w:val="22"/>
          <w:lang w:eastAsia="ar-SA"/>
        </w:rPr>
        <w:t xml:space="preserve">In diesem Kontext ist </w:t>
      </w:r>
      <w:r w:rsidR="00C7282C">
        <w:rPr>
          <w:rFonts w:cs="Arial"/>
          <w:sz w:val="22"/>
          <w:lang w:eastAsia="ar-SA"/>
        </w:rPr>
        <w:t>insbesondere</w:t>
      </w:r>
      <w:r w:rsidR="008C28D7">
        <w:rPr>
          <w:rFonts w:cs="Arial"/>
          <w:sz w:val="22"/>
          <w:lang w:eastAsia="ar-SA"/>
        </w:rPr>
        <w:t xml:space="preserve"> </w:t>
      </w:r>
      <w:r w:rsidR="006C029E">
        <w:rPr>
          <w:rFonts w:cs="Arial"/>
          <w:sz w:val="22"/>
          <w:lang w:eastAsia="ar-SA"/>
        </w:rPr>
        <w:t xml:space="preserve">die Integration von </w:t>
      </w:r>
      <w:r w:rsidR="00230452">
        <w:rPr>
          <w:rFonts w:cs="Arial"/>
          <w:sz w:val="22"/>
          <w:lang w:eastAsia="ar-SA"/>
        </w:rPr>
        <w:t xml:space="preserve">Schüco </w:t>
      </w:r>
      <w:r w:rsidR="006C029E">
        <w:rPr>
          <w:rFonts w:cs="Arial"/>
          <w:sz w:val="22"/>
          <w:lang w:eastAsia="ar-SA"/>
        </w:rPr>
        <w:t>BIPV</w:t>
      </w:r>
      <w:r w:rsidR="00230452">
        <w:rPr>
          <w:rFonts w:cs="Arial"/>
          <w:sz w:val="22"/>
          <w:lang w:eastAsia="ar-SA"/>
        </w:rPr>
        <w:t>-Modulen</w:t>
      </w:r>
      <w:r w:rsidR="006C029E">
        <w:rPr>
          <w:rFonts w:cs="Arial"/>
          <w:sz w:val="22"/>
          <w:lang w:eastAsia="ar-SA"/>
        </w:rPr>
        <w:t xml:space="preserve"> als gestalterisches Element </w:t>
      </w:r>
      <w:r w:rsidR="00C7282C">
        <w:rPr>
          <w:rFonts w:cs="Arial"/>
          <w:sz w:val="22"/>
          <w:lang w:eastAsia="ar-SA"/>
        </w:rPr>
        <w:t xml:space="preserve">mit </w:t>
      </w:r>
      <w:r w:rsidR="00186781">
        <w:rPr>
          <w:rFonts w:cs="Arial"/>
          <w:sz w:val="22"/>
          <w:lang w:eastAsia="ar-SA"/>
        </w:rPr>
        <w:t>signifikantem Zusatznutzen,</w:t>
      </w:r>
      <w:r w:rsidR="00C7282C">
        <w:rPr>
          <w:rFonts w:cs="Arial"/>
          <w:sz w:val="22"/>
          <w:lang w:eastAsia="ar-SA"/>
        </w:rPr>
        <w:t xml:space="preserve"> der</w:t>
      </w:r>
      <w:r w:rsidR="006C029E">
        <w:rPr>
          <w:rFonts w:cs="Arial"/>
          <w:sz w:val="22"/>
          <w:lang w:eastAsia="ar-SA"/>
        </w:rPr>
        <w:t xml:space="preserve"> eigenen Stromerzeugung in der Fassade</w:t>
      </w:r>
      <w:r w:rsidR="00186781">
        <w:rPr>
          <w:rFonts w:cs="Arial"/>
          <w:sz w:val="22"/>
          <w:lang w:eastAsia="ar-SA"/>
        </w:rPr>
        <w:t>,</w:t>
      </w:r>
      <w:r w:rsidR="006C029E">
        <w:rPr>
          <w:rFonts w:cs="Arial"/>
          <w:sz w:val="22"/>
          <w:lang w:eastAsia="ar-SA"/>
        </w:rPr>
        <w:t xml:space="preserve"> zu nennen.</w:t>
      </w:r>
      <w:r w:rsidR="003D3AFE">
        <w:rPr>
          <w:rFonts w:cs="Arial"/>
          <w:sz w:val="22"/>
          <w:lang w:eastAsia="ar-SA"/>
        </w:rPr>
        <w:t xml:space="preserve"> </w:t>
      </w:r>
      <w:r w:rsidR="00470ABC">
        <w:rPr>
          <w:rFonts w:cs="Arial"/>
          <w:sz w:val="22"/>
          <w:lang w:eastAsia="ar-SA"/>
        </w:rPr>
        <w:t>Damit</w:t>
      </w:r>
      <w:r w:rsidR="008820E7">
        <w:rPr>
          <w:rFonts w:cs="Arial"/>
          <w:sz w:val="22"/>
          <w:lang w:eastAsia="ar-SA"/>
        </w:rPr>
        <w:t xml:space="preserve"> </w:t>
      </w:r>
      <w:r w:rsidR="00080BE4">
        <w:rPr>
          <w:rFonts w:cs="Arial"/>
          <w:sz w:val="22"/>
          <w:lang w:eastAsia="ar-SA"/>
        </w:rPr>
        <w:t>lassen sich nachhaltig die Betriebskosten und CO</w:t>
      </w:r>
      <w:r w:rsidR="00080BE4" w:rsidRPr="007717EB">
        <w:rPr>
          <w:rFonts w:cs="Arial"/>
          <w:sz w:val="22"/>
          <w:vertAlign w:val="subscript"/>
          <w:lang w:eastAsia="ar-SA"/>
        </w:rPr>
        <w:t>2</w:t>
      </w:r>
      <w:r w:rsidR="00080BE4">
        <w:rPr>
          <w:rFonts w:cs="Arial"/>
          <w:sz w:val="22"/>
          <w:lang w:eastAsia="ar-SA"/>
        </w:rPr>
        <w:t>-Emissionen eines Gebäudes senken</w:t>
      </w:r>
      <w:r w:rsidR="007717EB">
        <w:rPr>
          <w:rFonts w:cs="Arial"/>
          <w:sz w:val="22"/>
          <w:lang w:eastAsia="ar-SA"/>
        </w:rPr>
        <w:t>. Ein weiterer Vorteil</w:t>
      </w:r>
      <w:r w:rsidR="006336A3">
        <w:rPr>
          <w:rFonts w:cs="Arial"/>
          <w:sz w:val="22"/>
          <w:lang w:eastAsia="ar-SA"/>
        </w:rPr>
        <w:t xml:space="preserve"> für alle Baubeteiligten</w:t>
      </w:r>
      <w:r w:rsidR="007717EB">
        <w:rPr>
          <w:rFonts w:cs="Arial"/>
          <w:sz w:val="22"/>
          <w:lang w:eastAsia="ar-SA"/>
        </w:rPr>
        <w:t xml:space="preserve">: </w:t>
      </w:r>
      <w:r w:rsidR="009F4614">
        <w:rPr>
          <w:rFonts w:cs="Arial"/>
          <w:sz w:val="22"/>
          <w:lang w:eastAsia="ar-SA"/>
        </w:rPr>
        <w:t xml:space="preserve">Beide </w:t>
      </w:r>
      <w:r w:rsidR="00CA5957">
        <w:rPr>
          <w:rFonts w:cs="Arial"/>
          <w:sz w:val="22"/>
          <w:lang w:eastAsia="ar-SA"/>
        </w:rPr>
        <w:t>Konstruktionen</w:t>
      </w:r>
      <w:r w:rsidR="007717EB">
        <w:rPr>
          <w:rFonts w:cs="Arial"/>
          <w:sz w:val="22"/>
          <w:lang w:eastAsia="ar-SA"/>
        </w:rPr>
        <w:t xml:space="preserve"> stammen aus einer Hand</w:t>
      </w:r>
      <w:r w:rsidR="009E3485">
        <w:rPr>
          <w:rFonts w:cs="Arial"/>
          <w:sz w:val="22"/>
          <w:lang w:eastAsia="ar-SA"/>
        </w:rPr>
        <w:t xml:space="preserve"> </w:t>
      </w:r>
      <w:r w:rsidR="00CA5957">
        <w:rPr>
          <w:rFonts w:cs="Arial"/>
          <w:sz w:val="22"/>
          <w:lang w:eastAsia="ar-SA"/>
        </w:rPr>
        <w:t xml:space="preserve">und </w:t>
      </w:r>
      <w:r w:rsidR="009E3485">
        <w:rPr>
          <w:rFonts w:cs="Arial"/>
          <w:sz w:val="22"/>
          <w:lang w:eastAsia="ar-SA"/>
        </w:rPr>
        <w:t>sind präzise</w:t>
      </w:r>
      <w:r w:rsidR="00E73F21">
        <w:rPr>
          <w:rFonts w:cs="Arial"/>
          <w:sz w:val="22"/>
          <w:lang w:eastAsia="ar-SA"/>
        </w:rPr>
        <w:t xml:space="preserve"> </w:t>
      </w:r>
      <w:r w:rsidR="00CA5957">
        <w:rPr>
          <w:rFonts w:cs="Arial"/>
          <w:sz w:val="22"/>
          <w:lang w:eastAsia="ar-SA"/>
        </w:rPr>
        <w:t>aufeinander abgestimmt</w:t>
      </w:r>
      <w:r w:rsidR="007717EB">
        <w:rPr>
          <w:rFonts w:cs="Arial"/>
          <w:sz w:val="22"/>
          <w:lang w:eastAsia="ar-SA"/>
        </w:rPr>
        <w:t>.</w:t>
      </w:r>
      <w:r w:rsidR="003422B2">
        <w:rPr>
          <w:rFonts w:cs="Arial"/>
          <w:sz w:val="22"/>
          <w:lang w:eastAsia="ar-SA"/>
        </w:rPr>
        <w:t xml:space="preserve"> </w:t>
      </w:r>
    </w:p>
    <w:p w14:paraId="50685699" w14:textId="77777777" w:rsidR="003D3AFE" w:rsidRDefault="003D3AFE" w:rsidP="00D14A4A">
      <w:pPr>
        <w:spacing w:line="312" w:lineRule="auto"/>
        <w:rPr>
          <w:rFonts w:cs="Arial"/>
          <w:sz w:val="22"/>
          <w:lang w:eastAsia="ar-SA"/>
        </w:rPr>
      </w:pPr>
    </w:p>
    <w:p w14:paraId="5B34298A" w14:textId="77777777" w:rsidR="00BA4C7C" w:rsidRDefault="00BA4C7C">
      <w:pPr>
        <w:spacing w:line="240" w:lineRule="auto"/>
        <w:rPr>
          <w:rFonts w:cs="Arial"/>
          <w:b/>
          <w:bCs/>
          <w:sz w:val="22"/>
          <w:lang w:eastAsia="ar-SA"/>
        </w:rPr>
      </w:pPr>
      <w:r>
        <w:rPr>
          <w:rFonts w:cs="Arial"/>
          <w:b/>
          <w:bCs/>
          <w:sz w:val="22"/>
          <w:lang w:eastAsia="ar-SA"/>
        </w:rPr>
        <w:br w:type="page"/>
      </w:r>
    </w:p>
    <w:p w14:paraId="19355BBD" w14:textId="7E2E8F16" w:rsidR="003D3AFE" w:rsidRPr="003D3AFE" w:rsidRDefault="003D3AFE" w:rsidP="00D14A4A">
      <w:pPr>
        <w:spacing w:line="312" w:lineRule="auto"/>
        <w:rPr>
          <w:rFonts w:cs="Arial"/>
          <w:b/>
          <w:bCs/>
          <w:sz w:val="22"/>
          <w:lang w:eastAsia="ar-SA"/>
        </w:rPr>
      </w:pPr>
      <w:r w:rsidRPr="003D3AFE">
        <w:rPr>
          <w:rFonts w:cs="Arial"/>
          <w:b/>
          <w:bCs/>
          <w:sz w:val="22"/>
          <w:lang w:eastAsia="ar-SA"/>
        </w:rPr>
        <w:lastRenderedPageBreak/>
        <w:t>Vier Designvarianten</w:t>
      </w:r>
    </w:p>
    <w:p w14:paraId="404B7CE4" w14:textId="267C86C6" w:rsidR="003D3AFE" w:rsidRDefault="006067A9" w:rsidP="00D14A4A">
      <w:pPr>
        <w:spacing w:line="312" w:lineRule="auto"/>
        <w:rPr>
          <w:rFonts w:cs="Arial"/>
          <w:sz w:val="22"/>
          <w:lang w:eastAsia="ar-SA"/>
        </w:rPr>
      </w:pPr>
      <w:r>
        <w:rPr>
          <w:rFonts w:cs="Arial"/>
          <w:sz w:val="22"/>
          <w:lang w:eastAsia="ar-SA"/>
        </w:rPr>
        <w:t>Die vorgehängte und hinterlüftete Fassadenlösung Schüco AF VC steht</w:t>
      </w:r>
      <w:r w:rsidR="001F1074">
        <w:rPr>
          <w:rFonts w:cs="Arial"/>
          <w:sz w:val="22"/>
          <w:lang w:eastAsia="ar-SA"/>
        </w:rPr>
        <w:t>, basierend auf nur eine</w:t>
      </w:r>
      <w:r w:rsidR="000E639A">
        <w:rPr>
          <w:rFonts w:cs="Arial"/>
          <w:sz w:val="22"/>
          <w:lang w:eastAsia="ar-SA"/>
        </w:rPr>
        <w:t>m</w:t>
      </w:r>
      <w:r w:rsidR="001F1074">
        <w:rPr>
          <w:rFonts w:cs="Arial"/>
          <w:sz w:val="22"/>
          <w:lang w:eastAsia="ar-SA"/>
        </w:rPr>
        <w:t xml:space="preserve"> </w:t>
      </w:r>
      <w:r w:rsidR="000E639A">
        <w:rPr>
          <w:rFonts w:cs="Arial"/>
          <w:sz w:val="22"/>
          <w:lang w:eastAsia="ar-SA"/>
        </w:rPr>
        <w:t>Unterkonstruktions-System</w:t>
      </w:r>
      <w:r w:rsidR="001F1074">
        <w:rPr>
          <w:rFonts w:cs="Arial"/>
          <w:sz w:val="22"/>
          <w:lang w:eastAsia="ar-SA"/>
        </w:rPr>
        <w:t>,</w:t>
      </w:r>
      <w:r>
        <w:rPr>
          <w:rFonts w:cs="Arial"/>
          <w:sz w:val="22"/>
          <w:lang w:eastAsia="ar-SA"/>
        </w:rPr>
        <w:t xml:space="preserve"> in den Designvarianten</w:t>
      </w:r>
      <w:r w:rsidR="00ED25C5">
        <w:rPr>
          <w:rFonts w:cs="Arial"/>
          <w:sz w:val="22"/>
          <w:lang w:eastAsia="ar-SA"/>
        </w:rPr>
        <w:t xml:space="preserve"> </w:t>
      </w:r>
      <w:r w:rsidR="00080BE4">
        <w:rPr>
          <w:rFonts w:cs="Arial"/>
          <w:sz w:val="22"/>
          <w:lang w:eastAsia="ar-SA"/>
        </w:rPr>
        <w:t>„</w:t>
      </w:r>
      <w:r w:rsidR="00ED25C5">
        <w:rPr>
          <w:rFonts w:cs="Arial"/>
          <w:sz w:val="22"/>
          <w:lang w:eastAsia="ar-SA"/>
        </w:rPr>
        <w:t>Rahmenlos</w:t>
      </w:r>
      <w:r w:rsidR="00080BE4">
        <w:rPr>
          <w:rFonts w:cs="Arial"/>
          <w:sz w:val="22"/>
          <w:lang w:eastAsia="ar-SA"/>
        </w:rPr>
        <w:t>“</w:t>
      </w:r>
      <w:r w:rsidR="00ED25C5">
        <w:rPr>
          <w:rFonts w:cs="Arial"/>
          <w:sz w:val="22"/>
          <w:lang w:eastAsia="ar-SA"/>
        </w:rPr>
        <w:t xml:space="preserve">, </w:t>
      </w:r>
      <w:r w:rsidR="00080BE4">
        <w:rPr>
          <w:rFonts w:cs="Arial"/>
          <w:sz w:val="22"/>
          <w:lang w:eastAsia="ar-SA"/>
        </w:rPr>
        <w:t>„</w:t>
      </w:r>
      <w:r w:rsidR="00ED25C5">
        <w:rPr>
          <w:rFonts w:cs="Arial"/>
          <w:sz w:val="22"/>
          <w:lang w:eastAsia="ar-SA"/>
        </w:rPr>
        <w:t>Punktgehalten</w:t>
      </w:r>
      <w:r w:rsidR="00080BE4">
        <w:rPr>
          <w:rFonts w:cs="Arial"/>
          <w:sz w:val="22"/>
          <w:lang w:eastAsia="ar-SA"/>
        </w:rPr>
        <w:t>“</w:t>
      </w:r>
      <w:r w:rsidR="00ED25C5">
        <w:rPr>
          <w:rFonts w:cs="Arial"/>
          <w:sz w:val="22"/>
          <w:lang w:eastAsia="ar-SA"/>
        </w:rPr>
        <w:t xml:space="preserve">, </w:t>
      </w:r>
      <w:r w:rsidR="00080BE4">
        <w:rPr>
          <w:rFonts w:cs="Arial"/>
          <w:sz w:val="22"/>
          <w:lang w:eastAsia="ar-SA"/>
        </w:rPr>
        <w:t>„</w:t>
      </w:r>
      <w:r w:rsidR="00ED25C5">
        <w:rPr>
          <w:rFonts w:cs="Arial"/>
          <w:sz w:val="22"/>
          <w:lang w:eastAsia="ar-SA"/>
        </w:rPr>
        <w:t>Gerahmt</w:t>
      </w:r>
      <w:r w:rsidR="00080BE4">
        <w:rPr>
          <w:rFonts w:cs="Arial"/>
          <w:sz w:val="22"/>
          <w:lang w:eastAsia="ar-SA"/>
        </w:rPr>
        <w:t>“</w:t>
      </w:r>
      <w:r w:rsidR="00ED25C5">
        <w:rPr>
          <w:rFonts w:cs="Arial"/>
          <w:sz w:val="22"/>
          <w:lang w:eastAsia="ar-SA"/>
        </w:rPr>
        <w:t xml:space="preserve"> und</w:t>
      </w:r>
      <w:r w:rsidR="00A55D56">
        <w:rPr>
          <w:rFonts w:cs="Arial"/>
          <w:sz w:val="22"/>
          <w:lang w:eastAsia="ar-SA"/>
        </w:rPr>
        <w:t xml:space="preserve"> </w:t>
      </w:r>
      <w:r w:rsidR="00080BE4">
        <w:rPr>
          <w:rFonts w:cs="Arial"/>
          <w:sz w:val="22"/>
          <w:lang w:eastAsia="ar-SA"/>
        </w:rPr>
        <w:t>„</w:t>
      </w:r>
      <w:proofErr w:type="gramStart"/>
      <w:r w:rsidR="00A55D56">
        <w:rPr>
          <w:rFonts w:cs="Arial"/>
          <w:sz w:val="22"/>
          <w:lang w:eastAsia="ar-SA"/>
        </w:rPr>
        <w:t>Zweiseitig</w:t>
      </w:r>
      <w:proofErr w:type="gramEnd"/>
      <w:r w:rsidR="00A55D56">
        <w:rPr>
          <w:rFonts w:cs="Arial"/>
          <w:sz w:val="22"/>
          <w:lang w:eastAsia="ar-SA"/>
        </w:rPr>
        <w:t xml:space="preserve"> gehalten</w:t>
      </w:r>
      <w:r w:rsidR="00080BE4">
        <w:rPr>
          <w:rFonts w:cs="Arial"/>
          <w:sz w:val="22"/>
          <w:lang w:eastAsia="ar-SA"/>
        </w:rPr>
        <w:t>“</w:t>
      </w:r>
      <w:r w:rsidR="00A55D56">
        <w:rPr>
          <w:rFonts w:cs="Arial"/>
          <w:sz w:val="22"/>
          <w:lang w:eastAsia="ar-SA"/>
        </w:rPr>
        <w:t xml:space="preserve"> zur Verfügung</w:t>
      </w:r>
      <w:r w:rsidR="001F1074">
        <w:rPr>
          <w:rFonts w:cs="Arial"/>
          <w:sz w:val="22"/>
          <w:lang w:eastAsia="ar-SA"/>
        </w:rPr>
        <w:t xml:space="preserve">. </w:t>
      </w:r>
      <w:r w:rsidR="00CF0CF7">
        <w:rPr>
          <w:rFonts w:cs="Arial"/>
          <w:sz w:val="22"/>
          <w:lang w:eastAsia="ar-SA"/>
        </w:rPr>
        <w:t>Der Einsatz von Schüco BIPV-Modulen ist in allen vier Varianten möglich</w:t>
      </w:r>
      <w:r w:rsidR="001F1074">
        <w:rPr>
          <w:rFonts w:cs="Arial"/>
          <w:sz w:val="22"/>
          <w:lang w:eastAsia="ar-SA"/>
        </w:rPr>
        <w:t xml:space="preserve">. </w:t>
      </w:r>
    </w:p>
    <w:p w14:paraId="6F2DFB16" w14:textId="77777777" w:rsidR="0008291F" w:rsidRDefault="0008291F" w:rsidP="008252F9">
      <w:pPr>
        <w:spacing w:line="312" w:lineRule="auto"/>
        <w:rPr>
          <w:rFonts w:cs="Arial"/>
          <w:sz w:val="22"/>
          <w:lang w:eastAsia="ar-SA"/>
        </w:rPr>
      </w:pPr>
    </w:p>
    <w:p w14:paraId="3780A72C" w14:textId="3C9D285B" w:rsidR="008252F9" w:rsidRPr="008252F9" w:rsidRDefault="008252F9" w:rsidP="008252F9">
      <w:pPr>
        <w:spacing w:line="312" w:lineRule="auto"/>
        <w:rPr>
          <w:rFonts w:cs="Arial"/>
          <w:sz w:val="22"/>
          <w:lang w:eastAsia="ar-SA"/>
        </w:rPr>
      </w:pPr>
      <w:r w:rsidRPr="008252F9">
        <w:rPr>
          <w:rFonts w:cs="Arial"/>
          <w:sz w:val="22"/>
          <w:lang w:eastAsia="ar-SA"/>
        </w:rPr>
        <w:t xml:space="preserve">Der Typ </w:t>
      </w:r>
      <w:r w:rsidR="00080BE4">
        <w:rPr>
          <w:rFonts w:cs="Arial"/>
          <w:sz w:val="22"/>
          <w:lang w:eastAsia="ar-SA"/>
        </w:rPr>
        <w:t>„</w:t>
      </w:r>
      <w:r w:rsidR="000E6871">
        <w:rPr>
          <w:rFonts w:cs="Arial"/>
          <w:sz w:val="22"/>
          <w:lang w:eastAsia="ar-SA"/>
        </w:rPr>
        <w:t>Rahmenlos</w:t>
      </w:r>
      <w:r w:rsidR="00080BE4">
        <w:rPr>
          <w:rFonts w:cs="Arial"/>
          <w:sz w:val="22"/>
          <w:lang w:eastAsia="ar-SA"/>
        </w:rPr>
        <w:t>“</w:t>
      </w:r>
      <w:r w:rsidR="000E6871">
        <w:rPr>
          <w:rFonts w:cs="Arial"/>
          <w:sz w:val="22"/>
          <w:lang w:eastAsia="ar-SA"/>
        </w:rPr>
        <w:t xml:space="preserve"> </w:t>
      </w:r>
      <w:r w:rsidRPr="008252F9">
        <w:rPr>
          <w:rFonts w:cs="Arial"/>
          <w:sz w:val="22"/>
          <w:lang w:eastAsia="ar-SA"/>
        </w:rPr>
        <w:t xml:space="preserve">bietet große gestalterische Freiheiten und </w:t>
      </w:r>
    </w:p>
    <w:p w14:paraId="34FF82AB" w14:textId="2161366C" w:rsidR="00281424" w:rsidRDefault="008252F9" w:rsidP="00281424">
      <w:pPr>
        <w:pStyle w:val="Textkrper"/>
        <w:spacing w:line="312" w:lineRule="auto"/>
        <w:rPr>
          <w:sz w:val="22"/>
          <w:lang w:eastAsia="en-US"/>
        </w:rPr>
      </w:pPr>
      <w:r w:rsidRPr="008252F9">
        <w:rPr>
          <w:rFonts w:cs="Arial"/>
          <w:sz w:val="22"/>
        </w:rPr>
        <w:t>kann für besonders edle und gleichmäßige Oberflächen eingesetzt werden</w:t>
      </w:r>
      <w:r w:rsidR="007D31B2">
        <w:rPr>
          <w:rFonts w:cs="Arial"/>
          <w:sz w:val="22"/>
        </w:rPr>
        <w:t>. Der</w:t>
      </w:r>
      <w:r w:rsidR="00F14A71">
        <w:rPr>
          <w:rFonts w:cs="Arial"/>
          <w:sz w:val="22"/>
        </w:rPr>
        <w:t xml:space="preserve"> Typ </w:t>
      </w:r>
      <w:r w:rsidR="00080BE4">
        <w:rPr>
          <w:rFonts w:cs="Arial"/>
          <w:sz w:val="22"/>
        </w:rPr>
        <w:t>„</w:t>
      </w:r>
      <w:r w:rsidR="00F14A71">
        <w:rPr>
          <w:rFonts w:cs="Arial"/>
          <w:sz w:val="22"/>
        </w:rPr>
        <w:t>Punktgehalten</w:t>
      </w:r>
      <w:r w:rsidR="00080BE4">
        <w:rPr>
          <w:rFonts w:cs="Arial"/>
          <w:sz w:val="22"/>
        </w:rPr>
        <w:t>“</w:t>
      </w:r>
      <w:r w:rsidR="00847ED3">
        <w:rPr>
          <w:rFonts w:cs="Arial"/>
          <w:sz w:val="22"/>
        </w:rPr>
        <w:t xml:space="preserve"> </w:t>
      </w:r>
      <w:r w:rsidR="007D31B2">
        <w:rPr>
          <w:rFonts w:cs="Arial"/>
          <w:sz w:val="22"/>
        </w:rPr>
        <w:t>eignet sich insbesondere</w:t>
      </w:r>
      <w:r w:rsidR="00847ED3">
        <w:rPr>
          <w:rFonts w:cs="Arial"/>
          <w:sz w:val="22"/>
        </w:rPr>
        <w:t xml:space="preserve"> für Fassaden, die einen filigran</w:t>
      </w:r>
      <w:r w:rsidR="00704833">
        <w:rPr>
          <w:rFonts w:cs="Arial"/>
          <w:sz w:val="22"/>
        </w:rPr>
        <w:t xml:space="preserve">en und offenen Eindruck durch einzelne, sichtbare Befestigungspunkte </w:t>
      </w:r>
      <w:r w:rsidR="007A496E">
        <w:rPr>
          <w:rFonts w:cs="Arial"/>
          <w:sz w:val="22"/>
        </w:rPr>
        <w:t xml:space="preserve">erzielen </w:t>
      </w:r>
      <w:r w:rsidR="007D31B2">
        <w:rPr>
          <w:rFonts w:cs="Arial"/>
          <w:sz w:val="22"/>
        </w:rPr>
        <w:t>sollen</w:t>
      </w:r>
      <w:r w:rsidR="007A496E">
        <w:rPr>
          <w:rFonts w:cs="Arial"/>
          <w:sz w:val="22"/>
        </w:rPr>
        <w:t xml:space="preserve">. </w:t>
      </w:r>
      <w:r w:rsidR="00A82368">
        <w:rPr>
          <w:rFonts w:cs="Arial"/>
          <w:sz w:val="22"/>
        </w:rPr>
        <w:t xml:space="preserve">Die Designvariante </w:t>
      </w:r>
      <w:r w:rsidR="00080BE4">
        <w:rPr>
          <w:rFonts w:cs="Arial"/>
          <w:sz w:val="22"/>
        </w:rPr>
        <w:t>„</w:t>
      </w:r>
      <w:r w:rsidR="00A82368">
        <w:rPr>
          <w:rFonts w:cs="Arial"/>
          <w:sz w:val="22"/>
        </w:rPr>
        <w:t>Gerahmt</w:t>
      </w:r>
      <w:r w:rsidR="00080BE4">
        <w:rPr>
          <w:rFonts w:cs="Arial"/>
          <w:sz w:val="22"/>
        </w:rPr>
        <w:t>“</w:t>
      </w:r>
      <w:r w:rsidR="00A82368">
        <w:rPr>
          <w:rFonts w:cs="Arial"/>
          <w:sz w:val="22"/>
        </w:rPr>
        <w:t xml:space="preserve"> </w:t>
      </w:r>
      <w:r w:rsidR="00DD287E">
        <w:rPr>
          <w:rFonts w:cs="Arial"/>
          <w:sz w:val="22"/>
        </w:rPr>
        <w:t>bietet sich für Fassaden an, die</w:t>
      </w:r>
      <w:r w:rsidR="00A6732B" w:rsidRPr="00A6732B">
        <w:rPr>
          <w:rFonts w:cs="Arial"/>
          <w:sz w:val="22"/>
        </w:rPr>
        <w:t xml:space="preserve"> mit einer klaren geometrischen Struktur und einem modernen, uniformen Erscheinungsbild</w:t>
      </w:r>
      <w:r w:rsidR="00DD287E">
        <w:rPr>
          <w:rFonts w:cs="Arial"/>
          <w:sz w:val="22"/>
        </w:rPr>
        <w:t xml:space="preserve"> punkten sollen</w:t>
      </w:r>
      <w:r w:rsidR="00A6732B" w:rsidRPr="00A6732B">
        <w:rPr>
          <w:rFonts w:cs="Arial"/>
          <w:sz w:val="22"/>
        </w:rPr>
        <w:t>.</w:t>
      </w:r>
      <w:r w:rsidR="004E347D">
        <w:rPr>
          <w:rFonts w:cs="Arial"/>
          <w:sz w:val="22"/>
        </w:rPr>
        <w:t xml:space="preserve"> Und die Variante </w:t>
      </w:r>
      <w:r w:rsidR="00080BE4">
        <w:rPr>
          <w:rFonts w:cs="Arial"/>
          <w:sz w:val="22"/>
        </w:rPr>
        <w:t>„</w:t>
      </w:r>
      <w:proofErr w:type="gramStart"/>
      <w:r w:rsidR="00AE4E42">
        <w:rPr>
          <w:rFonts w:cs="Arial"/>
          <w:sz w:val="22"/>
        </w:rPr>
        <w:t>Zweiseitig</w:t>
      </w:r>
      <w:proofErr w:type="gramEnd"/>
      <w:r w:rsidR="00AE4E42">
        <w:rPr>
          <w:rFonts w:cs="Arial"/>
          <w:sz w:val="22"/>
        </w:rPr>
        <w:t xml:space="preserve"> gehalten</w:t>
      </w:r>
      <w:r w:rsidR="00080BE4">
        <w:rPr>
          <w:rFonts w:cs="Arial"/>
          <w:sz w:val="22"/>
        </w:rPr>
        <w:t>“</w:t>
      </w:r>
      <w:r w:rsidR="00281424" w:rsidRPr="00054A43">
        <w:rPr>
          <w:sz w:val="22"/>
          <w:lang w:eastAsia="en-US"/>
        </w:rPr>
        <w:t xml:space="preserve"> eignet sich besonders für den Brüstungsbereich unterhalb von Fensterbändern.</w:t>
      </w:r>
    </w:p>
    <w:p w14:paraId="1D81F876" w14:textId="49449B3C" w:rsidR="006C029E" w:rsidRDefault="006C029E" w:rsidP="008252F9">
      <w:pPr>
        <w:spacing w:line="312" w:lineRule="auto"/>
        <w:rPr>
          <w:rFonts w:cs="Arial"/>
          <w:sz w:val="22"/>
          <w:lang w:eastAsia="ar-SA"/>
        </w:rPr>
      </w:pPr>
    </w:p>
    <w:p w14:paraId="16F09B1A" w14:textId="1C93380E" w:rsidR="00615D0E" w:rsidRPr="00463C67" w:rsidRDefault="00497CB8" w:rsidP="003222F8">
      <w:pPr>
        <w:spacing w:line="312" w:lineRule="auto"/>
        <w:rPr>
          <w:rFonts w:cs="Arial"/>
          <w:b/>
          <w:bCs/>
          <w:sz w:val="22"/>
          <w:lang w:eastAsia="ar-SA"/>
        </w:rPr>
      </w:pPr>
      <w:r w:rsidRPr="00463C67">
        <w:rPr>
          <w:rFonts w:cs="Arial"/>
          <w:b/>
          <w:bCs/>
          <w:sz w:val="22"/>
          <w:lang w:eastAsia="ar-SA"/>
        </w:rPr>
        <w:t>Vielfältige Kombinationsmöglichkeiten</w:t>
      </w:r>
    </w:p>
    <w:p w14:paraId="5A73A72A" w14:textId="57F355EC" w:rsidR="00463C67" w:rsidRDefault="008E35BB" w:rsidP="00463C67">
      <w:pPr>
        <w:pStyle w:val="StandardWeb"/>
        <w:spacing w:before="0" w:beforeAutospacing="0" w:after="0" w:afterAutospacing="0" w:line="312" w:lineRule="auto"/>
        <w:rPr>
          <w:rFonts w:ascii="Arial" w:hAnsi="Arial"/>
          <w:color w:val="000000"/>
          <w:sz w:val="22"/>
          <w:szCs w:val="27"/>
        </w:rPr>
      </w:pPr>
      <w:r w:rsidRPr="00463C67">
        <w:rPr>
          <w:rFonts w:ascii="Arial" w:hAnsi="Arial" w:cs="Arial"/>
          <w:sz w:val="22"/>
          <w:lang w:eastAsia="ar-SA"/>
        </w:rPr>
        <w:t xml:space="preserve">Das </w:t>
      </w:r>
      <w:r w:rsidR="00094F99">
        <w:rPr>
          <w:rFonts w:ascii="Arial" w:hAnsi="Arial" w:cs="Arial"/>
          <w:sz w:val="22"/>
          <w:lang w:eastAsia="ar-SA"/>
        </w:rPr>
        <w:t xml:space="preserve">an unterschiedliche Nutzungs- und Designansprüche anpassungsfähige </w:t>
      </w:r>
      <w:r w:rsidRPr="00463C67">
        <w:rPr>
          <w:rFonts w:ascii="Arial" w:hAnsi="Arial" w:cs="Arial"/>
          <w:sz w:val="22"/>
          <w:lang w:eastAsia="ar-SA"/>
        </w:rPr>
        <w:t>Kaltfassadensystem Schüco AF VC lässt sich optisch und technisch perfekt mit Schüco Warmfassaden, Fenster</w:t>
      </w:r>
      <w:r w:rsidR="00463C67">
        <w:rPr>
          <w:rFonts w:ascii="Arial" w:hAnsi="Arial" w:cs="Arial"/>
          <w:sz w:val="22"/>
          <w:lang w:eastAsia="ar-SA"/>
        </w:rPr>
        <w:t>bänder</w:t>
      </w:r>
      <w:r w:rsidRPr="00463C67">
        <w:rPr>
          <w:rFonts w:ascii="Arial" w:hAnsi="Arial" w:cs="Arial"/>
          <w:sz w:val="22"/>
          <w:lang w:eastAsia="ar-SA"/>
        </w:rPr>
        <w:t>n, Fenster</w:t>
      </w:r>
      <w:r w:rsidR="00463C67">
        <w:rPr>
          <w:rFonts w:ascii="Arial" w:hAnsi="Arial" w:cs="Arial"/>
          <w:sz w:val="22"/>
          <w:lang w:eastAsia="ar-SA"/>
        </w:rPr>
        <w:t>n</w:t>
      </w:r>
      <w:r w:rsidRPr="00463C67">
        <w:rPr>
          <w:rFonts w:ascii="Arial" w:hAnsi="Arial" w:cs="Arial"/>
          <w:sz w:val="22"/>
          <w:lang w:eastAsia="ar-SA"/>
        </w:rPr>
        <w:t xml:space="preserve"> oder der modularen All-in-</w:t>
      </w:r>
      <w:proofErr w:type="spellStart"/>
      <w:r w:rsidRPr="00463C67">
        <w:rPr>
          <w:rFonts w:ascii="Arial" w:hAnsi="Arial" w:cs="Arial"/>
          <w:sz w:val="22"/>
          <w:lang w:eastAsia="ar-SA"/>
        </w:rPr>
        <w:t>One</w:t>
      </w:r>
      <w:proofErr w:type="spellEnd"/>
      <w:r w:rsidRPr="00463C67">
        <w:rPr>
          <w:rFonts w:ascii="Arial" w:hAnsi="Arial" w:cs="Arial"/>
          <w:sz w:val="22"/>
          <w:lang w:eastAsia="ar-SA"/>
        </w:rPr>
        <w:t xml:space="preserve">-Lösung Schüco Perfect kombinieren. </w:t>
      </w:r>
      <w:r w:rsidRPr="00463C67">
        <w:rPr>
          <w:rFonts w:ascii="Arial" w:hAnsi="Arial" w:cs="Arial"/>
          <w:color w:val="444444"/>
          <w:sz w:val="22"/>
          <w:szCs w:val="23"/>
          <w:shd w:val="clear" w:color="auto" w:fill="FFFFFF"/>
        </w:rPr>
        <w:t xml:space="preserve">Schüco Perfect </w:t>
      </w:r>
      <w:r w:rsidR="00463C67" w:rsidRPr="00463C67">
        <w:rPr>
          <w:rFonts w:ascii="Arial" w:hAnsi="Arial" w:cs="Arial"/>
          <w:color w:val="444444"/>
          <w:sz w:val="22"/>
          <w:szCs w:val="23"/>
          <w:shd w:val="clear" w:color="auto" w:fill="FFFFFF"/>
        </w:rPr>
        <w:t>besteht aus einem Fenster</w:t>
      </w:r>
      <w:r w:rsidR="003546E2">
        <w:rPr>
          <w:rFonts w:ascii="Arial" w:hAnsi="Arial" w:cs="Arial"/>
          <w:color w:val="444444"/>
          <w:sz w:val="22"/>
          <w:szCs w:val="23"/>
          <w:shd w:val="clear" w:color="auto" w:fill="FFFFFF"/>
        </w:rPr>
        <w:t>element</w:t>
      </w:r>
      <w:r w:rsidR="00463C67" w:rsidRPr="00463C67">
        <w:rPr>
          <w:rFonts w:ascii="Arial" w:hAnsi="Arial" w:cs="Arial"/>
          <w:color w:val="444444"/>
          <w:sz w:val="22"/>
          <w:szCs w:val="23"/>
          <w:shd w:val="clear" w:color="auto" w:fill="FFFFFF"/>
        </w:rPr>
        <w:t xml:space="preserve"> und einem vorgesetzten Perfect-Modul, für das </w:t>
      </w:r>
      <w:r w:rsidR="00884DE9">
        <w:rPr>
          <w:rFonts w:ascii="Arial" w:hAnsi="Arial" w:cs="Arial"/>
          <w:color w:val="444444"/>
          <w:sz w:val="22"/>
          <w:szCs w:val="23"/>
          <w:shd w:val="clear" w:color="auto" w:fill="FFFFFF"/>
        </w:rPr>
        <w:t xml:space="preserve">unterschiedliche Add-Ons </w:t>
      </w:r>
      <w:r w:rsidR="007A2EDB" w:rsidRPr="007A2EDB">
        <w:rPr>
          <w:rFonts w:ascii="Arial" w:hAnsi="Arial" w:cs="Arial"/>
          <w:color w:val="444444"/>
          <w:sz w:val="22"/>
          <w:szCs w:val="23"/>
          <w:shd w:val="clear" w:color="auto" w:fill="FFFFFF"/>
        </w:rPr>
        <w:t>(Sonnen- und Insektenschutz, Absturzsicherungen, Fensterbänke)</w:t>
      </w:r>
      <w:r w:rsidR="007A2EDB">
        <w:rPr>
          <w:rFonts w:ascii="Arial" w:hAnsi="Arial" w:cs="Arial"/>
          <w:color w:val="444444"/>
          <w:sz w:val="22"/>
          <w:szCs w:val="23"/>
          <w:shd w:val="clear" w:color="auto" w:fill="FFFFFF"/>
        </w:rPr>
        <w:t xml:space="preserve"> </w:t>
      </w:r>
      <w:r w:rsidR="00884DE9">
        <w:rPr>
          <w:rFonts w:ascii="Arial" w:hAnsi="Arial" w:cs="Arial"/>
          <w:color w:val="444444"/>
          <w:sz w:val="22"/>
          <w:szCs w:val="23"/>
          <w:shd w:val="clear" w:color="auto" w:fill="FFFFFF"/>
        </w:rPr>
        <w:t xml:space="preserve">gewählt werden können. </w:t>
      </w:r>
    </w:p>
    <w:p w14:paraId="55175717" w14:textId="77777777" w:rsidR="00463C67" w:rsidRDefault="00463C67" w:rsidP="00463C67">
      <w:pPr>
        <w:pStyle w:val="StandardWeb"/>
        <w:spacing w:before="0" w:beforeAutospacing="0" w:after="0" w:afterAutospacing="0" w:line="312" w:lineRule="auto"/>
        <w:rPr>
          <w:rFonts w:ascii="Arial" w:hAnsi="Arial"/>
          <w:color w:val="000000"/>
          <w:sz w:val="22"/>
          <w:szCs w:val="27"/>
        </w:rPr>
      </w:pPr>
    </w:p>
    <w:p w14:paraId="7AED6DB8" w14:textId="0810031F" w:rsidR="00E909FE" w:rsidRDefault="00E909FE" w:rsidP="00E909FE">
      <w:pPr>
        <w:spacing w:line="312" w:lineRule="auto"/>
        <w:rPr>
          <w:rFonts w:cs="Arial"/>
          <w:sz w:val="22"/>
          <w:lang w:eastAsia="ar-SA"/>
        </w:rPr>
      </w:pPr>
      <w:r>
        <w:rPr>
          <w:rFonts w:cs="Arial"/>
          <w:sz w:val="22"/>
          <w:lang w:eastAsia="ar-SA"/>
        </w:rPr>
        <w:t xml:space="preserve">Gut zu wissen: Im Zuge einer Gebäudesanierung liegt </w:t>
      </w:r>
      <w:r w:rsidR="009745CA">
        <w:rPr>
          <w:rFonts w:cs="Arial"/>
          <w:sz w:val="22"/>
          <w:lang w:eastAsia="ar-SA"/>
        </w:rPr>
        <w:t xml:space="preserve">beim Einsatz der </w:t>
      </w:r>
      <w:r w:rsidR="00372BC8">
        <w:rPr>
          <w:rFonts w:cs="Arial"/>
          <w:sz w:val="22"/>
          <w:lang w:eastAsia="ar-SA"/>
        </w:rPr>
        <w:t>Fassadenkonstruktion Schüco AF VC</w:t>
      </w:r>
      <w:r w:rsidR="00AA0AC1">
        <w:rPr>
          <w:rFonts w:cs="Arial"/>
          <w:sz w:val="22"/>
          <w:lang w:eastAsia="ar-SA"/>
        </w:rPr>
        <w:t xml:space="preserve"> </w:t>
      </w:r>
      <w:r>
        <w:rPr>
          <w:rFonts w:cs="Arial"/>
          <w:sz w:val="22"/>
          <w:lang w:eastAsia="ar-SA"/>
        </w:rPr>
        <w:t>eine förderfähige Einzelmaßnahme</w:t>
      </w:r>
      <w:r w:rsidR="00290E83">
        <w:rPr>
          <w:rFonts w:cs="Arial"/>
          <w:sz w:val="22"/>
          <w:lang w:eastAsia="ar-SA"/>
        </w:rPr>
        <w:t>,</w:t>
      </w:r>
      <w:r>
        <w:rPr>
          <w:rFonts w:cs="Arial"/>
          <w:sz w:val="22"/>
          <w:lang w:eastAsia="ar-SA"/>
        </w:rPr>
        <w:t xml:space="preserve"> z. B. auf Material- und Lohnkosten</w:t>
      </w:r>
      <w:r w:rsidR="00290E83">
        <w:rPr>
          <w:rFonts w:cs="Arial"/>
          <w:sz w:val="22"/>
          <w:lang w:eastAsia="ar-SA"/>
        </w:rPr>
        <w:t>,</w:t>
      </w:r>
      <w:r>
        <w:rPr>
          <w:rFonts w:cs="Arial"/>
          <w:sz w:val="22"/>
          <w:lang w:eastAsia="ar-SA"/>
        </w:rPr>
        <w:t xml:space="preserve"> vor.</w:t>
      </w:r>
    </w:p>
    <w:p w14:paraId="66844373" w14:textId="55BBC92E" w:rsidR="0096612E" w:rsidRDefault="00440AA6" w:rsidP="0096612E">
      <w:pPr>
        <w:spacing w:line="312" w:lineRule="auto"/>
        <w:rPr>
          <w:rFonts w:cs="Arial"/>
          <w:sz w:val="22"/>
          <w:lang w:eastAsia="ar-SA"/>
        </w:rPr>
      </w:pPr>
      <w:r>
        <w:rPr>
          <w:rFonts w:cs="Arial"/>
          <w:sz w:val="22"/>
          <w:lang w:eastAsia="ar-SA"/>
        </w:rPr>
        <w:t>Zusätzlich punktet das System durch geringen Fertigungs- und Montageaufwand</w:t>
      </w:r>
      <w:r w:rsidR="00E7320A">
        <w:rPr>
          <w:rFonts w:cs="Arial"/>
          <w:sz w:val="22"/>
          <w:lang w:eastAsia="ar-SA"/>
        </w:rPr>
        <w:t xml:space="preserve"> mit hoher </w:t>
      </w:r>
      <w:r>
        <w:rPr>
          <w:rFonts w:cs="Arial"/>
          <w:sz w:val="22"/>
          <w:lang w:eastAsia="ar-SA"/>
        </w:rPr>
        <w:t xml:space="preserve">Gleichteileverwendung bei minimalem Materialeinsatz für das Tragwerk. </w:t>
      </w:r>
    </w:p>
    <w:p w14:paraId="2DB55CB2" w14:textId="77777777" w:rsidR="00B929D1" w:rsidRDefault="00B929D1" w:rsidP="0096612E">
      <w:pPr>
        <w:spacing w:line="312" w:lineRule="auto"/>
        <w:rPr>
          <w:rFonts w:cs="Arial"/>
          <w:sz w:val="22"/>
          <w:lang w:eastAsia="ar-SA"/>
        </w:rPr>
      </w:pPr>
    </w:p>
    <w:p w14:paraId="3DDA2846" w14:textId="0AF0C0A3" w:rsidR="00B929D1" w:rsidRDefault="00B929D1" w:rsidP="0096612E">
      <w:pPr>
        <w:spacing w:line="312" w:lineRule="auto"/>
        <w:rPr>
          <w:rFonts w:cs="Arial"/>
          <w:sz w:val="22"/>
          <w:lang w:eastAsia="ar-SA"/>
        </w:rPr>
      </w:pPr>
      <w:r>
        <w:rPr>
          <w:rFonts w:cs="Arial"/>
          <w:sz w:val="22"/>
          <w:lang w:eastAsia="ar-SA"/>
        </w:rPr>
        <w:t>Weiter</w:t>
      </w:r>
      <w:r w:rsidR="00EF038B">
        <w:rPr>
          <w:rFonts w:cs="Arial"/>
          <w:sz w:val="22"/>
          <w:lang w:eastAsia="ar-SA"/>
        </w:rPr>
        <w:t>führende</w:t>
      </w:r>
      <w:r>
        <w:rPr>
          <w:rFonts w:cs="Arial"/>
          <w:sz w:val="22"/>
          <w:lang w:eastAsia="ar-SA"/>
        </w:rPr>
        <w:t xml:space="preserve"> technische Informationen </w:t>
      </w:r>
      <w:r w:rsidR="00943BB1">
        <w:rPr>
          <w:rFonts w:cs="Arial"/>
          <w:sz w:val="22"/>
          <w:lang w:eastAsia="ar-SA"/>
        </w:rPr>
        <w:t xml:space="preserve">zum Fassadensystem </w:t>
      </w:r>
      <w:r>
        <w:rPr>
          <w:rFonts w:cs="Arial"/>
          <w:sz w:val="22"/>
          <w:lang w:eastAsia="ar-SA"/>
        </w:rPr>
        <w:t xml:space="preserve">stehen </w:t>
      </w:r>
      <w:r w:rsidR="00991817">
        <w:rPr>
          <w:rFonts w:cs="Arial"/>
          <w:sz w:val="22"/>
          <w:lang w:eastAsia="ar-SA"/>
        </w:rPr>
        <w:t xml:space="preserve">für Planungs- und Architekturbüros sowie für verarbeitende Metallbau-Fachbetriebe </w:t>
      </w:r>
      <w:r>
        <w:rPr>
          <w:rFonts w:cs="Arial"/>
          <w:sz w:val="22"/>
          <w:lang w:eastAsia="ar-SA"/>
        </w:rPr>
        <w:t>zur Verfügung unter</w:t>
      </w:r>
      <w:r w:rsidR="00991817">
        <w:rPr>
          <w:rFonts w:cs="Arial"/>
          <w:sz w:val="22"/>
          <w:lang w:eastAsia="ar-SA"/>
        </w:rPr>
        <w:t xml:space="preserve"> www.schueco.de/af-vc.</w:t>
      </w:r>
    </w:p>
    <w:p w14:paraId="233E1AE5" w14:textId="77777777" w:rsidR="00991817" w:rsidRDefault="00991817" w:rsidP="00C1545D">
      <w:pPr>
        <w:spacing w:line="312" w:lineRule="auto"/>
        <w:rPr>
          <w:rFonts w:cs="Arial"/>
          <w:i/>
          <w:iCs/>
          <w:color w:val="FF0000"/>
          <w:sz w:val="22"/>
          <w:lang w:eastAsia="ar-SA"/>
        </w:rPr>
      </w:pPr>
      <w:bookmarkStart w:id="0" w:name="_Hlk77926191"/>
    </w:p>
    <w:p w14:paraId="5FFD7288" w14:textId="1C5FD369" w:rsidR="00C1545D" w:rsidRPr="006B74EE" w:rsidRDefault="00C1545D" w:rsidP="00C1545D">
      <w:pPr>
        <w:spacing w:line="312" w:lineRule="auto"/>
        <w:rPr>
          <w:rFonts w:cs="Arial"/>
          <w:b/>
          <w:bCs/>
          <w:szCs w:val="18"/>
        </w:rPr>
      </w:pPr>
      <w:r w:rsidRPr="006B74EE">
        <w:rPr>
          <w:rFonts w:cs="Arial"/>
          <w:b/>
          <w:bCs/>
          <w:szCs w:val="18"/>
        </w:rPr>
        <w:lastRenderedPageBreak/>
        <w:t>Schüco – Systemlösungen für Fenster, Türen und Fassaden</w:t>
      </w:r>
    </w:p>
    <w:p w14:paraId="72070608" w14:textId="49FC6160" w:rsidR="00C1545D" w:rsidRPr="006B74EE"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r w:rsidR="00B929D1">
        <w:rPr>
          <w:rFonts w:cs="Arial"/>
          <w:szCs w:val="18"/>
        </w:rPr>
        <w:t xml:space="preserve">  </w:t>
      </w:r>
      <w:bookmarkEnd w:id="0"/>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4845A466" w14:textId="77777777" w:rsidR="00C14DC7" w:rsidRDefault="00C14DC7" w:rsidP="00C14DC7">
      <w:pPr>
        <w:pStyle w:val="Kopfzeile"/>
        <w:tabs>
          <w:tab w:val="clear" w:pos="4513"/>
        </w:tabs>
        <w:spacing w:line="312" w:lineRule="auto"/>
        <w:rPr>
          <w:rFonts w:cs="Arial"/>
          <w:szCs w:val="18"/>
        </w:rPr>
      </w:pPr>
    </w:p>
    <w:p w14:paraId="61F1249F" w14:textId="77777777" w:rsidR="00463C67" w:rsidRDefault="00463C67" w:rsidP="00C14DC7">
      <w:pPr>
        <w:pStyle w:val="Kopfzeile"/>
        <w:tabs>
          <w:tab w:val="clear" w:pos="4513"/>
        </w:tabs>
        <w:spacing w:line="312" w:lineRule="auto"/>
        <w:rPr>
          <w:rFonts w:cs="Arial"/>
          <w:szCs w:val="18"/>
        </w:rPr>
      </w:pPr>
    </w:p>
    <w:p w14:paraId="33757DF6" w14:textId="77777777" w:rsidR="00463C67" w:rsidRDefault="00463C67" w:rsidP="00C14DC7">
      <w:pPr>
        <w:pStyle w:val="Kopfzeile"/>
        <w:tabs>
          <w:tab w:val="clear" w:pos="4513"/>
        </w:tabs>
        <w:spacing w:line="312" w:lineRule="auto"/>
        <w:rPr>
          <w:rFonts w:cs="Arial"/>
          <w:szCs w:val="18"/>
        </w:rPr>
      </w:pPr>
    </w:p>
    <w:p w14:paraId="09C25EC4" w14:textId="77777777" w:rsidR="00DB1CE4" w:rsidRDefault="00DB1CE4" w:rsidP="00C14DC7">
      <w:pPr>
        <w:pStyle w:val="Kopfzeile"/>
        <w:tabs>
          <w:tab w:val="clear" w:pos="4513"/>
        </w:tabs>
        <w:spacing w:line="312" w:lineRule="auto"/>
        <w:rPr>
          <w:rFonts w:cs="Arial"/>
          <w:szCs w:val="18"/>
        </w:rPr>
      </w:pPr>
    </w:p>
    <w:p w14:paraId="03DAF45A" w14:textId="77777777" w:rsidR="00DB1CE4" w:rsidRDefault="00DB1CE4" w:rsidP="00C14DC7">
      <w:pPr>
        <w:pStyle w:val="Kopfzeile"/>
        <w:tabs>
          <w:tab w:val="clear" w:pos="4513"/>
        </w:tabs>
        <w:spacing w:line="312" w:lineRule="auto"/>
        <w:rPr>
          <w:rFonts w:cs="Arial"/>
          <w:szCs w:val="18"/>
        </w:rPr>
      </w:pPr>
    </w:p>
    <w:p w14:paraId="6C663E09" w14:textId="77777777" w:rsidR="00D15BB8" w:rsidRDefault="00D15BB8" w:rsidP="00C14DC7">
      <w:pPr>
        <w:spacing w:line="312" w:lineRule="auto"/>
        <w:rPr>
          <w:sz w:val="22"/>
        </w:rPr>
      </w:pPr>
    </w:p>
    <w:p w14:paraId="67EEB56D" w14:textId="77777777" w:rsidR="00D15BB8" w:rsidRDefault="00D15BB8" w:rsidP="00C14DC7">
      <w:pPr>
        <w:spacing w:line="312" w:lineRule="auto"/>
        <w:rPr>
          <w:sz w:val="22"/>
        </w:rPr>
      </w:pPr>
    </w:p>
    <w:p w14:paraId="2F67B4B1" w14:textId="77777777" w:rsidR="00D15BB8" w:rsidRDefault="00D15BB8" w:rsidP="00C14DC7">
      <w:pPr>
        <w:spacing w:line="312" w:lineRule="auto"/>
        <w:rPr>
          <w:sz w:val="22"/>
        </w:rPr>
      </w:pPr>
    </w:p>
    <w:p w14:paraId="786554A8" w14:textId="77777777" w:rsidR="00E863C3" w:rsidRDefault="00E863C3" w:rsidP="00C14DC7">
      <w:pPr>
        <w:spacing w:line="312" w:lineRule="auto"/>
        <w:rPr>
          <w:sz w:val="22"/>
        </w:rPr>
      </w:pPr>
    </w:p>
    <w:p w14:paraId="21F941CB" w14:textId="77777777" w:rsidR="00E863C3" w:rsidRDefault="00E863C3" w:rsidP="00C14DC7">
      <w:pPr>
        <w:spacing w:line="312" w:lineRule="auto"/>
        <w:rPr>
          <w:sz w:val="22"/>
        </w:rPr>
      </w:pPr>
    </w:p>
    <w:p w14:paraId="11A8C145" w14:textId="77777777" w:rsidR="00E863C3" w:rsidRDefault="00E863C3" w:rsidP="00C14DC7">
      <w:pPr>
        <w:spacing w:line="312" w:lineRule="auto"/>
        <w:rPr>
          <w:sz w:val="22"/>
        </w:rPr>
      </w:pPr>
    </w:p>
    <w:p w14:paraId="3E1EE0AE" w14:textId="725DC05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10" w:history="1">
        <w:r w:rsidRPr="00610835">
          <w:rPr>
            <w:rStyle w:val="Hyperlink"/>
            <w:sz w:val="22"/>
          </w:rPr>
          <w:t>www.schueco.de/presse</w:t>
        </w:r>
      </w:hyperlink>
      <w:r w:rsidRPr="00610835">
        <w:rPr>
          <w:sz w:val="22"/>
        </w:rPr>
        <w:t xml:space="preserve"> zum Download bereit.</w:t>
      </w:r>
    </w:p>
    <w:p w14:paraId="6E8939B7" w14:textId="6B2A1F33" w:rsidR="00C14DC7" w:rsidRPr="00610835" w:rsidRDefault="00C14DC7" w:rsidP="00C14DC7">
      <w:pPr>
        <w:spacing w:line="312" w:lineRule="auto"/>
        <w:rPr>
          <w:sz w:val="22"/>
        </w:rPr>
      </w:pPr>
    </w:p>
    <w:p w14:paraId="40721792" w14:textId="77777777" w:rsidR="00E863C3" w:rsidRPr="004E5519" w:rsidRDefault="00E863C3" w:rsidP="00E863C3">
      <w:pPr>
        <w:spacing w:line="312" w:lineRule="auto"/>
        <w:rPr>
          <w:b/>
          <w:bCs/>
          <w:color w:val="FF0000"/>
          <w:sz w:val="22"/>
        </w:rPr>
      </w:pPr>
      <w:r>
        <w:rPr>
          <w:b/>
          <w:bCs/>
          <w:sz w:val="22"/>
        </w:rPr>
        <w:t>Bildnachweis</w:t>
      </w:r>
      <w:r w:rsidRPr="0096612E">
        <w:rPr>
          <w:b/>
          <w:bCs/>
          <w:sz w:val="22"/>
        </w:rPr>
        <w:t xml:space="preserve">: </w:t>
      </w:r>
      <w:r>
        <w:rPr>
          <w:b/>
          <w:bCs/>
          <w:sz w:val="22"/>
        </w:rPr>
        <w:t>Schüco International KG</w:t>
      </w:r>
    </w:p>
    <w:p w14:paraId="73FF259C" w14:textId="77777777" w:rsidR="00E863C3" w:rsidRPr="0096612E" w:rsidRDefault="00E863C3" w:rsidP="00E863C3">
      <w:pPr>
        <w:spacing w:line="312" w:lineRule="auto"/>
        <w:rPr>
          <w:b/>
          <w:bCs/>
          <w:sz w:val="22"/>
        </w:rPr>
      </w:pPr>
      <w:r>
        <w:rPr>
          <w:noProof/>
        </w:rPr>
        <w:drawing>
          <wp:inline distT="0" distB="0" distL="0" distR="0" wp14:anchorId="69E5B492" wp14:editId="2C4D3B94">
            <wp:extent cx="2057400" cy="1438275"/>
            <wp:effectExtent l="0" t="0" r="0" b="9525"/>
            <wp:docPr id="179039444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7400" cy="1438275"/>
                    </a:xfrm>
                    <a:prstGeom prst="rect">
                      <a:avLst/>
                    </a:prstGeom>
                    <a:noFill/>
                    <a:ln>
                      <a:noFill/>
                    </a:ln>
                  </pic:spPr>
                </pic:pic>
              </a:graphicData>
            </a:graphic>
          </wp:inline>
        </w:drawing>
      </w:r>
    </w:p>
    <w:p w14:paraId="1E52CF41" w14:textId="77777777" w:rsidR="00E863C3" w:rsidRPr="00B929D1" w:rsidRDefault="00E863C3" w:rsidP="00E863C3">
      <w:pPr>
        <w:pStyle w:val="Textkrper"/>
        <w:spacing w:line="312" w:lineRule="auto"/>
        <w:rPr>
          <w:sz w:val="22"/>
          <w:lang w:eastAsia="en-US"/>
        </w:rPr>
      </w:pPr>
      <w:r>
        <w:rPr>
          <w:sz w:val="22"/>
          <w:lang w:eastAsia="en-US"/>
        </w:rPr>
        <w:t xml:space="preserve">Die vorgehängte und hinterlüftete Kaltfassade Schüco AF VC erfüllt diverse Schutzfunktionen vor Witterungseinflüssen, bietet individuelle Gestaltungsvarianten und nutzt bei einer Integration von Schüco BIPV-Modulen Solarenergie zur Stromerzeugung. </w:t>
      </w:r>
    </w:p>
    <w:p w14:paraId="181EF33F" w14:textId="048E334E" w:rsidR="00C14DC7" w:rsidRPr="0096612E" w:rsidRDefault="00C14DC7" w:rsidP="0096612E">
      <w:pPr>
        <w:spacing w:line="312" w:lineRule="auto"/>
        <w:rPr>
          <w:sz w:val="22"/>
        </w:rPr>
      </w:pPr>
    </w:p>
    <w:p w14:paraId="7FE0379E" w14:textId="77777777" w:rsidR="00636448" w:rsidRPr="004E5519" w:rsidRDefault="00636448" w:rsidP="00636448">
      <w:pPr>
        <w:spacing w:line="312" w:lineRule="auto"/>
        <w:rPr>
          <w:b/>
          <w:bCs/>
          <w:color w:val="FF0000"/>
          <w:sz w:val="22"/>
        </w:rPr>
      </w:pPr>
      <w:r>
        <w:rPr>
          <w:b/>
          <w:bCs/>
          <w:sz w:val="22"/>
        </w:rPr>
        <w:lastRenderedPageBreak/>
        <w:t>Bildnachweis</w:t>
      </w:r>
      <w:r w:rsidRPr="0096612E">
        <w:rPr>
          <w:b/>
          <w:bCs/>
          <w:sz w:val="22"/>
        </w:rPr>
        <w:t xml:space="preserve">: </w:t>
      </w:r>
      <w:r>
        <w:rPr>
          <w:b/>
          <w:bCs/>
          <w:sz w:val="22"/>
        </w:rPr>
        <w:t>Schüco International KG</w:t>
      </w:r>
    </w:p>
    <w:p w14:paraId="3560685A" w14:textId="77777777" w:rsidR="00D15BB8" w:rsidRDefault="00D15BB8" w:rsidP="00AD13AB">
      <w:pPr>
        <w:pStyle w:val="Textkrper"/>
        <w:spacing w:after="0" w:line="312" w:lineRule="auto"/>
        <w:rPr>
          <w:sz w:val="22"/>
        </w:rPr>
      </w:pPr>
      <w:r>
        <w:rPr>
          <w:noProof/>
        </w:rPr>
        <w:drawing>
          <wp:inline distT="0" distB="0" distL="0" distR="0" wp14:anchorId="454AA0E3" wp14:editId="6CB31722">
            <wp:extent cx="1440815" cy="1440815"/>
            <wp:effectExtent l="0" t="0" r="6985" b="6985"/>
            <wp:docPr id="1023123373"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0815" cy="1440815"/>
                    </a:xfrm>
                    <a:prstGeom prst="rect">
                      <a:avLst/>
                    </a:prstGeom>
                    <a:noFill/>
                    <a:ln>
                      <a:noFill/>
                    </a:ln>
                  </pic:spPr>
                </pic:pic>
              </a:graphicData>
            </a:graphic>
          </wp:inline>
        </w:drawing>
      </w:r>
    </w:p>
    <w:p w14:paraId="038184A7" w14:textId="24CDC67E" w:rsidR="003B4E48" w:rsidRDefault="00A8165B" w:rsidP="004B0B30">
      <w:pPr>
        <w:pStyle w:val="Textkrper"/>
        <w:spacing w:after="0" w:line="312" w:lineRule="auto"/>
        <w:rPr>
          <w:sz w:val="22"/>
          <w:lang w:eastAsia="en-US"/>
        </w:rPr>
      </w:pPr>
      <w:r>
        <w:rPr>
          <w:sz w:val="22"/>
        </w:rPr>
        <w:t xml:space="preserve">Designvariante </w:t>
      </w:r>
      <w:r w:rsidRPr="00A8165B">
        <w:rPr>
          <w:sz w:val="22"/>
        </w:rPr>
        <w:t>Rahmenlos</w:t>
      </w:r>
      <w:r w:rsidR="00D15BB8">
        <w:rPr>
          <w:sz w:val="22"/>
        </w:rPr>
        <w:t>:</w:t>
      </w:r>
      <w:r w:rsidRPr="00A8165B">
        <w:rPr>
          <w:sz w:val="22"/>
        </w:rPr>
        <w:t xml:space="preserve"> Hier sind die Fassadenelemente ohne</w:t>
      </w:r>
      <w:r>
        <w:rPr>
          <w:sz w:val="22"/>
        </w:rPr>
        <w:t xml:space="preserve"> </w:t>
      </w:r>
      <w:r w:rsidRPr="00A8165B">
        <w:rPr>
          <w:sz w:val="22"/>
        </w:rPr>
        <w:t>zusätzliche Rahmenkonstruktion montiert.</w:t>
      </w:r>
      <w:r>
        <w:rPr>
          <w:sz w:val="22"/>
        </w:rPr>
        <w:t xml:space="preserve"> </w:t>
      </w:r>
      <w:r w:rsidRPr="00A8165B">
        <w:rPr>
          <w:sz w:val="22"/>
        </w:rPr>
        <w:t xml:space="preserve">Die einzelnen BIPV-Module oder Füllungselemente werden durch eine </w:t>
      </w:r>
      <w:proofErr w:type="spellStart"/>
      <w:r w:rsidRPr="00A8165B">
        <w:rPr>
          <w:sz w:val="22"/>
        </w:rPr>
        <w:t>Backraillösung</w:t>
      </w:r>
      <w:proofErr w:type="spellEnd"/>
      <w:r w:rsidRPr="00A8165B">
        <w:rPr>
          <w:sz w:val="22"/>
        </w:rPr>
        <w:t xml:space="preserve"> direkt an die Pfosten-Riegel-Konstruktion angebracht, die </w:t>
      </w:r>
      <w:r w:rsidR="004B0B30">
        <w:rPr>
          <w:sz w:val="22"/>
        </w:rPr>
        <w:t>B</w:t>
      </w:r>
      <w:r w:rsidRPr="00A8165B">
        <w:rPr>
          <w:sz w:val="22"/>
        </w:rPr>
        <w:t>efestigungskomponenten sind nicht sichtbar und verleihen der</w:t>
      </w:r>
      <w:r w:rsidR="004B0B30">
        <w:rPr>
          <w:sz w:val="22"/>
        </w:rPr>
        <w:t xml:space="preserve"> </w:t>
      </w:r>
      <w:r w:rsidRPr="00A8165B">
        <w:rPr>
          <w:sz w:val="22"/>
        </w:rPr>
        <w:t>Fassade somit ein flächiges</w:t>
      </w:r>
      <w:r w:rsidR="00AD13AB">
        <w:rPr>
          <w:sz w:val="22"/>
        </w:rPr>
        <w:t xml:space="preserve"> </w:t>
      </w:r>
      <w:r w:rsidRPr="00A8165B">
        <w:rPr>
          <w:sz w:val="22"/>
          <w:lang w:eastAsia="en-US"/>
        </w:rPr>
        <w:t>Aussehen</w:t>
      </w:r>
      <w:r w:rsidR="00AD13AB">
        <w:rPr>
          <w:sz w:val="22"/>
          <w:lang w:eastAsia="en-US"/>
        </w:rPr>
        <w:t>.</w:t>
      </w:r>
      <w:r w:rsidRPr="00A8165B">
        <w:rPr>
          <w:sz w:val="22"/>
          <w:lang w:eastAsia="en-US"/>
        </w:rPr>
        <w:t xml:space="preserve"> </w:t>
      </w:r>
    </w:p>
    <w:p w14:paraId="045005FF" w14:textId="77777777" w:rsidR="00760E1E" w:rsidRDefault="00760E1E" w:rsidP="00AD13AB">
      <w:pPr>
        <w:pStyle w:val="Textkrper"/>
        <w:spacing w:line="312" w:lineRule="auto"/>
        <w:rPr>
          <w:sz w:val="22"/>
          <w:lang w:eastAsia="en-US"/>
        </w:rPr>
      </w:pPr>
    </w:p>
    <w:p w14:paraId="51718BBC" w14:textId="77777777" w:rsidR="00E863C3" w:rsidRDefault="00E863C3" w:rsidP="00AD13AB">
      <w:pPr>
        <w:pStyle w:val="Textkrper"/>
        <w:spacing w:line="312" w:lineRule="auto"/>
        <w:rPr>
          <w:sz w:val="22"/>
          <w:lang w:eastAsia="en-US"/>
        </w:rPr>
      </w:pPr>
    </w:p>
    <w:p w14:paraId="0D5FC1D6" w14:textId="77777777" w:rsidR="00E863C3" w:rsidRDefault="00E863C3" w:rsidP="00AD13AB">
      <w:pPr>
        <w:pStyle w:val="Textkrper"/>
        <w:spacing w:line="312" w:lineRule="auto"/>
        <w:rPr>
          <w:sz w:val="22"/>
          <w:lang w:eastAsia="en-US"/>
        </w:rPr>
      </w:pPr>
    </w:p>
    <w:p w14:paraId="40CFD30C" w14:textId="77777777" w:rsidR="00636448" w:rsidRPr="004E5519" w:rsidRDefault="00636448" w:rsidP="00636448">
      <w:pPr>
        <w:spacing w:line="312" w:lineRule="auto"/>
        <w:rPr>
          <w:b/>
          <w:bCs/>
          <w:color w:val="FF0000"/>
          <w:sz w:val="22"/>
        </w:rPr>
      </w:pPr>
      <w:r>
        <w:rPr>
          <w:b/>
          <w:bCs/>
          <w:sz w:val="22"/>
        </w:rPr>
        <w:t>Bildnachweis</w:t>
      </w:r>
      <w:r w:rsidRPr="0096612E">
        <w:rPr>
          <w:b/>
          <w:bCs/>
          <w:sz w:val="22"/>
        </w:rPr>
        <w:t xml:space="preserve">: </w:t>
      </w:r>
      <w:r>
        <w:rPr>
          <w:b/>
          <w:bCs/>
          <w:sz w:val="22"/>
        </w:rPr>
        <w:t>Schüco International KG</w:t>
      </w:r>
    </w:p>
    <w:p w14:paraId="245C7C03" w14:textId="77777777" w:rsidR="00636448" w:rsidRDefault="00636448" w:rsidP="00760E1E">
      <w:pPr>
        <w:pStyle w:val="Textkrper"/>
        <w:spacing w:after="0" w:line="312" w:lineRule="auto"/>
        <w:rPr>
          <w:sz w:val="22"/>
        </w:rPr>
      </w:pPr>
      <w:r>
        <w:rPr>
          <w:noProof/>
        </w:rPr>
        <w:drawing>
          <wp:inline distT="0" distB="0" distL="0" distR="0" wp14:anchorId="6E344034" wp14:editId="3246CB8A">
            <wp:extent cx="1440815" cy="1440815"/>
            <wp:effectExtent l="0" t="0" r="6985" b="6985"/>
            <wp:docPr id="1192738097"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40815" cy="1440815"/>
                    </a:xfrm>
                    <a:prstGeom prst="rect">
                      <a:avLst/>
                    </a:prstGeom>
                    <a:noFill/>
                    <a:ln>
                      <a:noFill/>
                    </a:ln>
                  </pic:spPr>
                </pic:pic>
              </a:graphicData>
            </a:graphic>
          </wp:inline>
        </w:drawing>
      </w:r>
    </w:p>
    <w:p w14:paraId="3B8C47D2" w14:textId="30D37B44" w:rsidR="00760E1E" w:rsidRDefault="00760E1E" w:rsidP="004B0B30">
      <w:pPr>
        <w:pStyle w:val="Textkrper"/>
        <w:spacing w:after="0" w:line="312" w:lineRule="auto"/>
        <w:rPr>
          <w:sz w:val="22"/>
          <w:lang w:eastAsia="en-US"/>
        </w:rPr>
      </w:pPr>
      <w:r>
        <w:rPr>
          <w:sz w:val="22"/>
        </w:rPr>
        <w:t xml:space="preserve">Designvariante </w:t>
      </w:r>
      <w:r w:rsidR="00186E5A">
        <w:rPr>
          <w:sz w:val="22"/>
        </w:rPr>
        <w:t>Punktgehalten</w:t>
      </w:r>
      <w:r w:rsidR="00636448">
        <w:rPr>
          <w:sz w:val="22"/>
        </w:rPr>
        <w:t>:</w:t>
      </w:r>
      <w:r w:rsidR="004B0B30">
        <w:rPr>
          <w:sz w:val="22"/>
        </w:rPr>
        <w:t xml:space="preserve"> </w:t>
      </w:r>
      <w:r w:rsidR="00D44CFF" w:rsidRPr="00D44CFF">
        <w:rPr>
          <w:sz w:val="22"/>
          <w:lang w:eastAsia="en-US"/>
        </w:rPr>
        <w:t>Bei diesem Typ werden die Fassadenelemente durch punktuelle Halterungen an der Unterkonstruktion befestigt. Diese Art der Befestigung ermöglicht eine flexible und schnelle Montage, ohne dass eine vollständige Rahmung notwendig ist.</w:t>
      </w:r>
    </w:p>
    <w:p w14:paraId="315C1D12" w14:textId="77777777" w:rsidR="00760E1E" w:rsidRDefault="00760E1E" w:rsidP="00AD13AB">
      <w:pPr>
        <w:pStyle w:val="Textkrper"/>
        <w:spacing w:line="312" w:lineRule="auto"/>
        <w:rPr>
          <w:sz w:val="22"/>
          <w:lang w:eastAsia="en-US"/>
        </w:rPr>
      </w:pPr>
    </w:p>
    <w:p w14:paraId="7FA95B4E" w14:textId="77777777" w:rsidR="00E863C3" w:rsidRDefault="00E863C3" w:rsidP="00760E1E">
      <w:pPr>
        <w:spacing w:line="312" w:lineRule="auto"/>
        <w:rPr>
          <w:b/>
          <w:bCs/>
          <w:sz w:val="22"/>
        </w:rPr>
      </w:pPr>
      <w:r>
        <w:rPr>
          <w:b/>
          <w:bCs/>
          <w:sz w:val="22"/>
        </w:rPr>
        <w:br w:type="page"/>
      </w:r>
    </w:p>
    <w:p w14:paraId="10068425" w14:textId="4EFA9EC2" w:rsidR="00760E1E" w:rsidRPr="004E5519" w:rsidRDefault="00636448" w:rsidP="00760E1E">
      <w:pPr>
        <w:spacing w:line="312" w:lineRule="auto"/>
        <w:rPr>
          <w:b/>
          <w:bCs/>
          <w:color w:val="FF0000"/>
          <w:sz w:val="22"/>
        </w:rPr>
      </w:pPr>
      <w:r>
        <w:rPr>
          <w:b/>
          <w:bCs/>
          <w:sz w:val="22"/>
        </w:rPr>
        <w:lastRenderedPageBreak/>
        <w:t>Bildnachweis</w:t>
      </w:r>
      <w:r w:rsidR="00760E1E" w:rsidRPr="0096612E">
        <w:rPr>
          <w:b/>
          <w:bCs/>
          <w:sz w:val="22"/>
        </w:rPr>
        <w:t xml:space="preserve">: </w:t>
      </w:r>
      <w:r>
        <w:rPr>
          <w:b/>
          <w:bCs/>
          <w:sz w:val="22"/>
        </w:rPr>
        <w:t>Schüco International KG</w:t>
      </w:r>
    </w:p>
    <w:p w14:paraId="3E898BCD" w14:textId="77777777" w:rsidR="00636448" w:rsidRDefault="00636448" w:rsidP="00760E1E">
      <w:pPr>
        <w:pStyle w:val="Textkrper"/>
        <w:spacing w:after="0" w:line="312" w:lineRule="auto"/>
        <w:rPr>
          <w:sz w:val="22"/>
        </w:rPr>
      </w:pPr>
      <w:r>
        <w:rPr>
          <w:noProof/>
        </w:rPr>
        <w:drawing>
          <wp:inline distT="0" distB="0" distL="0" distR="0" wp14:anchorId="6C2164EE" wp14:editId="06B6D1F2">
            <wp:extent cx="1440815" cy="1440815"/>
            <wp:effectExtent l="0" t="0" r="6985" b="6985"/>
            <wp:docPr id="151751808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40815" cy="1440815"/>
                    </a:xfrm>
                    <a:prstGeom prst="rect">
                      <a:avLst/>
                    </a:prstGeom>
                    <a:noFill/>
                    <a:ln>
                      <a:noFill/>
                    </a:ln>
                  </pic:spPr>
                </pic:pic>
              </a:graphicData>
            </a:graphic>
          </wp:inline>
        </w:drawing>
      </w:r>
      <w:r>
        <w:rPr>
          <w:sz w:val="22"/>
        </w:rPr>
        <w:t xml:space="preserve"> </w:t>
      </w:r>
    </w:p>
    <w:p w14:paraId="22A42EAA" w14:textId="1B891327" w:rsidR="00760E1E" w:rsidRDefault="00760E1E" w:rsidP="004B0B30">
      <w:pPr>
        <w:pStyle w:val="Textkrper"/>
        <w:spacing w:after="0" w:line="312" w:lineRule="auto"/>
        <w:rPr>
          <w:sz w:val="22"/>
          <w:lang w:eastAsia="en-US"/>
        </w:rPr>
      </w:pPr>
      <w:r>
        <w:rPr>
          <w:sz w:val="22"/>
        </w:rPr>
        <w:t xml:space="preserve">Designvariante </w:t>
      </w:r>
      <w:proofErr w:type="gramStart"/>
      <w:r w:rsidR="00A82368">
        <w:rPr>
          <w:sz w:val="22"/>
        </w:rPr>
        <w:t>Gerahmt</w:t>
      </w:r>
      <w:proofErr w:type="gramEnd"/>
      <w:r w:rsidR="00636448">
        <w:rPr>
          <w:sz w:val="22"/>
        </w:rPr>
        <w:t>:</w:t>
      </w:r>
      <w:r w:rsidR="004B0B30">
        <w:rPr>
          <w:sz w:val="22"/>
        </w:rPr>
        <w:t xml:space="preserve"> </w:t>
      </w:r>
      <w:r w:rsidR="009C2FD1" w:rsidRPr="009C2FD1">
        <w:rPr>
          <w:sz w:val="22"/>
          <w:lang w:eastAsia="en-US"/>
        </w:rPr>
        <w:t xml:space="preserve">Bei </w:t>
      </w:r>
      <w:r w:rsidR="00B01AE5">
        <w:rPr>
          <w:sz w:val="22"/>
          <w:lang w:eastAsia="en-US"/>
        </w:rPr>
        <w:t>dieser Variante</w:t>
      </w:r>
      <w:r w:rsidR="009C2FD1" w:rsidRPr="009C2FD1">
        <w:rPr>
          <w:sz w:val="22"/>
          <w:lang w:eastAsia="en-US"/>
        </w:rPr>
        <w:t xml:space="preserve"> </w:t>
      </w:r>
      <w:r w:rsidR="0074352F">
        <w:rPr>
          <w:sz w:val="22"/>
          <w:lang w:eastAsia="en-US"/>
        </w:rPr>
        <w:t>werden</w:t>
      </w:r>
      <w:r w:rsidR="009C2FD1" w:rsidRPr="009C2FD1">
        <w:rPr>
          <w:sz w:val="22"/>
          <w:lang w:eastAsia="en-US"/>
        </w:rPr>
        <w:t xml:space="preserve"> </w:t>
      </w:r>
      <w:r w:rsidR="00BE2453">
        <w:rPr>
          <w:sz w:val="22"/>
          <w:lang w:eastAsia="en-US"/>
        </w:rPr>
        <w:t>Füllelemente</w:t>
      </w:r>
      <w:r w:rsidR="009C2FD1" w:rsidRPr="009C2FD1">
        <w:rPr>
          <w:sz w:val="22"/>
          <w:lang w:eastAsia="en-US"/>
        </w:rPr>
        <w:t xml:space="preserve"> </w:t>
      </w:r>
      <w:r w:rsidR="0074352F">
        <w:rPr>
          <w:sz w:val="22"/>
          <w:lang w:eastAsia="en-US"/>
        </w:rPr>
        <w:t xml:space="preserve">oder </w:t>
      </w:r>
      <w:r w:rsidR="009C2FD1" w:rsidRPr="009C2FD1">
        <w:rPr>
          <w:sz w:val="22"/>
          <w:lang w:eastAsia="en-US"/>
        </w:rPr>
        <w:t xml:space="preserve">BIPV-Module in einem stabilen Rahmen eingefasst, der die Elemente formschlüssig hält. Der Rahmen ist aus Aluminium und sorgt für eine exakte </w:t>
      </w:r>
      <w:r w:rsidR="00247D5B">
        <w:rPr>
          <w:sz w:val="22"/>
          <w:lang w:eastAsia="en-US"/>
        </w:rPr>
        <w:t>Befestigung der Füllelemente</w:t>
      </w:r>
      <w:r w:rsidR="00AD6C7A">
        <w:rPr>
          <w:sz w:val="22"/>
          <w:lang w:eastAsia="en-US"/>
        </w:rPr>
        <w:t xml:space="preserve"> </w:t>
      </w:r>
      <w:r w:rsidR="009C2FD1" w:rsidRPr="009C2FD1">
        <w:rPr>
          <w:sz w:val="22"/>
          <w:lang w:eastAsia="en-US"/>
        </w:rPr>
        <w:t xml:space="preserve">und </w:t>
      </w:r>
      <w:r w:rsidR="00AD6C7A">
        <w:rPr>
          <w:sz w:val="22"/>
          <w:lang w:eastAsia="en-US"/>
        </w:rPr>
        <w:t xml:space="preserve">eine </w:t>
      </w:r>
      <w:r w:rsidR="009C2FD1" w:rsidRPr="009C2FD1">
        <w:rPr>
          <w:sz w:val="22"/>
          <w:lang w:eastAsia="en-US"/>
        </w:rPr>
        <w:t xml:space="preserve">gleichmäßige </w:t>
      </w:r>
      <w:r w:rsidR="00AD6C7A">
        <w:rPr>
          <w:sz w:val="22"/>
          <w:lang w:eastAsia="en-US"/>
        </w:rPr>
        <w:t>Lastabtragung</w:t>
      </w:r>
      <w:r w:rsidR="009C2FD1" w:rsidRPr="009C2FD1">
        <w:rPr>
          <w:sz w:val="22"/>
          <w:lang w:eastAsia="en-US"/>
        </w:rPr>
        <w:t xml:space="preserve">. </w:t>
      </w:r>
    </w:p>
    <w:p w14:paraId="3B221B6C" w14:textId="77777777" w:rsidR="00760E1E" w:rsidRDefault="00760E1E" w:rsidP="00AD13AB">
      <w:pPr>
        <w:pStyle w:val="Textkrper"/>
        <w:spacing w:line="312" w:lineRule="auto"/>
        <w:rPr>
          <w:sz w:val="22"/>
          <w:lang w:eastAsia="en-US"/>
        </w:rPr>
      </w:pPr>
    </w:p>
    <w:p w14:paraId="71D2D8B0" w14:textId="77777777" w:rsidR="00636448" w:rsidRPr="004E5519" w:rsidRDefault="00636448" w:rsidP="00636448">
      <w:pPr>
        <w:spacing w:line="312" w:lineRule="auto"/>
        <w:rPr>
          <w:b/>
          <w:bCs/>
          <w:color w:val="FF0000"/>
          <w:sz w:val="22"/>
        </w:rPr>
      </w:pPr>
      <w:r>
        <w:rPr>
          <w:b/>
          <w:bCs/>
          <w:sz w:val="22"/>
        </w:rPr>
        <w:t>Bildnachweis</w:t>
      </w:r>
      <w:r w:rsidRPr="0096612E">
        <w:rPr>
          <w:b/>
          <w:bCs/>
          <w:sz w:val="22"/>
        </w:rPr>
        <w:t xml:space="preserve">: </w:t>
      </w:r>
      <w:r>
        <w:rPr>
          <w:b/>
          <w:bCs/>
          <w:sz w:val="22"/>
        </w:rPr>
        <w:t>Schüco International KG</w:t>
      </w:r>
    </w:p>
    <w:p w14:paraId="7BA0D06E" w14:textId="77777777" w:rsidR="00D15BB8" w:rsidRDefault="00D15BB8" w:rsidP="00760E1E">
      <w:pPr>
        <w:pStyle w:val="Textkrper"/>
        <w:spacing w:after="0" w:line="312" w:lineRule="auto"/>
        <w:rPr>
          <w:sz w:val="22"/>
        </w:rPr>
      </w:pPr>
      <w:r>
        <w:rPr>
          <w:noProof/>
        </w:rPr>
        <w:drawing>
          <wp:inline distT="0" distB="0" distL="0" distR="0" wp14:anchorId="147D42DE" wp14:editId="623EE398">
            <wp:extent cx="1440815" cy="1440815"/>
            <wp:effectExtent l="0" t="0" r="6985" b="6985"/>
            <wp:docPr id="943723241"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40815" cy="1440815"/>
                    </a:xfrm>
                    <a:prstGeom prst="rect">
                      <a:avLst/>
                    </a:prstGeom>
                    <a:noFill/>
                    <a:ln>
                      <a:noFill/>
                    </a:ln>
                  </pic:spPr>
                </pic:pic>
              </a:graphicData>
            </a:graphic>
          </wp:inline>
        </w:drawing>
      </w:r>
    </w:p>
    <w:p w14:paraId="01274AEE" w14:textId="5B49C2A1" w:rsidR="00760E1E" w:rsidRDefault="00760E1E" w:rsidP="004B0B30">
      <w:pPr>
        <w:pStyle w:val="Textkrper"/>
        <w:spacing w:after="0" w:line="312" w:lineRule="auto"/>
        <w:rPr>
          <w:sz w:val="22"/>
          <w:lang w:eastAsia="en-US"/>
        </w:rPr>
      </w:pPr>
      <w:r>
        <w:rPr>
          <w:sz w:val="22"/>
        </w:rPr>
        <w:t xml:space="preserve">Designvariante </w:t>
      </w:r>
      <w:proofErr w:type="gramStart"/>
      <w:r w:rsidR="005C2AC5">
        <w:rPr>
          <w:sz w:val="22"/>
        </w:rPr>
        <w:t>Zweiseitig</w:t>
      </w:r>
      <w:proofErr w:type="gramEnd"/>
      <w:r w:rsidR="005C2AC5">
        <w:rPr>
          <w:sz w:val="22"/>
        </w:rPr>
        <w:t xml:space="preserve"> gehalten</w:t>
      </w:r>
      <w:r w:rsidR="00D15BB8">
        <w:rPr>
          <w:sz w:val="22"/>
        </w:rPr>
        <w:t>:</w:t>
      </w:r>
      <w:r w:rsidR="004B0B30">
        <w:rPr>
          <w:sz w:val="22"/>
        </w:rPr>
        <w:t xml:space="preserve"> </w:t>
      </w:r>
      <w:r w:rsidR="00054A43" w:rsidRPr="00054A43">
        <w:rPr>
          <w:sz w:val="22"/>
          <w:lang w:eastAsia="en-US"/>
        </w:rPr>
        <w:t xml:space="preserve">Hier werden </w:t>
      </w:r>
      <w:r w:rsidR="00626F6A">
        <w:rPr>
          <w:sz w:val="22"/>
          <w:lang w:eastAsia="en-US"/>
        </w:rPr>
        <w:t>Füllelemente</w:t>
      </w:r>
      <w:r w:rsidR="004C507E">
        <w:rPr>
          <w:sz w:val="22"/>
          <w:lang w:eastAsia="en-US"/>
        </w:rPr>
        <w:t xml:space="preserve"> oder </w:t>
      </w:r>
      <w:r w:rsidR="00054A43" w:rsidRPr="00054A43">
        <w:rPr>
          <w:sz w:val="22"/>
          <w:lang w:eastAsia="en-US"/>
        </w:rPr>
        <w:t xml:space="preserve">BIPV-Module durch zweiseitige Aluminium-Leisten linienförmig gehalten. Diese horizontal laufenden Leisten werden an der Unterkonstruktion befestigt. Diese Art der Befestigung ermöglicht eine flexible und schnelle Montage der Platten/Module, ohne dass eine vollständige Rahmung notwendig ist. </w:t>
      </w:r>
    </w:p>
    <w:p w14:paraId="6A4E6CB8" w14:textId="77777777" w:rsidR="003B4E48" w:rsidRDefault="003B4E48" w:rsidP="00AD13AB">
      <w:pPr>
        <w:pStyle w:val="Textkrper"/>
        <w:spacing w:line="312" w:lineRule="auto"/>
        <w:rPr>
          <w:sz w:val="22"/>
          <w:lang w:eastAsia="en-US"/>
        </w:rPr>
      </w:pPr>
    </w:p>
    <w:sectPr w:rsidR="003B4E48"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54FDDA" w14:textId="77777777" w:rsidR="00FE3930" w:rsidRDefault="00FE3930" w:rsidP="00F958EA">
      <w:pPr>
        <w:spacing w:line="240" w:lineRule="auto"/>
      </w:pPr>
      <w:r>
        <w:separator/>
      </w:r>
    </w:p>
  </w:endnote>
  <w:endnote w:type="continuationSeparator" w:id="0">
    <w:p w14:paraId="3C23DD94" w14:textId="77777777" w:rsidR="00FE3930" w:rsidRDefault="00FE3930"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892DF7" w14:textId="77777777" w:rsidR="00FE3930" w:rsidRDefault="00FE3930" w:rsidP="00F958EA">
      <w:pPr>
        <w:spacing w:line="240" w:lineRule="auto"/>
      </w:pPr>
      <w:r>
        <w:separator/>
      </w:r>
    </w:p>
  </w:footnote>
  <w:footnote w:type="continuationSeparator" w:id="0">
    <w:p w14:paraId="57A2E2C2" w14:textId="77777777" w:rsidR="00FE3930" w:rsidRDefault="00FE3930"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496707710"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80276903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07B8D"/>
    <w:multiLevelType w:val="multilevel"/>
    <w:tmpl w:val="4552B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6A697B17"/>
    <w:multiLevelType w:val="hybridMultilevel"/>
    <w:tmpl w:val="D06C5D00"/>
    <w:lvl w:ilvl="0" w:tplc="70107AB4">
      <w:numFmt w:val="bullet"/>
      <w:lvlText w:val="-"/>
      <w:lvlJc w:val="left"/>
      <w:pPr>
        <w:ind w:left="360" w:hanging="360"/>
      </w:pPr>
      <w:rPr>
        <w:rFonts w:ascii="Arial" w:eastAsia="Calibri" w:hAnsi="Arial" w:cs="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6"/>
  </w:num>
  <w:num w:numId="3" w16cid:durableId="1851672928">
    <w:abstractNumId w:val="3"/>
  </w:num>
  <w:num w:numId="4" w16cid:durableId="470366632">
    <w:abstractNumId w:val="1"/>
  </w:num>
  <w:num w:numId="5" w16cid:durableId="333531592">
    <w:abstractNumId w:val="4"/>
  </w:num>
  <w:num w:numId="6" w16cid:durableId="1235319670">
    <w:abstractNumId w:val="5"/>
  </w:num>
  <w:num w:numId="7" w16cid:durableId="1715735727">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8" w16cid:durableId="1861774632">
    <w:abstractNumId w:val="0"/>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2B56"/>
    <w:rsid w:val="000243D1"/>
    <w:rsid w:val="00024ACE"/>
    <w:rsid w:val="0002638B"/>
    <w:rsid w:val="000301D8"/>
    <w:rsid w:val="00031E3A"/>
    <w:rsid w:val="00040810"/>
    <w:rsid w:val="00041625"/>
    <w:rsid w:val="00042BCE"/>
    <w:rsid w:val="00051401"/>
    <w:rsid w:val="00054A43"/>
    <w:rsid w:val="00055CD5"/>
    <w:rsid w:val="000624E1"/>
    <w:rsid w:val="000641F1"/>
    <w:rsid w:val="00071504"/>
    <w:rsid w:val="00073518"/>
    <w:rsid w:val="00074B30"/>
    <w:rsid w:val="00080BE4"/>
    <w:rsid w:val="0008291F"/>
    <w:rsid w:val="000830AE"/>
    <w:rsid w:val="00083752"/>
    <w:rsid w:val="000843C5"/>
    <w:rsid w:val="00090EB9"/>
    <w:rsid w:val="0009300A"/>
    <w:rsid w:val="00094253"/>
    <w:rsid w:val="00094EB3"/>
    <w:rsid w:val="00094F99"/>
    <w:rsid w:val="000A5C26"/>
    <w:rsid w:val="000A5E24"/>
    <w:rsid w:val="000B4E4B"/>
    <w:rsid w:val="000C299E"/>
    <w:rsid w:val="000E6108"/>
    <w:rsid w:val="000E639A"/>
    <w:rsid w:val="000E65D2"/>
    <w:rsid w:val="000E6871"/>
    <w:rsid w:val="000F3DD7"/>
    <w:rsid w:val="001051B8"/>
    <w:rsid w:val="00113D9B"/>
    <w:rsid w:val="001144C6"/>
    <w:rsid w:val="0011455F"/>
    <w:rsid w:val="00115275"/>
    <w:rsid w:val="00125663"/>
    <w:rsid w:val="00131804"/>
    <w:rsid w:val="0013352E"/>
    <w:rsid w:val="00140913"/>
    <w:rsid w:val="001439BA"/>
    <w:rsid w:val="00144369"/>
    <w:rsid w:val="00145BFC"/>
    <w:rsid w:val="00153C9D"/>
    <w:rsid w:val="00175C50"/>
    <w:rsid w:val="0018293F"/>
    <w:rsid w:val="00183DB4"/>
    <w:rsid w:val="00186781"/>
    <w:rsid w:val="00186E5A"/>
    <w:rsid w:val="00191315"/>
    <w:rsid w:val="001A28F4"/>
    <w:rsid w:val="001A3597"/>
    <w:rsid w:val="001A59C9"/>
    <w:rsid w:val="001A6CC0"/>
    <w:rsid w:val="001A6FC3"/>
    <w:rsid w:val="001B2B07"/>
    <w:rsid w:val="001C4E5A"/>
    <w:rsid w:val="001C5624"/>
    <w:rsid w:val="001C6FAC"/>
    <w:rsid w:val="001C71CC"/>
    <w:rsid w:val="001D290C"/>
    <w:rsid w:val="001F1074"/>
    <w:rsid w:val="001F11C3"/>
    <w:rsid w:val="001F1716"/>
    <w:rsid w:val="001F2065"/>
    <w:rsid w:val="001F7A93"/>
    <w:rsid w:val="002018DC"/>
    <w:rsid w:val="0021268C"/>
    <w:rsid w:val="002176B8"/>
    <w:rsid w:val="00221120"/>
    <w:rsid w:val="00225FF0"/>
    <w:rsid w:val="00227E10"/>
    <w:rsid w:val="00230452"/>
    <w:rsid w:val="00230779"/>
    <w:rsid w:val="00236391"/>
    <w:rsid w:val="0024327E"/>
    <w:rsid w:val="0024782A"/>
    <w:rsid w:val="00247D5B"/>
    <w:rsid w:val="00252D6E"/>
    <w:rsid w:val="00254BAE"/>
    <w:rsid w:val="00265ACE"/>
    <w:rsid w:val="00275B16"/>
    <w:rsid w:val="002762A8"/>
    <w:rsid w:val="00281424"/>
    <w:rsid w:val="00284CF1"/>
    <w:rsid w:val="00290E83"/>
    <w:rsid w:val="002911E7"/>
    <w:rsid w:val="002B211F"/>
    <w:rsid w:val="002B7D28"/>
    <w:rsid w:val="002E0031"/>
    <w:rsid w:val="002E0D87"/>
    <w:rsid w:val="002E3613"/>
    <w:rsid w:val="002E65C2"/>
    <w:rsid w:val="002F3983"/>
    <w:rsid w:val="00305F21"/>
    <w:rsid w:val="003112ED"/>
    <w:rsid w:val="003222F8"/>
    <w:rsid w:val="003312EB"/>
    <w:rsid w:val="00332231"/>
    <w:rsid w:val="00335B10"/>
    <w:rsid w:val="00337E7E"/>
    <w:rsid w:val="0034063B"/>
    <w:rsid w:val="003422B2"/>
    <w:rsid w:val="003442BA"/>
    <w:rsid w:val="003471F7"/>
    <w:rsid w:val="003546E2"/>
    <w:rsid w:val="00366A18"/>
    <w:rsid w:val="00367473"/>
    <w:rsid w:val="0037157E"/>
    <w:rsid w:val="00371ABE"/>
    <w:rsid w:val="00372BC8"/>
    <w:rsid w:val="003855FF"/>
    <w:rsid w:val="00391AF8"/>
    <w:rsid w:val="003A46F2"/>
    <w:rsid w:val="003B4E48"/>
    <w:rsid w:val="003C0B27"/>
    <w:rsid w:val="003C1C27"/>
    <w:rsid w:val="003C3118"/>
    <w:rsid w:val="003D3AFE"/>
    <w:rsid w:val="003E0B2A"/>
    <w:rsid w:val="003E1A7D"/>
    <w:rsid w:val="003E5ACC"/>
    <w:rsid w:val="003F280C"/>
    <w:rsid w:val="003F2DCC"/>
    <w:rsid w:val="003F56F4"/>
    <w:rsid w:val="00400E95"/>
    <w:rsid w:val="0040727A"/>
    <w:rsid w:val="00413635"/>
    <w:rsid w:val="00417BFB"/>
    <w:rsid w:val="00421006"/>
    <w:rsid w:val="00431009"/>
    <w:rsid w:val="00433486"/>
    <w:rsid w:val="00440AA6"/>
    <w:rsid w:val="00444D4D"/>
    <w:rsid w:val="00445B24"/>
    <w:rsid w:val="00445D7F"/>
    <w:rsid w:val="00461334"/>
    <w:rsid w:val="00461937"/>
    <w:rsid w:val="00463C67"/>
    <w:rsid w:val="00470ABC"/>
    <w:rsid w:val="004765FD"/>
    <w:rsid w:val="00494F5B"/>
    <w:rsid w:val="004975ED"/>
    <w:rsid w:val="00497CB8"/>
    <w:rsid w:val="004A4939"/>
    <w:rsid w:val="004B0B30"/>
    <w:rsid w:val="004B3B23"/>
    <w:rsid w:val="004C0725"/>
    <w:rsid w:val="004C507E"/>
    <w:rsid w:val="004D5B84"/>
    <w:rsid w:val="004D5FF8"/>
    <w:rsid w:val="004D7A4A"/>
    <w:rsid w:val="004E33D8"/>
    <w:rsid w:val="004E347D"/>
    <w:rsid w:val="004E5519"/>
    <w:rsid w:val="004F1C77"/>
    <w:rsid w:val="004F2161"/>
    <w:rsid w:val="004F241B"/>
    <w:rsid w:val="004F35BF"/>
    <w:rsid w:val="004F540D"/>
    <w:rsid w:val="004F56E3"/>
    <w:rsid w:val="00514E18"/>
    <w:rsid w:val="005168F0"/>
    <w:rsid w:val="005262EA"/>
    <w:rsid w:val="00530360"/>
    <w:rsid w:val="005303A4"/>
    <w:rsid w:val="00534F50"/>
    <w:rsid w:val="0054107C"/>
    <w:rsid w:val="005577AA"/>
    <w:rsid w:val="00560DFD"/>
    <w:rsid w:val="005777CC"/>
    <w:rsid w:val="0058361A"/>
    <w:rsid w:val="00590284"/>
    <w:rsid w:val="00593611"/>
    <w:rsid w:val="0059436A"/>
    <w:rsid w:val="005A0735"/>
    <w:rsid w:val="005A24FE"/>
    <w:rsid w:val="005A37EF"/>
    <w:rsid w:val="005A4897"/>
    <w:rsid w:val="005B2A78"/>
    <w:rsid w:val="005B3834"/>
    <w:rsid w:val="005C2AC5"/>
    <w:rsid w:val="005D3F43"/>
    <w:rsid w:val="005D5BE2"/>
    <w:rsid w:val="005E5091"/>
    <w:rsid w:val="005F0DEC"/>
    <w:rsid w:val="005F20B2"/>
    <w:rsid w:val="006067A9"/>
    <w:rsid w:val="00606851"/>
    <w:rsid w:val="0061040B"/>
    <w:rsid w:val="00610835"/>
    <w:rsid w:val="00615D0E"/>
    <w:rsid w:val="00617AF9"/>
    <w:rsid w:val="00623064"/>
    <w:rsid w:val="00626F6A"/>
    <w:rsid w:val="00630A11"/>
    <w:rsid w:val="006336A3"/>
    <w:rsid w:val="0063571A"/>
    <w:rsid w:val="00635F04"/>
    <w:rsid w:val="00636448"/>
    <w:rsid w:val="0063779F"/>
    <w:rsid w:val="0064531F"/>
    <w:rsid w:val="006457DB"/>
    <w:rsid w:val="0065091F"/>
    <w:rsid w:val="006578B1"/>
    <w:rsid w:val="006712DC"/>
    <w:rsid w:val="00674031"/>
    <w:rsid w:val="00687074"/>
    <w:rsid w:val="00693E70"/>
    <w:rsid w:val="00694B7D"/>
    <w:rsid w:val="006B1F00"/>
    <w:rsid w:val="006B2810"/>
    <w:rsid w:val="006B380A"/>
    <w:rsid w:val="006C029E"/>
    <w:rsid w:val="006C583C"/>
    <w:rsid w:val="006D5606"/>
    <w:rsid w:val="006D5F16"/>
    <w:rsid w:val="006E0E64"/>
    <w:rsid w:val="006E42B7"/>
    <w:rsid w:val="006F37E2"/>
    <w:rsid w:val="006F50AD"/>
    <w:rsid w:val="006F6085"/>
    <w:rsid w:val="00701B3A"/>
    <w:rsid w:val="00704833"/>
    <w:rsid w:val="00711CBA"/>
    <w:rsid w:val="00721836"/>
    <w:rsid w:val="00723D0C"/>
    <w:rsid w:val="007276CC"/>
    <w:rsid w:val="0074352F"/>
    <w:rsid w:val="00746AF1"/>
    <w:rsid w:val="007565CC"/>
    <w:rsid w:val="00760E1E"/>
    <w:rsid w:val="007651BA"/>
    <w:rsid w:val="00766D56"/>
    <w:rsid w:val="007673B4"/>
    <w:rsid w:val="007715D1"/>
    <w:rsid w:val="007717EB"/>
    <w:rsid w:val="007731F8"/>
    <w:rsid w:val="00790DF3"/>
    <w:rsid w:val="007A1939"/>
    <w:rsid w:val="007A2EDB"/>
    <w:rsid w:val="007A31A8"/>
    <w:rsid w:val="007A496E"/>
    <w:rsid w:val="007A5FD5"/>
    <w:rsid w:val="007A7037"/>
    <w:rsid w:val="007B77AF"/>
    <w:rsid w:val="007D31B2"/>
    <w:rsid w:val="007D3C38"/>
    <w:rsid w:val="007E3C35"/>
    <w:rsid w:val="007F0D21"/>
    <w:rsid w:val="007F23F0"/>
    <w:rsid w:val="008067CE"/>
    <w:rsid w:val="00816A4D"/>
    <w:rsid w:val="008252F9"/>
    <w:rsid w:val="0082725D"/>
    <w:rsid w:val="008304B6"/>
    <w:rsid w:val="00836DAB"/>
    <w:rsid w:val="00847ED3"/>
    <w:rsid w:val="00850E55"/>
    <w:rsid w:val="00855372"/>
    <w:rsid w:val="00856878"/>
    <w:rsid w:val="008615B3"/>
    <w:rsid w:val="00871C59"/>
    <w:rsid w:val="00882012"/>
    <w:rsid w:val="008820E7"/>
    <w:rsid w:val="00884DE9"/>
    <w:rsid w:val="00884FFA"/>
    <w:rsid w:val="00885159"/>
    <w:rsid w:val="00891E30"/>
    <w:rsid w:val="008955A8"/>
    <w:rsid w:val="008A356E"/>
    <w:rsid w:val="008A7602"/>
    <w:rsid w:val="008C28D7"/>
    <w:rsid w:val="008D6CD6"/>
    <w:rsid w:val="008E35BB"/>
    <w:rsid w:val="008E4B7D"/>
    <w:rsid w:val="008F14C2"/>
    <w:rsid w:val="008F302C"/>
    <w:rsid w:val="008F4364"/>
    <w:rsid w:val="00900A75"/>
    <w:rsid w:val="00903553"/>
    <w:rsid w:val="00910D50"/>
    <w:rsid w:val="009120EE"/>
    <w:rsid w:val="009216C4"/>
    <w:rsid w:val="00923774"/>
    <w:rsid w:val="009250DC"/>
    <w:rsid w:val="00926846"/>
    <w:rsid w:val="00943472"/>
    <w:rsid w:val="00943BB1"/>
    <w:rsid w:val="00950024"/>
    <w:rsid w:val="009505D2"/>
    <w:rsid w:val="00950F6B"/>
    <w:rsid w:val="0095168E"/>
    <w:rsid w:val="0095712B"/>
    <w:rsid w:val="00963E03"/>
    <w:rsid w:val="0096612E"/>
    <w:rsid w:val="00970413"/>
    <w:rsid w:val="00970D69"/>
    <w:rsid w:val="009745CA"/>
    <w:rsid w:val="009757CA"/>
    <w:rsid w:val="00991817"/>
    <w:rsid w:val="00993209"/>
    <w:rsid w:val="00994581"/>
    <w:rsid w:val="009957D5"/>
    <w:rsid w:val="009A187D"/>
    <w:rsid w:val="009B20B6"/>
    <w:rsid w:val="009B20C2"/>
    <w:rsid w:val="009B2BB7"/>
    <w:rsid w:val="009B37F3"/>
    <w:rsid w:val="009C2953"/>
    <w:rsid w:val="009C2FD1"/>
    <w:rsid w:val="009D5A35"/>
    <w:rsid w:val="009D60F9"/>
    <w:rsid w:val="009E2C9D"/>
    <w:rsid w:val="009E3485"/>
    <w:rsid w:val="009E59BA"/>
    <w:rsid w:val="009E61AC"/>
    <w:rsid w:val="009F14F6"/>
    <w:rsid w:val="009F4614"/>
    <w:rsid w:val="009F61FB"/>
    <w:rsid w:val="00A06231"/>
    <w:rsid w:val="00A1070C"/>
    <w:rsid w:val="00A27245"/>
    <w:rsid w:val="00A3093D"/>
    <w:rsid w:val="00A34477"/>
    <w:rsid w:val="00A34AC2"/>
    <w:rsid w:val="00A40B3D"/>
    <w:rsid w:val="00A4192A"/>
    <w:rsid w:val="00A4223F"/>
    <w:rsid w:val="00A46B66"/>
    <w:rsid w:val="00A51720"/>
    <w:rsid w:val="00A520A4"/>
    <w:rsid w:val="00A55D56"/>
    <w:rsid w:val="00A627BF"/>
    <w:rsid w:val="00A6732B"/>
    <w:rsid w:val="00A70010"/>
    <w:rsid w:val="00A8165B"/>
    <w:rsid w:val="00A82368"/>
    <w:rsid w:val="00A858AC"/>
    <w:rsid w:val="00A934AB"/>
    <w:rsid w:val="00AA0AC1"/>
    <w:rsid w:val="00AA3E36"/>
    <w:rsid w:val="00AA7002"/>
    <w:rsid w:val="00AC65A3"/>
    <w:rsid w:val="00AD13AB"/>
    <w:rsid w:val="00AD6C7A"/>
    <w:rsid w:val="00AE4BD3"/>
    <w:rsid w:val="00AE4D8C"/>
    <w:rsid w:val="00AE4E42"/>
    <w:rsid w:val="00AE7771"/>
    <w:rsid w:val="00AE78A6"/>
    <w:rsid w:val="00AF4FDC"/>
    <w:rsid w:val="00B00D3C"/>
    <w:rsid w:val="00B01AE5"/>
    <w:rsid w:val="00B02208"/>
    <w:rsid w:val="00B1736F"/>
    <w:rsid w:val="00B27BEE"/>
    <w:rsid w:val="00B33415"/>
    <w:rsid w:val="00B370AA"/>
    <w:rsid w:val="00B377FB"/>
    <w:rsid w:val="00B40B7E"/>
    <w:rsid w:val="00B42C37"/>
    <w:rsid w:val="00B50B7A"/>
    <w:rsid w:val="00B63EB1"/>
    <w:rsid w:val="00B754E6"/>
    <w:rsid w:val="00B9195A"/>
    <w:rsid w:val="00B926B3"/>
    <w:rsid w:val="00B929D1"/>
    <w:rsid w:val="00BA12B8"/>
    <w:rsid w:val="00BA4C7C"/>
    <w:rsid w:val="00BB4CEF"/>
    <w:rsid w:val="00BB7146"/>
    <w:rsid w:val="00BC1BB6"/>
    <w:rsid w:val="00BD68E7"/>
    <w:rsid w:val="00BE1668"/>
    <w:rsid w:val="00BE2453"/>
    <w:rsid w:val="00BE3851"/>
    <w:rsid w:val="00BE661B"/>
    <w:rsid w:val="00BE778B"/>
    <w:rsid w:val="00BF07F1"/>
    <w:rsid w:val="00BF2E0F"/>
    <w:rsid w:val="00BF3BE1"/>
    <w:rsid w:val="00BF6994"/>
    <w:rsid w:val="00BF7556"/>
    <w:rsid w:val="00C06821"/>
    <w:rsid w:val="00C0715C"/>
    <w:rsid w:val="00C11A76"/>
    <w:rsid w:val="00C1264D"/>
    <w:rsid w:val="00C14DC7"/>
    <w:rsid w:val="00C1545D"/>
    <w:rsid w:val="00C15AE8"/>
    <w:rsid w:val="00C25614"/>
    <w:rsid w:val="00C3591B"/>
    <w:rsid w:val="00C465B5"/>
    <w:rsid w:val="00C57139"/>
    <w:rsid w:val="00C62430"/>
    <w:rsid w:val="00C67E5C"/>
    <w:rsid w:val="00C7282C"/>
    <w:rsid w:val="00C767E0"/>
    <w:rsid w:val="00C84C83"/>
    <w:rsid w:val="00C87D3D"/>
    <w:rsid w:val="00C94D55"/>
    <w:rsid w:val="00CA1631"/>
    <w:rsid w:val="00CA5957"/>
    <w:rsid w:val="00CA6508"/>
    <w:rsid w:val="00CB073D"/>
    <w:rsid w:val="00CB13D4"/>
    <w:rsid w:val="00CB3238"/>
    <w:rsid w:val="00CC1CD2"/>
    <w:rsid w:val="00CC3100"/>
    <w:rsid w:val="00CC40DC"/>
    <w:rsid w:val="00CC480F"/>
    <w:rsid w:val="00CC48E9"/>
    <w:rsid w:val="00CC50BA"/>
    <w:rsid w:val="00CD7F36"/>
    <w:rsid w:val="00CE6AE3"/>
    <w:rsid w:val="00CF00B5"/>
    <w:rsid w:val="00CF0CF7"/>
    <w:rsid w:val="00CF1140"/>
    <w:rsid w:val="00CF75E7"/>
    <w:rsid w:val="00D02557"/>
    <w:rsid w:val="00D05009"/>
    <w:rsid w:val="00D10F2A"/>
    <w:rsid w:val="00D14A4A"/>
    <w:rsid w:val="00D14D3A"/>
    <w:rsid w:val="00D15BB8"/>
    <w:rsid w:val="00D16D92"/>
    <w:rsid w:val="00D23BE8"/>
    <w:rsid w:val="00D33117"/>
    <w:rsid w:val="00D43792"/>
    <w:rsid w:val="00D44CFF"/>
    <w:rsid w:val="00D6058F"/>
    <w:rsid w:val="00D61CD5"/>
    <w:rsid w:val="00D75F9A"/>
    <w:rsid w:val="00D84C96"/>
    <w:rsid w:val="00D92017"/>
    <w:rsid w:val="00D923AB"/>
    <w:rsid w:val="00DA004E"/>
    <w:rsid w:val="00DB1CE4"/>
    <w:rsid w:val="00DD287E"/>
    <w:rsid w:val="00DD59CD"/>
    <w:rsid w:val="00DD5DF3"/>
    <w:rsid w:val="00DE67B8"/>
    <w:rsid w:val="00DF644A"/>
    <w:rsid w:val="00E0091E"/>
    <w:rsid w:val="00E02584"/>
    <w:rsid w:val="00E026D1"/>
    <w:rsid w:val="00E07BA6"/>
    <w:rsid w:val="00E2500A"/>
    <w:rsid w:val="00E25945"/>
    <w:rsid w:val="00E33225"/>
    <w:rsid w:val="00E379C6"/>
    <w:rsid w:val="00E40DE6"/>
    <w:rsid w:val="00E42967"/>
    <w:rsid w:val="00E462EF"/>
    <w:rsid w:val="00E72483"/>
    <w:rsid w:val="00E7320A"/>
    <w:rsid w:val="00E73F21"/>
    <w:rsid w:val="00E75215"/>
    <w:rsid w:val="00E8298F"/>
    <w:rsid w:val="00E83185"/>
    <w:rsid w:val="00E83229"/>
    <w:rsid w:val="00E83315"/>
    <w:rsid w:val="00E83810"/>
    <w:rsid w:val="00E863C3"/>
    <w:rsid w:val="00E909FE"/>
    <w:rsid w:val="00E93EE2"/>
    <w:rsid w:val="00E94F80"/>
    <w:rsid w:val="00EA2B8C"/>
    <w:rsid w:val="00EA4346"/>
    <w:rsid w:val="00EB07BE"/>
    <w:rsid w:val="00EB1EBE"/>
    <w:rsid w:val="00EB32BD"/>
    <w:rsid w:val="00EC5EEB"/>
    <w:rsid w:val="00EC5F77"/>
    <w:rsid w:val="00EC67D2"/>
    <w:rsid w:val="00ED25C5"/>
    <w:rsid w:val="00ED6B9D"/>
    <w:rsid w:val="00EF038B"/>
    <w:rsid w:val="00EF4035"/>
    <w:rsid w:val="00EF7EC9"/>
    <w:rsid w:val="00F115F7"/>
    <w:rsid w:val="00F14A71"/>
    <w:rsid w:val="00F2202E"/>
    <w:rsid w:val="00F234C8"/>
    <w:rsid w:val="00F27DB3"/>
    <w:rsid w:val="00F3463D"/>
    <w:rsid w:val="00F409F1"/>
    <w:rsid w:val="00F410F7"/>
    <w:rsid w:val="00F449AC"/>
    <w:rsid w:val="00F454AC"/>
    <w:rsid w:val="00F461A2"/>
    <w:rsid w:val="00F60C17"/>
    <w:rsid w:val="00F62406"/>
    <w:rsid w:val="00F732CF"/>
    <w:rsid w:val="00F7613D"/>
    <w:rsid w:val="00F80CED"/>
    <w:rsid w:val="00F8523C"/>
    <w:rsid w:val="00F868DD"/>
    <w:rsid w:val="00F9189D"/>
    <w:rsid w:val="00F933AE"/>
    <w:rsid w:val="00F9528B"/>
    <w:rsid w:val="00F958EA"/>
    <w:rsid w:val="00FA4867"/>
    <w:rsid w:val="00FA58D0"/>
    <w:rsid w:val="00FA7A99"/>
    <w:rsid w:val="00FB5F4A"/>
    <w:rsid w:val="00FC4A97"/>
    <w:rsid w:val="00FD27BA"/>
    <w:rsid w:val="00FD41E1"/>
    <w:rsid w:val="00FD6160"/>
    <w:rsid w:val="00FE3930"/>
    <w:rsid w:val="00FE5DCA"/>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60E1E"/>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Textkrper">
    <w:name w:val="Body Text"/>
    <w:basedOn w:val="Standard"/>
    <w:link w:val="TextkrperZchn"/>
    <w:rsid w:val="0096612E"/>
    <w:pPr>
      <w:suppressAutoHyphens/>
      <w:spacing w:after="120"/>
    </w:pPr>
    <w:rPr>
      <w:lang w:eastAsia="ar-SA"/>
    </w:rPr>
  </w:style>
  <w:style w:type="character" w:customStyle="1" w:styleId="TextkrperZchn">
    <w:name w:val="Textkörper Zchn"/>
    <w:basedOn w:val="Absatz-Standardschriftart"/>
    <w:link w:val="Textkrper"/>
    <w:rsid w:val="0096612E"/>
    <w:rPr>
      <w:rFonts w:ascii="Arial" w:hAnsi="Arial"/>
      <w:sz w:val="18"/>
      <w:szCs w:val="22"/>
      <w:lang w:eastAsia="ar-SA"/>
    </w:rPr>
  </w:style>
  <w:style w:type="paragraph" w:styleId="Listenabsatz">
    <w:name w:val="List Paragraph"/>
    <w:basedOn w:val="Standard"/>
    <w:uiPriority w:val="34"/>
    <w:qFormat/>
    <w:rsid w:val="00530360"/>
    <w:pPr>
      <w:ind w:left="720"/>
      <w:contextualSpacing/>
    </w:pPr>
  </w:style>
  <w:style w:type="character" w:styleId="Kommentarzeichen">
    <w:name w:val="annotation reference"/>
    <w:basedOn w:val="Absatz-Standardschriftart"/>
    <w:uiPriority w:val="99"/>
    <w:semiHidden/>
    <w:unhideWhenUsed/>
    <w:rsid w:val="00C25614"/>
    <w:rPr>
      <w:sz w:val="16"/>
      <w:szCs w:val="16"/>
    </w:rPr>
  </w:style>
  <w:style w:type="paragraph" w:styleId="Kommentartext">
    <w:name w:val="annotation text"/>
    <w:basedOn w:val="Standard"/>
    <w:link w:val="KommentartextZchn"/>
    <w:uiPriority w:val="99"/>
    <w:unhideWhenUsed/>
    <w:rsid w:val="00C25614"/>
    <w:pPr>
      <w:spacing w:line="240" w:lineRule="auto"/>
    </w:pPr>
    <w:rPr>
      <w:sz w:val="20"/>
      <w:szCs w:val="20"/>
    </w:rPr>
  </w:style>
  <w:style w:type="character" w:customStyle="1" w:styleId="KommentartextZchn">
    <w:name w:val="Kommentartext Zchn"/>
    <w:basedOn w:val="Absatz-Standardschriftart"/>
    <w:link w:val="Kommentartext"/>
    <w:uiPriority w:val="99"/>
    <w:rsid w:val="00C25614"/>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25614"/>
    <w:rPr>
      <w:b/>
      <w:bCs/>
    </w:rPr>
  </w:style>
  <w:style w:type="character" w:customStyle="1" w:styleId="KommentarthemaZchn">
    <w:name w:val="Kommentarthema Zchn"/>
    <w:basedOn w:val="KommentartextZchn"/>
    <w:link w:val="Kommentarthema"/>
    <w:uiPriority w:val="99"/>
    <w:semiHidden/>
    <w:rsid w:val="00C25614"/>
    <w:rPr>
      <w:rFonts w:ascii="Arial" w:hAnsi="Arial"/>
      <w:b/>
      <w:bCs/>
      <w:lang w:eastAsia="en-US"/>
    </w:rPr>
  </w:style>
  <w:style w:type="paragraph" w:styleId="StandardWeb">
    <w:name w:val="Normal (Web)"/>
    <w:basedOn w:val="Standard"/>
    <w:uiPriority w:val="99"/>
    <w:semiHidden/>
    <w:unhideWhenUsed/>
    <w:rsid w:val="008E35BB"/>
    <w:pPr>
      <w:spacing w:before="100" w:beforeAutospacing="1" w:after="100" w:afterAutospacing="1" w:line="240" w:lineRule="auto"/>
    </w:pPr>
    <w:rPr>
      <w:rFonts w:ascii="Times New Roman" w:eastAsia="Times New Roman" w:hAnsi="Times New Roman"/>
      <w:sz w:val="24"/>
      <w:szCs w:val="24"/>
      <w:lang w:eastAsia="de-DE"/>
    </w:rPr>
  </w:style>
  <w:style w:type="paragraph" w:styleId="berarbeitung">
    <w:name w:val="Revision"/>
    <w:hidden/>
    <w:uiPriority w:val="99"/>
    <w:semiHidden/>
    <w:rsid w:val="00E75215"/>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764B4-41F8-4262-81E8-0010FB1C6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5</Pages>
  <Words>828</Words>
  <Characters>6065</Characters>
  <Application>Microsoft Office Word</Application>
  <DocSecurity>0</DocSecurity>
  <Lines>163</Lines>
  <Paragraphs>45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6848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2026-06-17T06:46:00Z</dcterms:created>
  <dcterms:modified xsi:type="dcterms:W3CDTF">2026-06-17T06:46:00Z</dcterms:modified>
</cp:coreProperties>
</file>