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96541"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3294A129" w:rsidR="00227E10" w:rsidRPr="00227E10" w:rsidRDefault="00A27096" w:rsidP="00265ACE">
            <w:pPr>
              <w:pStyle w:val="Untertitel"/>
            </w:pPr>
            <w:r>
              <w:t>August</w:t>
            </w:r>
            <w:r w:rsidR="00EB60AA">
              <w:t xml:space="preserve"> 2025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696541" w:rsidRDefault="00227E10" w:rsidP="007276CC">
            <w:pPr>
              <w:pStyle w:val="Absender"/>
              <w:spacing w:before="100"/>
              <w:rPr>
                <w:b/>
                <w:lang w:val="en-US"/>
              </w:rPr>
            </w:pPr>
            <w:r w:rsidRPr="00696541">
              <w:rPr>
                <w:b/>
                <w:lang w:val="en-US"/>
              </w:rPr>
              <w:t>Further information about publication:</w:t>
            </w:r>
          </w:p>
          <w:p w14:paraId="281DC7C2" w14:textId="77777777" w:rsidR="00227E10" w:rsidRPr="00696541" w:rsidRDefault="00227E10" w:rsidP="007276CC">
            <w:pPr>
              <w:pStyle w:val="Absender"/>
              <w:rPr>
                <w:lang w:val="en-US"/>
              </w:rPr>
            </w:pPr>
            <w:r w:rsidRPr="00696541">
              <w:rPr>
                <w:lang w:val="en-US"/>
              </w:rPr>
              <w:t>Schüco International KG</w:t>
            </w:r>
          </w:p>
          <w:p w14:paraId="198524E3" w14:textId="02829294" w:rsidR="00227E10" w:rsidRPr="00696541" w:rsidRDefault="00D535F9" w:rsidP="007276CC">
            <w:pPr>
              <w:pStyle w:val="Absender"/>
              <w:rPr>
                <w:lang w:val="en-US"/>
              </w:rPr>
            </w:pPr>
            <w:r>
              <w:rPr>
                <w:lang w:val="en-US"/>
              </w:rPr>
              <w:t>Jan Banze</w:t>
            </w:r>
          </w:p>
          <w:p w14:paraId="23E4CFEA" w14:textId="31715214" w:rsidR="00227E10" w:rsidRPr="00D535F9" w:rsidRDefault="00227E10" w:rsidP="007276CC">
            <w:pPr>
              <w:pStyle w:val="Absender"/>
            </w:pPr>
            <w:r w:rsidRPr="00D535F9">
              <w:t>Karolinenstr. 1 – 15</w:t>
            </w:r>
          </w:p>
          <w:p w14:paraId="1C09075F" w14:textId="77777777" w:rsidR="00227E10" w:rsidRPr="00D535F9" w:rsidRDefault="00227E10" w:rsidP="007276CC">
            <w:pPr>
              <w:pStyle w:val="Absender"/>
            </w:pPr>
            <w:r w:rsidRPr="00D535F9">
              <w:t>33609 Bielefeld</w:t>
            </w:r>
          </w:p>
          <w:p w14:paraId="216C864E" w14:textId="5FFA8012" w:rsidR="00227E10" w:rsidRPr="00D535F9" w:rsidRDefault="00227E10" w:rsidP="007276CC">
            <w:pPr>
              <w:pStyle w:val="Absender"/>
            </w:pPr>
            <w:r w:rsidRPr="00D535F9">
              <w:t>Tel.: +49 (0)</w:t>
            </w:r>
            <w:r w:rsidR="00D535F9" w:rsidRPr="00D535F9">
              <w:rPr>
                <w:rFonts w:ascii="Segoe UI" w:hAnsi="Segoe UI" w:cs="Segoe UI"/>
                <w:color w:val="242424"/>
                <w:sz w:val="21"/>
                <w:szCs w:val="21"/>
                <w:shd w:val="clear" w:color="auto" w:fill="FFFFFF"/>
              </w:rPr>
              <w:t xml:space="preserve"> </w:t>
            </w:r>
            <w:r w:rsidR="00D535F9" w:rsidRPr="00D535F9">
              <w:t>521 7831155</w:t>
            </w:r>
          </w:p>
          <w:p w14:paraId="6A195C02" w14:textId="77777777" w:rsidR="00227E10" w:rsidRPr="00D535F9" w:rsidRDefault="00227E10" w:rsidP="007276CC">
            <w:pPr>
              <w:pStyle w:val="Absender"/>
            </w:pPr>
            <w:r w:rsidRPr="00D535F9">
              <w:t>E-mail: PR@schueco.com</w:t>
            </w:r>
          </w:p>
          <w:p w14:paraId="69EB9928" w14:textId="77777777" w:rsidR="00227E10" w:rsidRPr="00D535F9" w:rsidRDefault="00A520A4" w:rsidP="007276CC">
            <w:pPr>
              <w:pStyle w:val="Absender"/>
            </w:pPr>
            <w:hyperlink r:id="rId10" w:history="1">
              <w:r w:rsidRPr="00D535F9">
                <w:rPr>
                  <w:rStyle w:val="Hyperlink"/>
                </w:rPr>
                <w:t>www.schueco.de/presse</w:t>
              </w:r>
            </w:hyperlink>
          </w:p>
          <w:p w14:paraId="0E5F8AF8" w14:textId="77777777" w:rsidR="00A520A4" w:rsidRPr="00D535F9" w:rsidRDefault="00A520A4" w:rsidP="001144C6">
            <w:pPr>
              <w:pStyle w:val="Absender"/>
            </w:pPr>
            <w:r w:rsidRPr="00D535F9">
              <w:t>www.schueco.com/press</w:t>
            </w:r>
          </w:p>
        </w:tc>
      </w:tr>
    </w:tbl>
    <w:p w14:paraId="2E06F247" w14:textId="77777777" w:rsidR="00CC48E9" w:rsidRPr="00D535F9" w:rsidRDefault="00CC48E9" w:rsidP="005168F0">
      <w:pPr>
        <w:pStyle w:val="Titel"/>
        <w:spacing w:line="312" w:lineRule="auto"/>
        <w:rPr>
          <w:b/>
          <w:sz w:val="22"/>
          <w:szCs w:val="22"/>
        </w:rPr>
      </w:pPr>
    </w:p>
    <w:p w14:paraId="12822B01" w14:textId="5864ADF0" w:rsidR="00C14DC7" w:rsidRPr="00D459D7" w:rsidRDefault="00D459D7" w:rsidP="00C14DC7">
      <w:pPr>
        <w:pStyle w:val="Titel"/>
        <w:spacing w:line="312" w:lineRule="auto"/>
        <w:rPr>
          <w:b/>
          <w:sz w:val="22"/>
          <w:szCs w:val="22"/>
        </w:rPr>
      </w:pPr>
      <w:r>
        <w:rPr>
          <w:b/>
          <w:sz w:val="22"/>
          <w:szCs w:val="22"/>
        </w:rPr>
        <w:t>Concealed fire protection for external use</w:t>
      </w:r>
    </w:p>
    <w:p w14:paraId="0FC10D9B" w14:textId="18BD58FF" w:rsidR="00C14DC7" w:rsidRPr="00D459D7" w:rsidRDefault="00D459D7" w:rsidP="00C14DC7">
      <w:pPr>
        <w:spacing w:line="312" w:lineRule="auto"/>
        <w:rPr>
          <w:sz w:val="22"/>
        </w:rPr>
      </w:pPr>
      <w:bookmarkStart w:id="0" w:name="_Hlk195601278"/>
      <w:r>
        <w:rPr>
          <w:b/>
          <w:sz w:val="28"/>
          <w:szCs w:val="28"/>
        </w:rPr>
        <w:t>Schüco FireStop ADS 90 FR 90-CE</w:t>
      </w:r>
    </w:p>
    <w:bookmarkEnd w:id="0"/>
    <w:p w14:paraId="7EA4D82D" w14:textId="77777777" w:rsidR="00D459D7" w:rsidRPr="00D459D7" w:rsidRDefault="00D459D7" w:rsidP="00C14DC7">
      <w:pPr>
        <w:pStyle w:val="Intro"/>
        <w:spacing w:line="312" w:lineRule="auto"/>
        <w:rPr>
          <w:b/>
        </w:rPr>
      </w:pPr>
    </w:p>
    <w:p w14:paraId="7C33AF9F" w14:textId="022BF8C1" w:rsidR="00C14DC7" w:rsidRPr="00D459D7" w:rsidRDefault="00C14DC7" w:rsidP="00C14DC7">
      <w:pPr>
        <w:pStyle w:val="Intro"/>
        <w:spacing w:line="312" w:lineRule="auto"/>
        <w:rPr>
          <w:b/>
        </w:rPr>
      </w:pPr>
      <w:r>
        <w:rPr>
          <w:b/>
        </w:rPr>
        <w:t>Bielefeld. For preventing the spread of fire between buildings and securing emergency escape routes – fire protection solutions are not only required indoors, but also in external areas. With the new Schüco FireStop ADS 90 FR 90-CE</w:t>
      </w:r>
      <w:bookmarkStart w:id="1" w:name="_Hlk193183637"/>
      <w:r>
        <w:rPr>
          <w:b/>
        </w:rPr>
        <w:t xml:space="preserve"> fire door, </w:t>
      </w:r>
      <w:bookmarkEnd w:id="1"/>
      <w:r>
        <w:rPr>
          <w:b/>
          <w:bCs/>
        </w:rPr>
        <w:t>the</w:t>
      </w:r>
      <w:r>
        <w:rPr>
          <w:b/>
        </w:rPr>
        <w:t xml:space="preserve"> Bielefeld-based system house has expanded its portfolio with a solution for external applications with 90 minutes of protection. The special feature is the CE-classified door system, which combines concealed fire protection with stability and lightweight properties. The new fire-resistant glass reduces the weight of the door significantly. At the same time, the system stands out with class 4, the highest level of mechanical strength, for use with particularly heavy loads. </w:t>
      </w:r>
    </w:p>
    <w:p w14:paraId="65E56F6E" w14:textId="77777777" w:rsidR="00C14DC7" w:rsidRPr="00D459D7" w:rsidRDefault="00C14DC7" w:rsidP="00C14DC7">
      <w:pPr>
        <w:spacing w:line="312" w:lineRule="auto"/>
        <w:rPr>
          <w:sz w:val="22"/>
        </w:rPr>
      </w:pPr>
    </w:p>
    <w:p w14:paraId="2E57556C" w14:textId="606CA7EA" w:rsidR="00EA30C8" w:rsidRDefault="004F7630" w:rsidP="005168F0">
      <w:pPr>
        <w:spacing w:line="312" w:lineRule="auto"/>
        <w:rPr>
          <w:sz w:val="22"/>
        </w:rPr>
      </w:pPr>
      <w:r>
        <w:rPr>
          <w:sz w:val="22"/>
        </w:rPr>
        <w:t xml:space="preserve">Schüco FireStop ADS 90 FR 90-CE has been specially developed for areas that are subject to heavy use, such as hospitals, schools and kindergartens. </w:t>
      </w:r>
      <w:bookmarkStart w:id="2" w:name="_Hlk195601396"/>
      <w:r>
        <w:rPr>
          <w:sz w:val="22"/>
        </w:rPr>
        <w:t xml:space="preserve">The fire protection system with 90 minutes of fire resistance enables flexible application options in a range of environments thanks to its high physical load-bearing capacity. </w:t>
      </w:r>
      <w:bookmarkEnd w:id="2"/>
      <w:r>
        <w:rPr>
          <w:sz w:val="22"/>
        </w:rPr>
        <w:t xml:space="preserve">Achieving class 4, it meets the highest category for mechanical strength in accordance with DIN EN 1192. </w:t>
      </w:r>
      <w:bookmarkStart w:id="3" w:name="_Hlk195601266"/>
      <w:r>
        <w:rPr>
          <w:sz w:val="22"/>
        </w:rPr>
        <w:t>Thanks to the innovative fire-resistant insulating mat and the new SchücoFlam 90 L fire-resistant glass, the Schüco FireStop ADS 90 FR 90-CE is one of the most lightweight 90-minute doors on the market</w:t>
      </w:r>
      <w:bookmarkEnd w:id="3"/>
      <w:r>
        <w:t>.</w:t>
      </w:r>
      <w:r>
        <w:rPr>
          <w:sz w:val="22"/>
        </w:rPr>
        <w:t xml:space="preserve"> The new fire-resistant glass alone achieves a reduction in weight (10 mm reduction in glass thickness) of around 40 percent compared to existing fire-resistant glass (from 82 kg/m</w:t>
      </w:r>
      <w:r w:rsidRPr="007A30F7">
        <w:rPr>
          <w:sz w:val="22"/>
          <w:vertAlign w:val="superscript"/>
        </w:rPr>
        <w:t>2</w:t>
      </w:r>
      <w:r>
        <w:rPr>
          <w:sz w:val="22"/>
        </w:rPr>
        <w:t xml:space="preserve"> to 49 kg/m</w:t>
      </w:r>
      <w:r w:rsidRPr="007A30F7">
        <w:rPr>
          <w:sz w:val="22"/>
          <w:vertAlign w:val="superscript"/>
        </w:rPr>
        <w:t>2</w:t>
      </w:r>
      <w:r>
        <w:rPr>
          <w:sz w:val="22"/>
        </w:rPr>
        <w:t xml:space="preserve">). This low weight provides a number of benefits. For example, elderly people and children are also able to comfortably open the fire door without having to exercise great force. The low weight means that material wear is reduced, enabling a low requirement for maintenance, less damage and a long service life for </w:t>
      </w:r>
      <w:r>
        <w:rPr>
          <w:sz w:val="22"/>
        </w:rPr>
        <w:lastRenderedPageBreak/>
        <w:t xml:space="preserve">the doors. Thanks to the reduction in weight, the fabricator also benefits from easier handling during fabrication and installation.  </w:t>
      </w:r>
    </w:p>
    <w:p w14:paraId="3761FCA6" w14:textId="77777777" w:rsidR="00B90C0F" w:rsidRDefault="00B90C0F" w:rsidP="005168F0">
      <w:pPr>
        <w:spacing w:line="312" w:lineRule="auto"/>
        <w:rPr>
          <w:sz w:val="22"/>
        </w:rPr>
      </w:pPr>
    </w:p>
    <w:p w14:paraId="5DB5A150" w14:textId="506251E3" w:rsidR="00B90C0F" w:rsidRPr="00B90C0F" w:rsidRDefault="00B90C0F" w:rsidP="005168F0">
      <w:pPr>
        <w:spacing w:line="312" w:lineRule="auto"/>
        <w:rPr>
          <w:b/>
          <w:bCs/>
          <w:sz w:val="22"/>
        </w:rPr>
      </w:pPr>
      <w:r>
        <w:rPr>
          <w:b/>
          <w:bCs/>
          <w:sz w:val="22"/>
        </w:rPr>
        <w:t>High-performance system</w:t>
      </w:r>
    </w:p>
    <w:p w14:paraId="6BDA264D" w14:textId="77B6BE7C" w:rsidR="00B90C0F" w:rsidRPr="00B90C0F" w:rsidRDefault="00B90C0F" w:rsidP="00B90C0F">
      <w:pPr>
        <w:spacing w:line="312" w:lineRule="auto"/>
        <w:rPr>
          <w:sz w:val="22"/>
        </w:rPr>
      </w:pPr>
      <w:r>
        <w:rPr>
          <w:sz w:val="22"/>
        </w:rPr>
        <w:t xml:space="preserve">As expected from the Fire Stop platform, the new fire door also impresses with its high performance values in watertightness, wind resistance, thermal insulation and air permeability. In addition, the usual high level of burglar resistance is possible in class RC2 or RC2n, with or without a panic function. The performance characteristics have been tested for different threshold solutions, locking types and door hinges. Barrier-free doors, for example, can therefore be adapted flexibly to meet any project requirement. The concealed fittings allow for a consistent look across the entire project. The open rebate profile geometry, identical profiles and fittings and low weight help to simplify the fabrication and installation processes. </w:t>
      </w:r>
    </w:p>
    <w:p w14:paraId="6433CBE9" w14:textId="2A31F1BD" w:rsidR="00A27245" w:rsidRPr="005168F0" w:rsidRDefault="00A27245" w:rsidP="005168F0">
      <w:pPr>
        <w:spacing w:line="312" w:lineRule="auto"/>
        <w:rPr>
          <w:sz w:val="22"/>
        </w:rPr>
      </w:pPr>
    </w:p>
    <w:p w14:paraId="7679C737" w14:textId="77777777" w:rsidR="00FB050E" w:rsidRDefault="00FB050E" w:rsidP="00C14DC7">
      <w:pPr>
        <w:spacing w:line="312" w:lineRule="auto"/>
        <w:rPr>
          <w:sz w:val="22"/>
        </w:rPr>
      </w:pPr>
    </w:p>
    <w:p w14:paraId="47296C54" w14:textId="77777777" w:rsidR="0018073D" w:rsidRPr="005168F0" w:rsidRDefault="0018073D"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4" w:name="_Hlk77926191"/>
      <w:r>
        <w:rPr>
          <w:rFonts w:cs="Arial"/>
          <w:b/>
          <w:bCs/>
          <w:szCs w:val="18"/>
        </w:rPr>
        <w:t>Schüco – System solutions for windows, doors and façades</w:t>
      </w:r>
    </w:p>
    <w:p w14:paraId="191FBF9F" w14:textId="77777777" w:rsidR="00C1545D" w:rsidRDefault="00C1545D" w:rsidP="00C1545D">
      <w:pPr>
        <w:spacing w:line="312" w:lineRule="auto"/>
        <w:jc w:val="both"/>
        <w:rPr>
          <w:rFonts w:cs="Arial"/>
          <w:szCs w:val="18"/>
        </w:rPr>
      </w:pPr>
      <w:r>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2.11 billion euros in 2023 with 6750 employees.</w:t>
      </w:r>
    </w:p>
    <w:bookmarkEnd w:id="4"/>
    <w:p w14:paraId="72070608" w14:textId="77777777" w:rsidR="00C1545D" w:rsidRPr="006B74EE" w:rsidRDefault="00C1545D" w:rsidP="00C1545D">
      <w:pPr>
        <w:spacing w:line="312" w:lineRule="auto"/>
        <w:jc w:val="both"/>
        <w:rPr>
          <w:rFonts w:cs="Arial"/>
          <w:szCs w:val="18"/>
        </w:rPr>
      </w:pPr>
      <w:r>
        <w:rPr>
          <w:rFonts w:cs="Arial"/>
          <w:szCs w:val="18"/>
        </w:rPr>
        <w:t xml:space="preserve">For more information, visit </w:t>
      </w:r>
      <w:hyperlink r:id="rId11" w:history="1">
        <w:r>
          <w:rPr>
            <w:rFonts w:cs="Arial"/>
            <w:szCs w:val="18"/>
          </w:rPr>
          <w:t>www.schueco.com</w:t>
        </w:r>
      </w:hyperlink>
      <w:r>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97C4D3F" w14:textId="77777777" w:rsidR="00C14DC7" w:rsidRPr="008452B5" w:rsidRDefault="00C14DC7" w:rsidP="00C14DC7">
      <w:pPr>
        <w:spacing w:line="312" w:lineRule="auto"/>
        <w:jc w:val="both"/>
        <w:rPr>
          <w:rFonts w:cs="Arial"/>
          <w:szCs w:val="18"/>
        </w:rPr>
      </w:pPr>
    </w:p>
    <w:p w14:paraId="70AC32B7" w14:textId="77777777" w:rsidR="00C14DC7" w:rsidRDefault="00C14DC7" w:rsidP="00C14DC7">
      <w:pPr>
        <w:spacing w:line="312" w:lineRule="auto"/>
        <w:jc w:val="both"/>
        <w:rPr>
          <w:rFonts w:cs="Arial"/>
          <w:szCs w:val="18"/>
        </w:rPr>
      </w:pPr>
    </w:p>
    <w:p w14:paraId="6A62215A" w14:textId="77777777" w:rsidR="003334C3" w:rsidRDefault="003334C3" w:rsidP="00C14DC7">
      <w:pPr>
        <w:spacing w:line="312" w:lineRule="auto"/>
        <w:jc w:val="both"/>
        <w:rPr>
          <w:rFonts w:cs="Arial"/>
          <w:szCs w:val="18"/>
        </w:rPr>
      </w:pPr>
    </w:p>
    <w:p w14:paraId="768BCD2B" w14:textId="77777777" w:rsidR="003334C3" w:rsidRDefault="003334C3" w:rsidP="00C14DC7">
      <w:pPr>
        <w:spacing w:line="312" w:lineRule="auto"/>
        <w:jc w:val="both"/>
        <w:rPr>
          <w:rFonts w:cs="Arial"/>
          <w:szCs w:val="18"/>
        </w:rPr>
      </w:pPr>
    </w:p>
    <w:p w14:paraId="110593A4" w14:textId="77777777" w:rsidR="003334C3" w:rsidRDefault="003334C3" w:rsidP="00C14DC7">
      <w:pPr>
        <w:spacing w:line="312" w:lineRule="auto"/>
        <w:jc w:val="both"/>
        <w:rPr>
          <w:rFonts w:cs="Arial"/>
          <w:szCs w:val="18"/>
        </w:rPr>
      </w:pPr>
    </w:p>
    <w:p w14:paraId="29E28B8D" w14:textId="77777777" w:rsidR="003334C3" w:rsidRDefault="003334C3" w:rsidP="00C14DC7">
      <w:pPr>
        <w:spacing w:line="312" w:lineRule="auto"/>
        <w:jc w:val="both"/>
        <w:rPr>
          <w:rFonts w:cs="Arial"/>
          <w:szCs w:val="18"/>
        </w:rPr>
      </w:pPr>
    </w:p>
    <w:p w14:paraId="5689F320" w14:textId="77777777" w:rsidR="003334C3" w:rsidRDefault="003334C3" w:rsidP="00C14DC7">
      <w:pPr>
        <w:spacing w:line="312" w:lineRule="auto"/>
        <w:jc w:val="both"/>
        <w:rPr>
          <w:rFonts w:cs="Arial"/>
          <w:szCs w:val="18"/>
        </w:rPr>
      </w:pPr>
    </w:p>
    <w:p w14:paraId="2CBBD7AD" w14:textId="77777777" w:rsidR="00FA0CF1" w:rsidRDefault="00FA0CF1" w:rsidP="00C14DC7">
      <w:pPr>
        <w:spacing w:line="312" w:lineRule="auto"/>
        <w:jc w:val="both"/>
        <w:rPr>
          <w:rFonts w:cs="Arial"/>
          <w:szCs w:val="18"/>
        </w:rPr>
      </w:pPr>
    </w:p>
    <w:p w14:paraId="7DE4E0AD" w14:textId="77777777" w:rsidR="00EB60AA" w:rsidRPr="008452B5" w:rsidRDefault="00EB60AA" w:rsidP="00C14DC7">
      <w:pPr>
        <w:spacing w:line="312" w:lineRule="auto"/>
        <w:jc w:val="both"/>
        <w:rPr>
          <w:rFonts w:cs="Arial"/>
          <w:szCs w:val="18"/>
        </w:rPr>
      </w:pPr>
    </w:p>
    <w:p w14:paraId="419E3CA4" w14:textId="68F6FC88" w:rsidR="00C14DC7" w:rsidRPr="00610835" w:rsidRDefault="00C14DC7" w:rsidP="00C14DC7">
      <w:pPr>
        <w:spacing w:line="312" w:lineRule="auto"/>
        <w:rPr>
          <w:sz w:val="22"/>
        </w:rPr>
      </w:pPr>
      <w:r>
        <w:rPr>
          <w:sz w:val="22"/>
        </w:rPr>
        <w:lastRenderedPageBreak/>
        <w:t xml:space="preserve">High resolution images are available to download in the Schüco Newsroom at </w:t>
      </w:r>
      <w:hyperlink r:id="rId12" w:history="1">
        <w:r>
          <w:rPr>
            <w:rStyle w:val="Hyperlink"/>
            <w:sz w:val="22"/>
          </w:rPr>
          <w:t>www.schueco.de/presse</w:t>
        </w:r>
      </w:hyperlink>
      <w:r>
        <w:rPr>
          <w:sz w:val="22"/>
        </w:rPr>
        <w:t>.</w:t>
      </w:r>
    </w:p>
    <w:p w14:paraId="181EF33F" w14:textId="77777777" w:rsidR="00C14DC7" w:rsidRPr="008452B5" w:rsidRDefault="00C14DC7" w:rsidP="00C14DC7">
      <w:pPr>
        <w:spacing w:line="312" w:lineRule="auto"/>
        <w:rPr>
          <w:sz w:val="22"/>
        </w:rPr>
      </w:pPr>
    </w:p>
    <w:p w14:paraId="527C5D18" w14:textId="3C6E8BED" w:rsidR="00C14DC7" w:rsidRPr="00265ACE" w:rsidRDefault="001D790A" w:rsidP="00C14DC7">
      <w:pPr>
        <w:spacing w:line="312" w:lineRule="auto"/>
        <w:rPr>
          <w:b/>
          <w:sz w:val="22"/>
        </w:rPr>
      </w:pPr>
      <w:r>
        <w:rPr>
          <w:b/>
          <w:sz w:val="22"/>
        </w:rPr>
        <w:t>Picture credits: Schüco International KG</w:t>
      </w:r>
    </w:p>
    <w:p w14:paraId="080C430E" w14:textId="472A5900" w:rsidR="00C14DC7" w:rsidRDefault="008452B5" w:rsidP="00C14DC7">
      <w:pPr>
        <w:spacing w:line="312" w:lineRule="auto"/>
        <w:rPr>
          <w:sz w:val="22"/>
        </w:rPr>
      </w:pPr>
      <w:r>
        <w:rPr>
          <w:noProof/>
          <w:sz w:val="22"/>
        </w:rPr>
        <w:drawing>
          <wp:inline distT="0" distB="0" distL="0" distR="0" wp14:anchorId="2FAD19E3" wp14:editId="7941BC59">
            <wp:extent cx="2173900" cy="1223010"/>
            <wp:effectExtent l="0" t="0" r="0" b="0"/>
            <wp:docPr id="1961785551" name="Grafik 2" descr="Ein Bild, das Im Haus, Wand, Inneneinrichtung, Bod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785551" name="Grafik 2" descr="Ein Bild, das Im Haus, Wand, Inneneinrichtung, Boden enthält.&#10;&#10;KI-generierte Inhalte können fehlerhaft sein."/>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03410" cy="1239612"/>
                    </a:xfrm>
                    <a:prstGeom prst="rect">
                      <a:avLst/>
                    </a:prstGeom>
                    <a:noFill/>
                    <a:ln>
                      <a:noFill/>
                    </a:ln>
                  </pic:spPr>
                </pic:pic>
              </a:graphicData>
            </a:graphic>
          </wp:inline>
        </w:drawing>
      </w:r>
      <w:r>
        <w:rPr>
          <w:sz w:val="22"/>
        </w:rPr>
        <w:t xml:space="preserve"> </w:t>
      </w:r>
      <w:r>
        <w:rPr>
          <w:noProof/>
          <w:sz w:val="22"/>
        </w:rPr>
        <w:drawing>
          <wp:inline distT="0" distB="0" distL="0" distR="0" wp14:anchorId="5C3B6EB9" wp14:editId="13E5FDAE">
            <wp:extent cx="2155842" cy="1212850"/>
            <wp:effectExtent l="0" t="0" r="0" b="6350"/>
            <wp:docPr id="15348278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165059" cy="1218035"/>
                    </a:xfrm>
                    <a:prstGeom prst="rect">
                      <a:avLst/>
                    </a:prstGeom>
                    <a:noFill/>
                    <a:ln>
                      <a:noFill/>
                    </a:ln>
                  </pic:spPr>
                </pic:pic>
              </a:graphicData>
            </a:graphic>
          </wp:inline>
        </w:drawing>
      </w:r>
    </w:p>
    <w:p w14:paraId="531737E2" w14:textId="193FA9F9" w:rsidR="008452B5" w:rsidRDefault="008452B5" w:rsidP="00C14DC7">
      <w:pPr>
        <w:spacing w:line="312" w:lineRule="auto"/>
        <w:rPr>
          <w:sz w:val="22"/>
        </w:rPr>
      </w:pPr>
      <w:r>
        <w:rPr>
          <w:sz w:val="22"/>
        </w:rPr>
        <w:t>Schüco FireStop ADS 90 FR 90-CE has been specially developed for areas that are subject to heavy use, such as schools and kindergartens.</w:t>
      </w:r>
    </w:p>
    <w:p w14:paraId="56685E23" w14:textId="77777777" w:rsidR="008452B5" w:rsidRDefault="008452B5" w:rsidP="00C14DC7">
      <w:pPr>
        <w:spacing w:line="312" w:lineRule="auto"/>
        <w:rPr>
          <w:sz w:val="22"/>
        </w:rPr>
      </w:pPr>
    </w:p>
    <w:p w14:paraId="286E75D2" w14:textId="7EFC2E66" w:rsidR="008452B5" w:rsidRPr="00265ACE" w:rsidRDefault="008452B5" w:rsidP="00C14DC7">
      <w:pPr>
        <w:spacing w:line="312" w:lineRule="auto"/>
        <w:rPr>
          <w:sz w:val="22"/>
        </w:rPr>
      </w:pPr>
      <w:r>
        <w:rPr>
          <w:noProof/>
          <w:sz w:val="22"/>
        </w:rPr>
        <w:drawing>
          <wp:inline distT="0" distB="0" distL="0" distR="0" wp14:anchorId="596E26C2" wp14:editId="2C60AD52">
            <wp:extent cx="1440000" cy="1440000"/>
            <wp:effectExtent l="0" t="0" r="8255" b="8255"/>
            <wp:docPr id="1162441179"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529C13A2" w14:textId="5045CF50" w:rsidR="008452B5" w:rsidRDefault="008452B5" w:rsidP="008452B5">
      <w:pPr>
        <w:spacing w:line="312" w:lineRule="auto"/>
        <w:rPr>
          <w:bCs/>
          <w:sz w:val="22"/>
        </w:rPr>
      </w:pPr>
      <w:r>
        <w:rPr>
          <w:bCs/>
          <w:sz w:val="22"/>
        </w:rPr>
        <w:t>The Schüco FireStop ADS 90 FR 90-CE fire door can also be designed with a level threshold for convenience and security in one system.</w:t>
      </w:r>
    </w:p>
    <w:p w14:paraId="6867B55D" w14:textId="77777777" w:rsidR="008452B5" w:rsidRPr="008452B5" w:rsidRDefault="008452B5" w:rsidP="008452B5">
      <w:pPr>
        <w:spacing w:line="312" w:lineRule="auto"/>
        <w:rPr>
          <w:bCs/>
          <w:sz w:val="22"/>
        </w:rPr>
      </w:pPr>
    </w:p>
    <w:p w14:paraId="427BF9CE" w14:textId="45A5D034" w:rsidR="005168F0" w:rsidRDefault="008452B5" w:rsidP="00C14DC7">
      <w:pPr>
        <w:spacing w:line="312" w:lineRule="auto"/>
        <w:rPr>
          <w:sz w:val="22"/>
        </w:rPr>
      </w:pPr>
      <w:r>
        <w:rPr>
          <w:noProof/>
          <w:sz w:val="22"/>
        </w:rPr>
        <w:drawing>
          <wp:inline distT="0" distB="0" distL="0" distR="0" wp14:anchorId="5E73EFD5" wp14:editId="180C568A">
            <wp:extent cx="2114550" cy="1482073"/>
            <wp:effectExtent l="0" t="0" r="0" b="4445"/>
            <wp:docPr id="1017977168"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22165" cy="1487410"/>
                    </a:xfrm>
                    <a:prstGeom prst="rect">
                      <a:avLst/>
                    </a:prstGeom>
                    <a:noFill/>
                    <a:ln>
                      <a:noFill/>
                    </a:ln>
                  </pic:spPr>
                </pic:pic>
              </a:graphicData>
            </a:graphic>
          </wp:inline>
        </w:drawing>
      </w:r>
      <w:r>
        <w:rPr>
          <w:sz w:val="22"/>
        </w:rPr>
        <w:t xml:space="preserve"> </w:t>
      </w:r>
      <w:r>
        <w:rPr>
          <w:noProof/>
          <w:sz w:val="22"/>
        </w:rPr>
        <w:drawing>
          <wp:inline distT="0" distB="0" distL="0" distR="0" wp14:anchorId="0B9A33A4" wp14:editId="1970D0F0">
            <wp:extent cx="2112762" cy="1480820"/>
            <wp:effectExtent l="0" t="0" r="1905" b="5080"/>
            <wp:docPr id="1958602742"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25575" cy="1489800"/>
                    </a:xfrm>
                    <a:prstGeom prst="rect">
                      <a:avLst/>
                    </a:prstGeom>
                    <a:noFill/>
                    <a:ln>
                      <a:noFill/>
                    </a:ln>
                  </pic:spPr>
                </pic:pic>
              </a:graphicData>
            </a:graphic>
          </wp:inline>
        </w:drawing>
      </w:r>
    </w:p>
    <w:p w14:paraId="04565BB2" w14:textId="24C1C158" w:rsidR="008452B5" w:rsidRPr="00610835" w:rsidRDefault="008452B5" w:rsidP="00C14DC7">
      <w:pPr>
        <w:spacing w:line="312" w:lineRule="auto"/>
        <w:rPr>
          <w:sz w:val="22"/>
        </w:rPr>
      </w:pPr>
      <w:r>
        <w:rPr>
          <w:sz w:val="22"/>
        </w:rPr>
        <w:t>The fire protection system with 90 minutes of fire resistance enables flexible application options in a range of environments thanks to its high physical load-bearing capacity.</w:t>
      </w:r>
    </w:p>
    <w:sectPr w:rsidR="008452B5" w:rsidRPr="00610835"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161F05" w14:textId="77777777" w:rsidR="000F5C65" w:rsidRDefault="000F5C65" w:rsidP="00F958EA">
      <w:pPr>
        <w:spacing w:line="240" w:lineRule="auto"/>
      </w:pPr>
      <w:r>
        <w:separator/>
      </w:r>
    </w:p>
  </w:endnote>
  <w:endnote w:type="continuationSeparator" w:id="0">
    <w:p w14:paraId="3A50B5C5" w14:textId="77777777" w:rsidR="000F5C65" w:rsidRDefault="000F5C6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ADDC39" w14:textId="77777777" w:rsidR="000F5C65" w:rsidRDefault="000F5C65" w:rsidP="00F958EA">
      <w:pPr>
        <w:spacing w:line="240" w:lineRule="auto"/>
      </w:pPr>
      <w:r>
        <w:separator/>
      </w:r>
    </w:p>
  </w:footnote>
  <w:footnote w:type="continuationSeparator" w:id="0">
    <w:p w14:paraId="6441D346" w14:textId="77777777" w:rsidR="000F5C65" w:rsidRDefault="000F5C6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C0606"/>
    <w:multiLevelType w:val="hybridMultilevel"/>
    <w:tmpl w:val="9EC451DA"/>
    <w:lvl w:ilvl="0" w:tplc="914CBC0A">
      <w:start w:val="1"/>
      <w:numFmt w:val="bullet"/>
      <w:lvlText w:val=""/>
      <w:lvlJc w:val="left"/>
      <w:pPr>
        <w:tabs>
          <w:tab w:val="num" w:pos="720"/>
        </w:tabs>
        <w:ind w:left="720" w:hanging="360"/>
      </w:pPr>
      <w:rPr>
        <w:rFonts w:ascii="Wingdings" w:hAnsi="Wingdings" w:hint="default"/>
      </w:rPr>
    </w:lvl>
    <w:lvl w:ilvl="1" w:tplc="71F07AD0">
      <w:numFmt w:val="bullet"/>
      <w:lvlText w:val=""/>
      <w:lvlJc w:val="left"/>
      <w:pPr>
        <w:tabs>
          <w:tab w:val="num" w:pos="1440"/>
        </w:tabs>
        <w:ind w:left="1440" w:hanging="360"/>
      </w:pPr>
      <w:rPr>
        <w:rFonts w:ascii="Wingdings" w:hAnsi="Wingdings" w:hint="default"/>
      </w:rPr>
    </w:lvl>
    <w:lvl w:ilvl="2" w:tplc="F0629C12" w:tentative="1">
      <w:start w:val="1"/>
      <w:numFmt w:val="bullet"/>
      <w:lvlText w:val=""/>
      <w:lvlJc w:val="left"/>
      <w:pPr>
        <w:tabs>
          <w:tab w:val="num" w:pos="2160"/>
        </w:tabs>
        <w:ind w:left="2160" w:hanging="360"/>
      </w:pPr>
      <w:rPr>
        <w:rFonts w:ascii="Wingdings" w:hAnsi="Wingdings" w:hint="default"/>
      </w:rPr>
    </w:lvl>
    <w:lvl w:ilvl="3" w:tplc="F6CC86FE" w:tentative="1">
      <w:start w:val="1"/>
      <w:numFmt w:val="bullet"/>
      <w:lvlText w:val=""/>
      <w:lvlJc w:val="left"/>
      <w:pPr>
        <w:tabs>
          <w:tab w:val="num" w:pos="2880"/>
        </w:tabs>
        <w:ind w:left="2880" w:hanging="360"/>
      </w:pPr>
      <w:rPr>
        <w:rFonts w:ascii="Wingdings" w:hAnsi="Wingdings" w:hint="default"/>
      </w:rPr>
    </w:lvl>
    <w:lvl w:ilvl="4" w:tplc="30408AE6" w:tentative="1">
      <w:start w:val="1"/>
      <w:numFmt w:val="bullet"/>
      <w:lvlText w:val=""/>
      <w:lvlJc w:val="left"/>
      <w:pPr>
        <w:tabs>
          <w:tab w:val="num" w:pos="3600"/>
        </w:tabs>
        <w:ind w:left="3600" w:hanging="360"/>
      </w:pPr>
      <w:rPr>
        <w:rFonts w:ascii="Wingdings" w:hAnsi="Wingdings" w:hint="default"/>
      </w:rPr>
    </w:lvl>
    <w:lvl w:ilvl="5" w:tplc="36782B68" w:tentative="1">
      <w:start w:val="1"/>
      <w:numFmt w:val="bullet"/>
      <w:lvlText w:val=""/>
      <w:lvlJc w:val="left"/>
      <w:pPr>
        <w:tabs>
          <w:tab w:val="num" w:pos="4320"/>
        </w:tabs>
        <w:ind w:left="4320" w:hanging="360"/>
      </w:pPr>
      <w:rPr>
        <w:rFonts w:ascii="Wingdings" w:hAnsi="Wingdings" w:hint="default"/>
      </w:rPr>
    </w:lvl>
    <w:lvl w:ilvl="6" w:tplc="A0B0F4D2" w:tentative="1">
      <w:start w:val="1"/>
      <w:numFmt w:val="bullet"/>
      <w:lvlText w:val=""/>
      <w:lvlJc w:val="left"/>
      <w:pPr>
        <w:tabs>
          <w:tab w:val="num" w:pos="5040"/>
        </w:tabs>
        <w:ind w:left="5040" w:hanging="360"/>
      </w:pPr>
      <w:rPr>
        <w:rFonts w:ascii="Wingdings" w:hAnsi="Wingdings" w:hint="default"/>
      </w:rPr>
    </w:lvl>
    <w:lvl w:ilvl="7" w:tplc="B3E01716" w:tentative="1">
      <w:start w:val="1"/>
      <w:numFmt w:val="bullet"/>
      <w:lvlText w:val=""/>
      <w:lvlJc w:val="left"/>
      <w:pPr>
        <w:tabs>
          <w:tab w:val="num" w:pos="5760"/>
        </w:tabs>
        <w:ind w:left="5760" w:hanging="360"/>
      </w:pPr>
      <w:rPr>
        <w:rFonts w:ascii="Wingdings" w:hAnsi="Wingdings" w:hint="default"/>
      </w:rPr>
    </w:lvl>
    <w:lvl w:ilvl="8" w:tplc="176A7F26"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2387822"/>
    <w:multiLevelType w:val="hybridMultilevel"/>
    <w:tmpl w:val="03647A3C"/>
    <w:lvl w:ilvl="0" w:tplc="AEAEC48E">
      <w:start w:val="1"/>
      <w:numFmt w:val="bullet"/>
      <w:lvlText w:val=""/>
      <w:lvlJc w:val="left"/>
      <w:pPr>
        <w:tabs>
          <w:tab w:val="num" w:pos="720"/>
        </w:tabs>
        <w:ind w:left="720" w:hanging="360"/>
      </w:pPr>
      <w:rPr>
        <w:rFonts w:ascii="Wingdings" w:hAnsi="Wingdings" w:hint="default"/>
      </w:rPr>
    </w:lvl>
    <w:lvl w:ilvl="1" w:tplc="2A7AD572">
      <w:start w:val="1"/>
      <w:numFmt w:val="bullet"/>
      <w:lvlText w:val=""/>
      <w:lvlJc w:val="left"/>
      <w:pPr>
        <w:tabs>
          <w:tab w:val="num" w:pos="1440"/>
        </w:tabs>
        <w:ind w:left="1440" w:hanging="360"/>
      </w:pPr>
      <w:rPr>
        <w:rFonts w:ascii="Wingdings" w:hAnsi="Wingdings" w:hint="default"/>
      </w:rPr>
    </w:lvl>
    <w:lvl w:ilvl="2" w:tplc="219A8FF6" w:tentative="1">
      <w:start w:val="1"/>
      <w:numFmt w:val="bullet"/>
      <w:lvlText w:val=""/>
      <w:lvlJc w:val="left"/>
      <w:pPr>
        <w:tabs>
          <w:tab w:val="num" w:pos="2160"/>
        </w:tabs>
        <w:ind w:left="2160" w:hanging="360"/>
      </w:pPr>
      <w:rPr>
        <w:rFonts w:ascii="Wingdings" w:hAnsi="Wingdings" w:hint="default"/>
      </w:rPr>
    </w:lvl>
    <w:lvl w:ilvl="3" w:tplc="64E2C064" w:tentative="1">
      <w:start w:val="1"/>
      <w:numFmt w:val="bullet"/>
      <w:lvlText w:val=""/>
      <w:lvlJc w:val="left"/>
      <w:pPr>
        <w:tabs>
          <w:tab w:val="num" w:pos="2880"/>
        </w:tabs>
        <w:ind w:left="2880" w:hanging="360"/>
      </w:pPr>
      <w:rPr>
        <w:rFonts w:ascii="Wingdings" w:hAnsi="Wingdings" w:hint="default"/>
      </w:rPr>
    </w:lvl>
    <w:lvl w:ilvl="4" w:tplc="63A07FEE" w:tentative="1">
      <w:start w:val="1"/>
      <w:numFmt w:val="bullet"/>
      <w:lvlText w:val=""/>
      <w:lvlJc w:val="left"/>
      <w:pPr>
        <w:tabs>
          <w:tab w:val="num" w:pos="3600"/>
        </w:tabs>
        <w:ind w:left="3600" w:hanging="360"/>
      </w:pPr>
      <w:rPr>
        <w:rFonts w:ascii="Wingdings" w:hAnsi="Wingdings" w:hint="default"/>
      </w:rPr>
    </w:lvl>
    <w:lvl w:ilvl="5" w:tplc="4A3C5E90" w:tentative="1">
      <w:start w:val="1"/>
      <w:numFmt w:val="bullet"/>
      <w:lvlText w:val=""/>
      <w:lvlJc w:val="left"/>
      <w:pPr>
        <w:tabs>
          <w:tab w:val="num" w:pos="4320"/>
        </w:tabs>
        <w:ind w:left="4320" w:hanging="360"/>
      </w:pPr>
      <w:rPr>
        <w:rFonts w:ascii="Wingdings" w:hAnsi="Wingdings" w:hint="default"/>
      </w:rPr>
    </w:lvl>
    <w:lvl w:ilvl="6" w:tplc="2054A098" w:tentative="1">
      <w:start w:val="1"/>
      <w:numFmt w:val="bullet"/>
      <w:lvlText w:val=""/>
      <w:lvlJc w:val="left"/>
      <w:pPr>
        <w:tabs>
          <w:tab w:val="num" w:pos="5040"/>
        </w:tabs>
        <w:ind w:left="5040" w:hanging="360"/>
      </w:pPr>
      <w:rPr>
        <w:rFonts w:ascii="Wingdings" w:hAnsi="Wingdings" w:hint="default"/>
      </w:rPr>
    </w:lvl>
    <w:lvl w:ilvl="7" w:tplc="50484D36" w:tentative="1">
      <w:start w:val="1"/>
      <w:numFmt w:val="bullet"/>
      <w:lvlText w:val=""/>
      <w:lvlJc w:val="left"/>
      <w:pPr>
        <w:tabs>
          <w:tab w:val="num" w:pos="5760"/>
        </w:tabs>
        <w:ind w:left="5760" w:hanging="360"/>
      </w:pPr>
      <w:rPr>
        <w:rFonts w:ascii="Wingdings" w:hAnsi="Wingdings" w:hint="default"/>
      </w:rPr>
    </w:lvl>
    <w:lvl w:ilvl="8" w:tplc="9920CA0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6"/>
  </w:num>
  <w:num w:numId="3" w16cid:durableId="1851672928">
    <w:abstractNumId w:val="4"/>
  </w:num>
  <w:num w:numId="4" w16cid:durableId="470366632">
    <w:abstractNumId w:val="1"/>
  </w:num>
  <w:num w:numId="5" w16cid:durableId="333531592">
    <w:abstractNumId w:val="5"/>
  </w:num>
  <w:num w:numId="6" w16cid:durableId="1001617952">
    <w:abstractNumId w:val="3"/>
  </w:num>
  <w:num w:numId="7" w16cid:durableId="5246832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20F1"/>
    <w:rsid w:val="000243D1"/>
    <w:rsid w:val="00024ACE"/>
    <w:rsid w:val="000301D8"/>
    <w:rsid w:val="00040810"/>
    <w:rsid w:val="00042BCE"/>
    <w:rsid w:val="00051401"/>
    <w:rsid w:val="000536A3"/>
    <w:rsid w:val="00055CD5"/>
    <w:rsid w:val="000624E1"/>
    <w:rsid w:val="00073518"/>
    <w:rsid w:val="00083752"/>
    <w:rsid w:val="000843C5"/>
    <w:rsid w:val="000A4F0A"/>
    <w:rsid w:val="000A5E24"/>
    <w:rsid w:val="000C299E"/>
    <w:rsid w:val="000D3E51"/>
    <w:rsid w:val="000E25BD"/>
    <w:rsid w:val="000F4B01"/>
    <w:rsid w:val="000F5C65"/>
    <w:rsid w:val="00100D1A"/>
    <w:rsid w:val="001051B8"/>
    <w:rsid w:val="00113D9B"/>
    <w:rsid w:val="001144C6"/>
    <w:rsid w:val="0011455F"/>
    <w:rsid w:val="00115275"/>
    <w:rsid w:val="00131804"/>
    <w:rsid w:val="00140913"/>
    <w:rsid w:val="00153C9D"/>
    <w:rsid w:val="00160385"/>
    <w:rsid w:val="00175C50"/>
    <w:rsid w:val="0018073D"/>
    <w:rsid w:val="0018293F"/>
    <w:rsid w:val="00183DB4"/>
    <w:rsid w:val="00191315"/>
    <w:rsid w:val="001A28F4"/>
    <w:rsid w:val="001A2B62"/>
    <w:rsid w:val="001A3597"/>
    <w:rsid w:val="001A59C9"/>
    <w:rsid w:val="001A6CC0"/>
    <w:rsid w:val="001C4E5A"/>
    <w:rsid w:val="001C5624"/>
    <w:rsid w:val="001C6FAC"/>
    <w:rsid w:val="001C71CC"/>
    <w:rsid w:val="001D790A"/>
    <w:rsid w:val="001F11C3"/>
    <w:rsid w:val="001F1716"/>
    <w:rsid w:val="001F7A93"/>
    <w:rsid w:val="002018DC"/>
    <w:rsid w:val="0021268C"/>
    <w:rsid w:val="002176B8"/>
    <w:rsid w:val="00221120"/>
    <w:rsid w:val="00227E10"/>
    <w:rsid w:val="00236391"/>
    <w:rsid w:val="0024327E"/>
    <w:rsid w:val="00252D6E"/>
    <w:rsid w:val="00254BAE"/>
    <w:rsid w:val="0025665E"/>
    <w:rsid w:val="00265ACE"/>
    <w:rsid w:val="002762A8"/>
    <w:rsid w:val="00284CF1"/>
    <w:rsid w:val="002911E7"/>
    <w:rsid w:val="002B211F"/>
    <w:rsid w:val="002B7D28"/>
    <w:rsid w:val="002C2337"/>
    <w:rsid w:val="002E3613"/>
    <w:rsid w:val="002E65C2"/>
    <w:rsid w:val="002F3983"/>
    <w:rsid w:val="00311EDE"/>
    <w:rsid w:val="003312EB"/>
    <w:rsid w:val="00332231"/>
    <w:rsid w:val="003334C3"/>
    <w:rsid w:val="00337E7E"/>
    <w:rsid w:val="003442BA"/>
    <w:rsid w:val="003471F7"/>
    <w:rsid w:val="003555B0"/>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27242"/>
    <w:rsid w:val="00431009"/>
    <w:rsid w:val="00433486"/>
    <w:rsid w:val="00444D4D"/>
    <w:rsid w:val="00445B24"/>
    <w:rsid w:val="00457539"/>
    <w:rsid w:val="00461334"/>
    <w:rsid w:val="004765FD"/>
    <w:rsid w:val="0049502D"/>
    <w:rsid w:val="004975ED"/>
    <w:rsid w:val="004A4939"/>
    <w:rsid w:val="004B3B23"/>
    <w:rsid w:val="004C0725"/>
    <w:rsid w:val="004C20B4"/>
    <w:rsid w:val="004D2756"/>
    <w:rsid w:val="004D5FF8"/>
    <w:rsid w:val="004D7A4A"/>
    <w:rsid w:val="004E33D8"/>
    <w:rsid w:val="004F1C77"/>
    <w:rsid w:val="004F2161"/>
    <w:rsid w:val="004F241B"/>
    <w:rsid w:val="004F35BF"/>
    <w:rsid w:val="004F540D"/>
    <w:rsid w:val="004F7630"/>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5F61A0"/>
    <w:rsid w:val="00606851"/>
    <w:rsid w:val="0061040B"/>
    <w:rsid w:val="00610835"/>
    <w:rsid w:val="0063779F"/>
    <w:rsid w:val="006457DB"/>
    <w:rsid w:val="0065091F"/>
    <w:rsid w:val="006578B1"/>
    <w:rsid w:val="006712DC"/>
    <w:rsid w:val="00674031"/>
    <w:rsid w:val="00683879"/>
    <w:rsid w:val="00687074"/>
    <w:rsid w:val="00696541"/>
    <w:rsid w:val="006B1F00"/>
    <w:rsid w:val="006B380A"/>
    <w:rsid w:val="006D5606"/>
    <w:rsid w:val="006E42B7"/>
    <w:rsid w:val="006F029C"/>
    <w:rsid w:val="006F50AD"/>
    <w:rsid w:val="00703BA2"/>
    <w:rsid w:val="00723D0C"/>
    <w:rsid w:val="007276CC"/>
    <w:rsid w:val="00766D56"/>
    <w:rsid w:val="007A1939"/>
    <w:rsid w:val="007A30F7"/>
    <w:rsid w:val="007A31A8"/>
    <w:rsid w:val="007A3368"/>
    <w:rsid w:val="007A5FD5"/>
    <w:rsid w:val="007A6810"/>
    <w:rsid w:val="007A7037"/>
    <w:rsid w:val="007E3C35"/>
    <w:rsid w:val="007E478A"/>
    <w:rsid w:val="007F0D21"/>
    <w:rsid w:val="007F23F0"/>
    <w:rsid w:val="008067CE"/>
    <w:rsid w:val="00816A4D"/>
    <w:rsid w:val="008339FF"/>
    <w:rsid w:val="008452B5"/>
    <w:rsid w:val="00850E55"/>
    <w:rsid w:val="008615B3"/>
    <w:rsid w:val="00871C59"/>
    <w:rsid w:val="00882012"/>
    <w:rsid w:val="00884B93"/>
    <w:rsid w:val="00884FFA"/>
    <w:rsid w:val="008955A8"/>
    <w:rsid w:val="008A7602"/>
    <w:rsid w:val="008D5314"/>
    <w:rsid w:val="008D6CD6"/>
    <w:rsid w:val="008E4B7D"/>
    <w:rsid w:val="008F14C2"/>
    <w:rsid w:val="008F302C"/>
    <w:rsid w:val="00900A75"/>
    <w:rsid w:val="00903553"/>
    <w:rsid w:val="00910D50"/>
    <w:rsid w:val="009120EE"/>
    <w:rsid w:val="009216C4"/>
    <w:rsid w:val="00923774"/>
    <w:rsid w:val="009250DC"/>
    <w:rsid w:val="00926846"/>
    <w:rsid w:val="00927B85"/>
    <w:rsid w:val="00950F6B"/>
    <w:rsid w:val="00963B43"/>
    <w:rsid w:val="009757CA"/>
    <w:rsid w:val="00993209"/>
    <w:rsid w:val="009957D5"/>
    <w:rsid w:val="009B20B6"/>
    <w:rsid w:val="009B2BB7"/>
    <w:rsid w:val="009D0598"/>
    <w:rsid w:val="009D0E9D"/>
    <w:rsid w:val="009D60F9"/>
    <w:rsid w:val="009E59BA"/>
    <w:rsid w:val="009E61AC"/>
    <w:rsid w:val="009F61FB"/>
    <w:rsid w:val="00A06231"/>
    <w:rsid w:val="00A1070C"/>
    <w:rsid w:val="00A27096"/>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27C35"/>
    <w:rsid w:val="00B33415"/>
    <w:rsid w:val="00B370AA"/>
    <w:rsid w:val="00B377FB"/>
    <w:rsid w:val="00B40B7E"/>
    <w:rsid w:val="00B50B7A"/>
    <w:rsid w:val="00B754E6"/>
    <w:rsid w:val="00B90C0F"/>
    <w:rsid w:val="00B9195A"/>
    <w:rsid w:val="00BA12B8"/>
    <w:rsid w:val="00BB7146"/>
    <w:rsid w:val="00BD42AD"/>
    <w:rsid w:val="00BD68E7"/>
    <w:rsid w:val="00BE3851"/>
    <w:rsid w:val="00BF07F1"/>
    <w:rsid w:val="00BF2E0F"/>
    <w:rsid w:val="00C0715C"/>
    <w:rsid w:val="00C11A76"/>
    <w:rsid w:val="00C1264D"/>
    <w:rsid w:val="00C14DC7"/>
    <w:rsid w:val="00C1545D"/>
    <w:rsid w:val="00C3591B"/>
    <w:rsid w:val="00C36591"/>
    <w:rsid w:val="00C57139"/>
    <w:rsid w:val="00C62430"/>
    <w:rsid w:val="00C6500A"/>
    <w:rsid w:val="00C76C39"/>
    <w:rsid w:val="00C84C83"/>
    <w:rsid w:val="00C85D39"/>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14D3A"/>
    <w:rsid w:val="00D16089"/>
    <w:rsid w:val="00D16D92"/>
    <w:rsid w:val="00D23BE8"/>
    <w:rsid w:val="00D42688"/>
    <w:rsid w:val="00D43792"/>
    <w:rsid w:val="00D459D7"/>
    <w:rsid w:val="00D535F9"/>
    <w:rsid w:val="00D75F9A"/>
    <w:rsid w:val="00D92017"/>
    <w:rsid w:val="00D923AB"/>
    <w:rsid w:val="00DA004E"/>
    <w:rsid w:val="00DA5CEF"/>
    <w:rsid w:val="00DB5EE1"/>
    <w:rsid w:val="00DC3814"/>
    <w:rsid w:val="00DD59CD"/>
    <w:rsid w:val="00DD5DF3"/>
    <w:rsid w:val="00DE5ABC"/>
    <w:rsid w:val="00E0091E"/>
    <w:rsid w:val="00E026D1"/>
    <w:rsid w:val="00E07BA6"/>
    <w:rsid w:val="00E2500A"/>
    <w:rsid w:val="00E25945"/>
    <w:rsid w:val="00E379C6"/>
    <w:rsid w:val="00E40DE6"/>
    <w:rsid w:val="00E42967"/>
    <w:rsid w:val="00E45035"/>
    <w:rsid w:val="00E55EB8"/>
    <w:rsid w:val="00E72483"/>
    <w:rsid w:val="00E8298F"/>
    <w:rsid w:val="00E83185"/>
    <w:rsid w:val="00E83315"/>
    <w:rsid w:val="00E93EE2"/>
    <w:rsid w:val="00E94F80"/>
    <w:rsid w:val="00EA2B8C"/>
    <w:rsid w:val="00EA30C8"/>
    <w:rsid w:val="00EA4346"/>
    <w:rsid w:val="00EB32BD"/>
    <w:rsid w:val="00EB60AA"/>
    <w:rsid w:val="00EF4035"/>
    <w:rsid w:val="00F17B8B"/>
    <w:rsid w:val="00F234C8"/>
    <w:rsid w:val="00F250D9"/>
    <w:rsid w:val="00F3187C"/>
    <w:rsid w:val="00F3463D"/>
    <w:rsid w:val="00F35E27"/>
    <w:rsid w:val="00F410F7"/>
    <w:rsid w:val="00F454AC"/>
    <w:rsid w:val="00F461A2"/>
    <w:rsid w:val="00F62406"/>
    <w:rsid w:val="00F7613D"/>
    <w:rsid w:val="00F77482"/>
    <w:rsid w:val="00F933AE"/>
    <w:rsid w:val="00F9528B"/>
    <w:rsid w:val="00F958EA"/>
    <w:rsid w:val="00FA0CF1"/>
    <w:rsid w:val="00FA7A99"/>
    <w:rsid w:val="00FB050E"/>
    <w:rsid w:val="00FB5F4A"/>
    <w:rsid w:val="00FC4A97"/>
    <w:rsid w:val="00FD41E1"/>
    <w:rsid w:val="00FD6160"/>
    <w:rsid w:val="00FF2EAA"/>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8452B5"/>
    <w:rPr>
      <w:sz w:val="16"/>
      <w:szCs w:val="16"/>
    </w:rPr>
  </w:style>
  <w:style w:type="paragraph" w:styleId="Kommentartext">
    <w:name w:val="annotation text"/>
    <w:basedOn w:val="Standard"/>
    <w:link w:val="KommentartextZchn"/>
    <w:uiPriority w:val="99"/>
    <w:unhideWhenUsed/>
    <w:rsid w:val="008452B5"/>
    <w:pPr>
      <w:spacing w:line="240" w:lineRule="auto"/>
    </w:pPr>
    <w:rPr>
      <w:sz w:val="20"/>
      <w:szCs w:val="20"/>
    </w:rPr>
  </w:style>
  <w:style w:type="character" w:customStyle="1" w:styleId="KommentartextZchn">
    <w:name w:val="Kommentartext Zchn"/>
    <w:basedOn w:val="Absatz-Standardschriftart"/>
    <w:link w:val="Kommentartext"/>
    <w:uiPriority w:val="99"/>
    <w:rsid w:val="008452B5"/>
    <w:rPr>
      <w:rFonts w:ascii="Arial" w:hAnsi="Arial"/>
    </w:rPr>
  </w:style>
  <w:style w:type="paragraph" w:styleId="Kommentarthema">
    <w:name w:val="annotation subject"/>
    <w:basedOn w:val="Kommentartext"/>
    <w:next w:val="Kommentartext"/>
    <w:link w:val="KommentarthemaZchn"/>
    <w:uiPriority w:val="99"/>
    <w:semiHidden/>
    <w:unhideWhenUsed/>
    <w:rsid w:val="008452B5"/>
    <w:rPr>
      <w:b/>
      <w:bCs/>
    </w:rPr>
  </w:style>
  <w:style w:type="character" w:customStyle="1" w:styleId="KommentarthemaZchn">
    <w:name w:val="Kommentarthema Zchn"/>
    <w:basedOn w:val="KommentartextZchn"/>
    <w:link w:val="Kommentarthema"/>
    <w:uiPriority w:val="99"/>
    <w:semiHidden/>
    <w:rsid w:val="008452B5"/>
    <w:rPr>
      <w:rFonts w:ascii="Arial" w:hAnsi="Arial"/>
      <w:b/>
      <w:bCs/>
    </w:rPr>
  </w:style>
  <w:style w:type="paragraph" w:styleId="berarbeitung">
    <w:name w:val="Revision"/>
    <w:hidden/>
    <w:uiPriority w:val="99"/>
    <w:semiHidden/>
    <w:rsid w:val="007A3368"/>
    <w:rPr>
      <w:rFonts w:ascii="Arial" w:hAnsi="Arial"/>
      <w:sz w:val="18"/>
      <w:szCs w:val="22"/>
    </w:rPr>
  </w:style>
  <w:style w:type="paragraph" w:styleId="StandardWeb">
    <w:name w:val="Normal (Web)"/>
    <w:basedOn w:val="Standard"/>
    <w:uiPriority w:val="99"/>
    <w:semiHidden/>
    <w:unhideWhenUsed/>
    <w:rsid w:val="00F3187C"/>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6617018">
      <w:bodyDiv w:val="1"/>
      <w:marLeft w:val="0"/>
      <w:marRight w:val="0"/>
      <w:marTop w:val="0"/>
      <w:marBottom w:val="0"/>
      <w:divBdr>
        <w:top w:val="none" w:sz="0" w:space="0" w:color="auto"/>
        <w:left w:val="none" w:sz="0" w:space="0" w:color="auto"/>
        <w:bottom w:val="none" w:sz="0" w:space="0" w:color="auto"/>
        <w:right w:val="none" w:sz="0" w:space="0" w:color="auto"/>
      </w:divBdr>
      <w:divsChild>
        <w:div w:id="2047872618">
          <w:marLeft w:val="446"/>
          <w:marRight w:val="0"/>
          <w:marTop w:val="0"/>
          <w:marBottom w:val="0"/>
          <w:divBdr>
            <w:top w:val="none" w:sz="0" w:space="0" w:color="auto"/>
            <w:left w:val="none" w:sz="0" w:space="0" w:color="auto"/>
            <w:bottom w:val="none" w:sz="0" w:space="0" w:color="auto"/>
            <w:right w:val="none" w:sz="0" w:space="0" w:color="auto"/>
          </w:divBdr>
        </w:div>
      </w:divsChild>
    </w:div>
    <w:div w:id="347220324">
      <w:bodyDiv w:val="1"/>
      <w:marLeft w:val="0"/>
      <w:marRight w:val="0"/>
      <w:marTop w:val="0"/>
      <w:marBottom w:val="0"/>
      <w:divBdr>
        <w:top w:val="none" w:sz="0" w:space="0" w:color="auto"/>
        <w:left w:val="none" w:sz="0" w:space="0" w:color="auto"/>
        <w:bottom w:val="none" w:sz="0" w:space="0" w:color="auto"/>
        <w:right w:val="none" w:sz="0" w:space="0" w:color="auto"/>
      </w:divBdr>
      <w:divsChild>
        <w:div w:id="1652631520">
          <w:marLeft w:val="446"/>
          <w:marRight w:val="0"/>
          <w:marTop w:val="0"/>
          <w:marBottom w:val="0"/>
          <w:divBdr>
            <w:top w:val="none" w:sz="0" w:space="0" w:color="auto"/>
            <w:left w:val="none" w:sz="0" w:space="0" w:color="auto"/>
            <w:bottom w:val="none" w:sz="0" w:space="0" w:color="auto"/>
            <w:right w:val="none" w:sz="0" w:space="0" w:color="auto"/>
          </w:divBdr>
        </w:div>
        <w:div w:id="1144397138">
          <w:marLeft w:val="1166"/>
          <w:marRight w:val="0"/>
          <w:marTop w:val="0"/>
          <w:marBottom w:val="0"/>
          <w:divBdr>
            <w:top w:val="none" w:sz="0" w:space="0" w:color="auto"/>
            <w:left w:val="none" w:sz="0" w:space="0" w:color="auto"/>
            <w:bottom w:val="none" w:sz="0" w:space="0" w:color="auto"/>
            <w:right w:val="none" w:sz="0" w:space="0" w:color="auto"/>
          </w:divBdr>
        </w:div>
        <w:div w:id="718627867">
          <w:marLeft w:val="1166"/>
          <w:marRight w:val="0"/>
          <w:marTop w:val="0"/>
          <w:marBottom w:val="0"/>
          <w:divBdr>
            <w:top w:val="none" w:sz="0" w:space="0" w:color="auto"/>
            <w:left w:val="none" w:sz="0" w:space="0" w:color="auto"/>
            <w:bottom w:val="none" w:sz="0" w:space="0" w:color="auto"/>
            <w:right w:val="none" w:sz="0" w:space="0" w:color="auto"/>
          </w:divBdr>
        </w:div>
      </w:divsChild>
    </w:div>
    <w:div w:id="522481028">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747529723">
      <w:bodyDiv w:val="1"/>
      <w:marLeft w:val="0"/>
      <w:marRight w:val="0"/>
      <w:marTop w:val="0"/>
      <w:marBottom w:val="0"/>
      <w:divBdr>
        <w:top w:val="none" w:sz="0" w:space="0" w:color="auto"/>
        <w:left w:val="none" w:sz="0" w:space="0" w:color="auto"/>
        <w:bottom w:val="none" w:sz="0" w:space="0" w:color="auto"/>
        <w:right w:val="none" w:sz="0" w:space="0" w:color="auto"/>
      </w:divBdr>
    </w:div>
    <w:div w:id="1785419087">
      <w:bodyDiv w:val="1"/>
      <w:marLeft w:val="0"/>
      <w:marRight w:val="0"/>
      <w:marTop w:val="0"/>
      <w:marBottom w:val="0"/>
      <w:divBdr>
        <w:top w:val="none" w:sz="0" w:space="0" w:color="auto"/>
        <w:left w:val="none" w:sz="0" w:space="0" w:color="auto"/>
        <w:bottom w:val="none" w:sz="0" w:space="0" w:color="auto"/>
        <w:right w:val="none" w:sz="0" w:space="0" w:color="auto"/>
      </w:divBdr>
    </w:div>
    <w:div w:id="1918901835">
      <w:bodyDiv w:val="1"/>
      <w:marLeft w:val="0"/>
      <w:marRight w:val="0"/>
      <w:marTop w:val="0"/>
      <w:marBottom w:val="0"/>
      <w:divBdr>
        <w:top w:val="none" w:sz="0" w:space="0" w:color="auto"/>
        <w:left w:val="none" w:sz="0" w:space="0" w:color="auto"/>
        <w:bottom w:val="none" w:sz="0" w:space="0" w:color="auto"/>
        <w:right w:val="none" w:sz="0" w:space="0" w:color="auto"/>
      </w:divBdr>
      <w:divsChild>
        <w:div w:id="228073660">
          <w:marLeft w:val="0"/>
          <w:marRight w:val="0"/>
          <w:marTop w:val="0"/>
          <w:marBottom w:val="0"/>
          <w:divBdr>
            <w:top w:val="none" w:sz="0" w:space="0" w:color="auto"/>
            <w:left w:val="none" w:sz="0" w:space="0" w:color="auto"/>
            <w:bottom w:val="none" w:sz="0" w:space="0" w:color="auto"/>
            <w:right w:val="none" w:sz="0" w:space="0" w:color="auto"/>
          </w:divBdr>
        </w:div>
        <w:div w:id="1283154020">
          <w:marLeft w:val="0"/>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com" TargetMode="External"/><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7226CA3C66ED149B67FBC20304974DE" ma:contentTypeVersion="14" ma:contentTypeDescription="Create a new document." ma:contentTypeScope="" ma:versionID="df7ca0c940f29e8116109eb9b5ce69bf">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b5336f2a28320643b391ce040b7b1d0f"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30dda01-59f1-468b-af7b-67dfcf654d4e">
      <Terms xmlns="http://schemas.microsoft.com/office/infopath/2007/PartnerControls"/>
    </lcf76f155ced4ddcb4097134ff3c332f>
    <TaxCatchAll xmlns="08c10819-c77a-4612-89d3-730feb9c313e" xsi:nil="true"/>
  </documentManagement>
</p:properties>
</file>

<file path=customXml/itemProps1.xml><?xml version="1.0" encoding="utf-8"?>
<ds:datastoreItem xmlns:ds="http://schemas.openxmlformats.org/officeDocument/2006/customXml" ds:itemID="{26F60884-3260-4B5A-9A16-C231CBC407F4}">
  <ds:schemaRefs>
    <ds:schemaRef ds:uri="http://schemas.microsoft.com/sharepoint/v3/contenttype/forms"/>
  </ds:schemaRefs>
</ds:datastoreItem>
</file>

<file path=customXml/itemProps2.xml><?xml version="1.0" encoding="utf-8"?>
<ds:datastoreItem xmlns:ds="http://schemas.openxmlformats.org/officeDocument/2006/customXml" ds:itemID="{1277A344-2CEE-43B1-BCC9-273465E68E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7710D1-0B6C-40FB-B4D9-646F22CFD28B}">
  <ds:schemaRefs>
    <ds:schemaRef ds:uri="http://schemas.microsoft.com/office/2006/metadata/properties"/>
    <ds:schemaRef ds:uri="http://schemas.microsoft.com/office/infopath/2007/PartnerControls"/>
    <ds:schemaRef ds:uri="130dda01-59f1-468b-af7b-67dfcf654d4e"/>
    <ds:schemaRef ds:uri="08c10819-c77a-4612-89d3-730feb9c313e"/>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679</Words>
  <Characters>4280</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4950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2019-07-18T15:28:00Z</cp:lastPrinted>
  <dcterms:created xsi:type="dcterms:W3CDTF">2025-05-28T07:58:00Z</dcterms:created>
  <dcterms:modified xsi:type="dcterms:W3CDTF">2025-08-27T07:26:00Z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ies>
</file>