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CFD21C" w14:textId="77777777" w:rsidR="00167794" w:rsidRDefault="00167794">
      <w:pPr>
        <w:widowControl w:val="0"/>
        <w:pBdr>
          <w:top w:val="nil"/>
          <w:left w:val="nil"/>
          <w:bottom w:val="nil"/>
          <w:right w:val="nil"/>
          <w:between w:val="nil"/>
        </w:pBdr>
        <w:spacing w:line="276" w:lineRule="auto"/>
        <w:rPr>
          <w:color w:val="000000"/>
          <w:sz w:val="22"/>
        </w:rPr>
      </w:pPr>
    </w:p>
    <w:tbl>
      <w:tblPr>
        <w:tblStyle w:val="a"/>
        <w:tblW w:w="9809" w:type="dxa"/>
        <w:tblInd w:w="0" w:type="dxa"/>
        <w:tblLayout w:type="fixed"/>
        <w:tblLook w:val="0400" w:firstRow="0" w:lastRow="0" w:firstColumn="0" w:lastColumn="0" w:noHBand="0" w:noVBand="1"/>
      </w:tblPr>
      <w:tblGrid>
        <w:gridCol w:w="6237"/>
        <w:gridCol w:w="737"/>
        <w:gridCol w:w="2835"/>
      </w:tblGrid>
      <w:tr w:rsidR="00167794" w:rsidRPr="00776E7A" w14:paraId="7ACC4F83" w14:textId="77777777">
        <w:tc>
          <w:tcPr>
            <w:tcW w:w="6237" w:type="dxa"/>
            <w:shd w:val="clear" w:color="auto" w:fill="auto"/>
          </w:tcPr>
          <w:p w14:paraId="37BC67EB" w14:textId="77777777" w:rsidR="00167794" w:rsidRDefault="000E3176">
            <w:pPr>
              <w:pStyle w:val="Titel"/>
            </w:pPr>
            <w:r>
              <w:t>Press release</w:t>
            </w:r>
          </w:p>
          <w:p w14:paraId="51EB83DA" w14:textId="57218C61" w:rsidR="00167794" w:rsidRDefault="000E3176">
            <w:pPr>
              <w:pStyle w:val="Untertitel"/>
            </w:pPr>
            <w:r>
              <w:t xml:space="preserve">April </w:t>
            </w:r>
            <w:r w:rsidR="00E41417">
              <w:t xml:space="preserve">24, </w:t>
            </w:r>
            <w:r>
              <w:t>2025</w:t>
            </w:r>
          </w:p>
        </w:tc>
        <w:tc>
          <w:tcPr>
            <w:tcW w:w="737" w:type="dxa"/>
            <w:shd w:val="clear" w:color="auto" w:fill="auto"/>
          </w:tcPr>
          <w:p w14:paraId="532E2819" w14:textId="77777777" w:rsidR="00167794" w:rsidRDefault="00167794"/>
        </w:tc>
        <w:tc>
          <w:tcPr>
            <w:tcW w:w="2835" w:type="dxa"/>
            <w:shd w:val="clear" w:color="auto" w:fill="auto"/>
          </w:tcPr>
          <w:p w14:paraId="2CC5221F" w14:textId="77777777" w:rsidR="00167794" w:rsidRPr="000E3176" w:rsidRDefault="000E3176">
            <w:pPr>
              <w:pBdr>
                <w:top w:val="nil"/>
                <w:left w:val="nil"/>
                <w:bottom w:val="nil"/>
                <w:right w:val="nil"/>
                <w:between w:val="nil"/>
              </w:pBdr>
              <w:spacing w:before="100" w:line="240" w:lineRule="auto"/>
              <w:rPr>
                <w:b/>
                <w:color w:val="000000"/>
                <w:sz w:val="14"/>
                <w:szCs w:val="14"/>
                <w:lang w:val="de-DE"/>
              </w:rPr>
            </w:pPr>
            <w:r w:rsidRPr="000E3176">
              <w:rPr>
                <w:b/>
                <w:color w:val="000000"/>
                <w:sz w:val="14"/>
                <w:szCs w:val="14"/>
                <w:lang w:val="de-DE"/>
              </w:rPr>
              <w:t>Further information about publication:</w:t>
            </w:r>
          </w:p>
          <w:p w14:paraId="21BACD57" w14:textId="77777777" w:rsidR="00167794" w:rsidRPr="000E3176" w:rsidRDefault="000E3176">
            <w:pPr>
              <w:pBdr>
                <w:top w:val="nil"/>
                <w:left w:val="nil"/>
                <w:bottom w:val="nil"/>
                <w:right w:val="nil"/>
                <w:between w:val="nil"/>
              </w:pBdr>
              <w:spacing w:line="240" w:lineRule="auto"/>
              <w:rPr>
                <w:color w:val="000000"/>
                <w:sz w:val="14"/>
                <w:szCs w:val="14"/>
                <w:lang w:val="de-DE"/>
              </w:rPr>
            </w:pPr>
            <w:r w:rsidRPr="000E3176">
              <w:rPr>
                <w:color w:val="000000"/>
                <w:sz w:val="14"/>
                <w:szCs w:val="14"/>
                <w:lang w:val="de-DE"/>
              </w:rPr>
              <w:t>Schüco International KG</w:t>
            </w:r>
          </w:p>
          <w:p w14:paraId="1664406D" w14:textId="77777777" w:rsidR="00167794" w:rsidRPr="000E3176" w:rsidRDefault="000E3176">
            <w:pPr>
              <w:pBdr>
                <w:top w:val="nil"/>
                <w:left w:val="nil"/>
                <w:bottom w:val="nil"/>
                <w:right w:val="nil"/>
                <w:between w:val="nil"/>
              </w:pBdr>
              <w:spacing w:line="240" w:lineRule="auto"/>
              <w:rPr>
                <w:color w:val="000000"/>
                <w:sz w:val="14"/>
                <w:szCs w:val="14"/>
                <w:lang w:val="de-DE"/>
              </w:rPr>
            </w:pPr>
            <w:r w:rsidRPr="000E3176">
              <w:rPr>
                <w:color w:val="000000"/>
                <w:sz w:val="14"/>
                <w:szCs w:val="14"/>
                <w:lang w:val="de-DE"/>
              </w:rPr>
              <w:t>Sandra Greiser</w:t>
            </w:r>
          </w:p>
          <w:p w14:paraId="1F084375" w14:textId="77777777" w:rsidR="00167794" w:rsidRPr="000E3176" w:rsidRDefault="000E3176">
            <w:pPr>
              <w:pBdr>
                <w:top w:val="nil"/>
                <w:left w:val="nil"/>
                <w:bottom w:val="nil"/>
                <w:right w:val="nil"/>
                <w:between w:val="nil"/>
              </w:pBdr>
              <w:spacing w:line="240" w:lineRule="auto"/>
              <w:rPr>
                <w:color w:val="000000"/>
                <w:sz w:val="14"/>
                <w:szCs w:val="14"/>
                <w:lang w:val="de-DE"/>
              </w:rPr>
            </w:pPr>
            <w:r w:rsidRPr="000E3176">
              <w:rPr>
                <w:color w:val="000000"/>
                <w:sz w:val="14"/>
                <w:szCs w:val="14"/>
                <w:lang w:val="de-DE"/>
              </w:rPr>
              <w:t>Karolinenstr. 1 – 15</w:t>
            </w:r>
          </w:p>
          <w:p w14:paraId="1B109947" w14:textId="77777777" w:rsidR="00167794" w:rsidRPr="000E3176" w:rsidRDefault="000E3176">
            <w:pPr>
              <w:pBdr>
                <w:top w:val="nil"/>
                <w:left w:val="nil"/>
                <w:bottom w:val="nil"/>
                <w:right w:val="nil"/>
                <w:between w:val="nil"/>
              </w:pBdr>
              <w:spacing w:line="240" w:lineRule="auto"/>
              <w:rPr>
                <w:color w:val="000000"/>
                <w:sz w:val="14"/>
                <w:szCs w:val="14"/>
                <w:lang w:val="de-DE"/>
              </w:rPr>
            </w:pPr>
            <w:r w:rsidRPr="000E3176">
              <w:rPr>
                <w:color w:val="000000"/>
                <w:sz w:val="14"/>
                <w:szCs w:val="14"/>
                <w:lang w:val="de-DE"/>
              </w:rPr>
              <w:t>33609 Bielefeld</w:t>
            </w:r>
          </w:p>
          <w:p w14:paraId="66D4EDFD" w14:textId="77777777" w:rsidR="00167794" w:rsidRPr="00DB5003" w:rsidRDefault="000E3176">
            <w:pPr>
              <w:pBdr>
                <w:top w:val="nil"/>
                <w:left w:val="nil"/>
                <w:bottom w:val="nil"/>
                <w:right w:val="nil"/>
                <w:between w:val="nil"/>
              </w:pBdr>
              <w:spacing w:line="240" w:lineRule="auto"/>
              <w:rPr>
                <w:color w:val="000000"/>
                <w:sz w:val="14"/>
                <w:szCs w:val="14"/>
              </w:rPr>
            </w:pPr>
            <w:r w:rsidRPr="00DB5003">
              <w:rPr>
                <w:color w:val="000000"/>
                <w:sz w:val="14"/>
                <w:szCs w:val="14"/>
              </w:rPr>
              <w:t>Tel.: +49 (0)5217831174</w:t>
            </w:r>
          </w:p>
          <w:p w14:paraId="11BB01C4" w14:textId="77777777" w:rsidR="00167794" w:rsidRPr="00DB5003" w:rsidRDefault="000E3176">
            <w:pPr>
              <w:pBdr>
                <w:top w:val="nil"/>
                <w:left w:val="nil"/>
                <w:bottom w:val="nil"/>
                <w:right w:val="nil"/>
                <w:between w:val="nil"/>
              </w:pBdr>
              <w:spacing w:line="240" w:lineRule="auto"/>
              <w:rPr>
                <w:color w:val="000000"/>
                <w:sz w:val="14"/>
                <w:szCs w:val="14"/>
              </w:rPr>
            </w:pPr>
            <w:r w:rsidRPr="00DB5003">
              <w:rPr>
                <w:color w:val="000000"/>
                <w:sz w:val="14"/>
                <w:szCs w:val="14"/>
              </w:rPr>
              <w:t>Mail: PR@schueco.com</w:t>
            </w:r>
          </w:p>
          <w:p w14:paraId="4E3F8389" w14:textId="77777777" w:rsidR="00167794" w:rsidRPr="00DB5003" w:rsidRDefault="000E3176">
            <w:pPr>
              <w:pBdr>
                <w:top w:val="nil"/>
                <w:left w:val="nil"/>
                <w:bottom w:val="nil"/>
                <w:right w:val="nil"/>
                <w:between w:val="nil"/>
              </w:pBdr>
              <w:spacing w:line="240" w:lineRule="auto"/>
              <w:rPr>
                <w:color w:val="000000"/>
                <w:sz w:val="14"/>
                <w:szCs w:val="14"/>
              </w:rPr>
            </w:pPr>
            <w:hyperlink r:id="rId8">
              <w:r w:rsidRPr="00DB5003">
                <w:rPr>
                  <w:color w:val="000000"/>
                  <w:sz w:val="14"/>
                  <w:szCs w:val="14"/>
                </w:rPr>
                <w:t>www.schueco.de/presse</w:t>
              </w:r>
            </w:hyperlink>
          </w:p>
          <w:p w14:paraId="75A5F59C" w14:textId="77777777" w:rsidR="00167794" w:rsidRPr="00776E7A" w:rsidRDefault="000E3176">
            <w:pPr>
              <w:pBdr>
                <w:top w:val="nil"/>
                <w:left w:val="nil"/>
                <w:bottom w:val="nil"/>
                <w:right w:val="nil"/>
                <w:between w:val="nil"/>
              </w:pBdr>
              <w:spacing w:line="240" w:lineRule="auto"/>
              <w:rPr>
                <w:color w:val="000000"/>
                <w:sz w:val="14"/>
                <w:szCs w:val="14"/>
                <w:lang w:val="de-DE"/>
              </w:rPr>
            </w:pPr>
            <w:r w:rsidRPr="00776E7A">
              <w:rPr>
                <w:color w:val="000000"/>
                <w:sz w:val="14"/>
                <w:szCs w:val="14"/>
                <w:lang w:val="de-DE"/>
              </w:rPr>
              <w:t>www.schueco.com/press</w:t>
            </w:r>
          </w:p>
        </w:tc>
      </w:tr>
    </w:tbl>
    <w:p w14:paraId="0B135FE3" w14:textId="77777777" w:rsidR="00167794" w:rsidRPr="00776E7A" w:rsidRDefault="00167794">
      <w:pPr>
        <w:pStyle w:val="Titel"/>
        <w:spacing w:line="312" w:lineRule="auto"/>
        <w:rPr>
          <w:b/>
          <w:sz w:val="22"/>
          <w:szCs w:val="22"/>
          <w:lang w:val="de-DE"/>
        </w:rPr>
      </w:pPr>
    </w:p>
    <w:p w14:paraId="01522E5B" w14:textId="77777777" w:rsidR="00167794" w:rsidRDefault="000E3176">
      <w:pPr>
        <w:pStyle w:val="Titel"/>
        <w:spacing w:line="312" w:lineRule="auto"/>
        <w:rPr>
          <w:b/>
          <w:sz w:val="22"/>
          <w:szCs w:val="22"/>
        </w:rPr>
      </w:pPr>
      <w:bookmarkStart w:id="0" w:name="_heading=h.g45eevrqvp0v" w:colFirst="0" w:colLast="0"/>
      <w:bookmarkEnd w:id="0"/>
      <w:r>
        <w:rPr>
          <w:b/>
          <w:sz w:val="22"/>
          <w:szCs w:val="22"/>
        </w:rPr>
        <w:t>High-performance windows for versatile building applications</w:t>
      </w:r>
    </w:p>
    <w:p w14:paraId="48C916F3" w14:textId="7C4EAB4E" w:rsidR="00167794" w:rsidRDefault="0082029C">
      <w:pPr>
        <w:spacing w:line="312" w:lineRule="auto"/>
        <w:rPr>
          <w:b/>
          <w:sz w:val="28"/>
          <w:szCs w:val="28"/>
        </w:rPr>
      </w:pPr>
      <w:r>
        <w:rPr>
          <w:b/>
          <w:sz w:val="28"/>
          <w:szCs w:val="28"/>
        </w:rPr>
        <w:t xml:space="preserve">Schueco and </w:t>
      </w:r>
      <w:r w:rsidR="000E3176">
        <w:rPr>
          <w:b/>
          <w:sz w:val="28"/>
          <w:szCs w:val="28"/>
        </w:rPr>
        <w:t xml:space="preserve">LIXIL </w:t>
      </w:r>
      <w:r w:rsidR="0049058A">
        <w:rPr>
          <w:b/>
          <w:sz w:val="28"/>
          <w:szCs w:val="28"/>
        </w:rPr>
        <w:t>S</w:t>
      </w:r>
      <w:r w:rsidR="000E3176">
        <w:rPr>
          <w:b/>
          <w:sz w:val="28"/>
          <w:szCs w:val="28"/>
        </w:rPr>
        <w:t xml:space="preserve">trengthen </w:t>
      </w:r>
      <w:r w:rsidR="0049058A">
        <w:rPr>
          <w:b/>
          <w:sz w:val="28"/>
          <w:szCs w:val="28"/>
        </w:rPr>
        <w:t>T</w:t>
      </w:r>
      <w:r w:rsidR="000E3176">
        <w:rPr>
          <w:b/>
          <w:sz w:val="28"/>
          <w:szCs w:val="28"/>
        </w:rPr>
        <w:t xml:space="preserve">heir </w:t>
      </w:r>
      <w:r w:rsidR="0049058A">
        <w:rPr>
          <w:b/>
          <w:sz w:val="28"/>
          <w:szCs w:val="28"/>
        </w:rPr>
        <w:t>B</w:t>
      </w:r>
      <w:r w:rsidR="000E3176">
        <w:rPr>
          <w:b/>
          <w:sz w:val="28"/>
          <w:szCs w:val="28"/>
        </w:rPr>
        <w:t xml:space="preserve">usiness </w:t>
      </w:r>
      <w:r w:rsidR="0049058A">
        <w:rPr>
          <w:b/>
          <w:sz w:val="28"/>
          <w:szCs w:val="28"/>
        </w:rPr>
        <w:t>P</w:t>
      </w:r>
      <w:r w:rsidR="000E3176">
        <w:rPr>
          <w:b/>
          <w:sz w:val="28"/>
          <w:szCs w:val="28"/>
        </w:rPr>
        <w:t xml:space="preserve">artnership in Japan to </w:t>
      </w:r>
      <w:r w:rsidR="0049058A">
        <w:rPr>
          <w:b/>
          <w:sz w:val="28"/>
          <w:szCs w:val="28"/>
        </w:rPr>
        <w:t>R</w:t>
      </w:r>
      <w:r w:rsidR="000E3176">
        <w:rPr>
          <w:b/>
          <w:sz w:val="28"/>
          <w:szCs w:val="28"/>
        </w:rPr>
        <w:t>educe CO</w:t>
      </w:r>
      <w:r w:rsidR="000E3176">
        <w:rPr>
          <w:b/>
          <w:sz w:val="28"/>
          <w:szCs w:val="28"/>
          <w:vertAlign w:val="subscript"/>
        </w:rPr>
        <w:t>2</w:t>
      </w:r>
      <w:r w:rsidR="000E3176">
        <w:rPr>
          <w:b/>
          <w:sz w:val="28"/>
          <w:szCs w:val="28"/>
        </w:rPr>
        <w:t xml:space="preserve"> </w:t>
      </w:r>
      <w:r w:rsidR="0049058A">
        <w:rPr>
          <w:b/>
          <w:sz w:val="28"/>
          <w:szCs w:val="28"/>
        </w:rPr>
        <w:t>E</w:t>
      </w:r>
      <w:r w:rsidR="000E3176">
        <w:rPr>
          <w:b/>
          <w:sz w:val="28"/>
          <w:szCs w:val="28"/>
        </w:rPr>
        <w:t xml:space="preserve">missions in the </w:t>
      </w:r>
      <w:r w:rsidR="0049058A">
        <w:rPr>
          <w:b/>
          <w:sz w:val="28"/>
          <w:szCs w:val="28"/>
        </w:rPr>
        <w:t>C</w:t>
      </w:r>
      <w:r w:rsidR="000E3176">
        <w:rPr>
          <w:b/>
          <w:sz w:val="28"/>
          <w:szCs w:val="28"/>
        </w:rPr>
        <w:t xml:space="preserve">onstruction </w:t>
      </w:r>
      <w:r w:rsidR="0049058A">
        <w:rPr>
          <w:b/>
          <w:sz w:val="28"/>
          <w:szCs w:val="28"/>
        </w:rPr>
        <w:t>I</w:t>
      </w:r>
      <w:r w:rsidR="000E3176">
        <w:rPr>
          <w:b/>
          <w:sz w:val="28"/>
          <w:szCs w:val="28"/>
        </w:rPr>
        <w:t>ndustry</w:t>
      </w:r>
    </w:p>
    <w:p w14:paraId="65824377" w14:textId="77777777" w:rsidR="00167794" w:rsidRDefault="00167794">
      <w:pPr>
        <w:spacing w:line="312" w:lineRule="auto"/>
        <w:rPr>
          <w:sz w:val="22"/>
        </w:rPr>
      </w:pPr>
    </w:p>
    <w:p w14:paraId="516313B5" w14:textId="75E706F8" w:rsidR="00167794" w:rsidRDefault="000E3176">
      <w:pPr>
        <w:pBdr>
          <w:top w:val="nil"/>
          <w:left w:val="nil"/>
          <w:bottom w:val="nil"/>
          <w:right w:val="nil"/>
          <w:between w:val="nil"/>
        </w:pBdr>
        <w:spacing w:line="312" w:lineRule="auto"/>
        <w:rPr>
          <w:b/>
          <w:color w:val="000000"/>
          <w:sz w:val="22"/>
        </w:rPr>
      </w:pPr>
      <w:r>
        <w:rPr>
          <w:b/>
          <w:color w:val="000000"/>
          <w:sz w:val="22"/>
        </w:rPr>
        <w:t>Bielefeld</w:t>
      </w:r>
      <w:r w:rsidR="00776E7A">
        <w:rPr>
          <w:b/>
          <w:color w:val="000000"/>
          <w:sz w:val="22"/>
        </w:rPr>
        <w:t>/Tokyo</w:t>
      </w:r>
      <w:r>
        <w:rPr>
          <w:b/>
          <w:color w:val="000000"/>
          <w:sz w:val="22"/>
        </w:rPr>
        <w:t>. LIXIL Corporation, ma</w:t>
      </w:r>
      <w:r w:rsidR="00E41417">
        <w:rPr>
          <w:b/>
          <w:color w:val="000000"/>
          <w:sz w:val="22"/>
        </w:rPr>
        <w:t>ker</w:t>
      </w:r>
      <w:r>
        <w:rPr>
          <w:b/>
          <w:color w:val="000000"/>
          <w:sz w:val="22"/>
        </w:rPr>
        <w:t xml:space="preserve"> of pioneering products for the water and housing industry, and Schueco International KG are expanding their business partnership to jointly reduce the emissions generated throughout the entire life cycle of a building. This is in line with the Japanese government's goal of achieving climate neutrality by 2050.</w:t>
      </w:r>
    </w:p>
    <w:p w14:paraId="60F7DAAC" w14:textId="77777777" w:rsidR="00167794" w:rsidRDefault="00167794">
      <w:pPr>
        <w:spacing w:line="312" w:lineRule="auto"/>
        <w:rPr>
          <w:sz w:val="22"/>
        </w:rPr>
      </w:pPr>
    </w:p>
    <w:p w14:paraId="1F8CE31C" w14:textId="77777777" w:rsidR="00167794" w:rsidRDefault="000E3176">
      <w:pPr>
        <w:spacing w:line="312" w:lineRule="auto"/>
        <w:rPr>
          <w:sz w:val="22"/>
        </w:rPr>
      </w:pPr>
      <w:r>
        <w:rPr>
          <w:sz w:val="22"/>
        </w:rPr>
        <w:t>Schueco, headquartered in Germany, offers highly insulated aluminum windows, curtain walls and other products that meet the stringent building requirements across Europe. Committed to sustainability, Schueco offers a range of low-carbon aluminum profiles in Europe, adhering to its strict CO</w:t>
      </w:r>
      <w:r>
        <w:rPr>
          <w:rFonts w:ascii="Cambria Math" w:eastAsia="Cambria Math" w:hAnsi="Cambria Math" w:cs="Cambria Math"/>
          <w:sz w:val="22"/>
        </w:rPr>
        <w:t>₂</w:t>
      </w:r>
      <w:r>
        <w:rPr>
          <w:sz w:val="22"/>
        </w:rPr>
        <w:t xml:space="preserve"> emission standards. </w:t>
      </w:r>
    </w:p>
    <w:p w14:paraId="7AF16EDA" w14:textId="77777777" w:rsidR="00167794" w:rsidRDefault="00167794">
      <w:pPr>
        <w:spacing w:line="312" w:lineRule="auto"/>
        <w:rPr>
          <w:sz w:val="22"/>
        </w:rPr>
      </w:pPr>
    </w:p>
    <w:p w14:paraId="1B369E8E" w14:textId="60C98C77" w:rsidR="00167794" w:rsidRDefault="000E3176">
      <w:pPr>
        <w:spacing w:line="312" w:lineRule="auto"/>
        <w:rPr>
          <w:sz w:val="22"/>
        </w:rPr>
      </w:pPr>
      <w:r>
        <w:rPr>
          <w:sz w:val="22"/>
        </w:rPr>
        <w:t xml:space="preserve">Schüco and LIXIL founded Schueco Japan, a joint venture, in August 2021 with the aim of developing and marketing solutions, especially windows, for the requirements in Japan. Schueco Japan combines advanced European technology and design with LIXIL's expertise in the Japanese market, considering specific local needs and standards. This ensures that the </w:t>
      </w:r>
      <w:r w:rsidR="0082029C">
        <w:rPr>
          <w:sz w:val="22"/>
        </w:rPr>
        <w:t>high-performance</w:t>
      </w:r>
      <w:r>
        <w:rPr>
          <w:sz w:val="22"/>
        </w:rPr>
        <w:t xml:space="preserve"> characteristics and quality are maintained when customising the systems for Japan. In addition, the partnership utilises LIXIL's manufacturing, assembly and distribution network as well as its nationwide fabricator network to strengthen the domestic supply chain and business foundation.</w:t>
      </w:r>
    </w:p>
    <w:p w14:paraId="196D5CB8" w14:textId="77777777" w:rsidR="00167794" w:rsidRDefault="00167794">
      <w:pPr>
        <w:spacing w:line="312" w:lineRule="auto"/>
        <w:rPr>
          <w:sz w:val="22"/>
        </w:rPr>
      </w:pPr>
    </w:p>
    <w:p w14:paraId="138ABBFD" w14:textId="2463A5A1" w:rsidR="00167794" w:rsidRDefault="000E3176">
      <w:pPr>
        <w:spacing w:line="312" w:lineRule="auto"/>
        <w:rPr>
          <w:sz w:val="22"/>
        </w:rPr>
      </w:pPr>
      <w:r>
        <w:rPr>
          <w:sz w:val="22"/>
        </w:rPr>
        <w:t xml:space="preserve">According to the International Energy Agency (IEA), the building sector is responsible for </w:t>
      </w:r>
      <w:r w:rsidR="00E41417" w:rsidRPr="00E41417">
        <w:rPr>
          <w:sz w:val="22"/>
        </w:rPr>
        <w:t>approximately 37</w:t>
      </w:r>
      <w:r w:rsidR="00E41417">
        <w:rPr>
          <w:sz w:val="22"/>
        </w:rPr>
        <w:t xml:space="preserve">per cent </w:t>
      </w:r>
      <w:r>
        <w:rPr>
          <w:sz w:val="22"/>
        </w:rPr>
        <w:t>of global CO</w:t>
      </w:r>
      <w:r>
        <w:rPr>
          <w:sz w:val="22"/>
          <w:vertAlign w:val="subscript"/>
        </w:rPr>
        <w:t>2</w:t>
      </w:r>
      <w:r>
        <w:rPr>
          <w:sz w:val="22"/>
        </w:rPr>
        <w:t xml:space="preserve"> emissions. With a view to achieving international climate targets, the construction </w:t>
      </w:r>
      <w:r>
        <w:rPr>
          <w:sz w:val="22"/>
        </w:rPr>
        <w:lastRenderedPageBreak/>
        <w:t>industry plays a key role in reducing CO</w:t>
      </w:r>
      <w:r>
        <w:rPr>
          <w:sz w:val="22"/>
          <w:vertAlign w:val="subscript"/>
        </w:rPr>
        <w:t>2</w:t>
      </w:r>
      <w:r>
        <w:rPr>
          <w:sz w:val="22"/>
        </w:rPr>
        <w:t xml:space="preserve"> emissions over the entire life cycle of a building.</w:t>
      </w:r>
    </w:p>
    <w:p w14:paraId="4C5A94C7" w14:textId="77777777" w:rsidR="00167794" w:rsidRDefault="00167794">
      <w:pPr>
        <w:spacing w:line="312" w:lineRule="auto"/>
        <w:rPr>
          <w:sz w:val="22"/>
        </w:rPr>
      </w:pPr>
    </w:p>
    <w:p w14:paraId="4A0A7527" w14:textId="0E96E2BB" w:rsidR="00167794" w:rsidRDefault="000E3176">
      <w:pPr>
        <w:spacing w:line="312" w:lineRule="auto"/>
        <w:rPr>
          <w:sz w:val="22"/>
        </w:rPr>
      </w:pPr>
      <w:r>
        <w:rPr>
          <w:sz w:val="22"/>
        </w:rPr>
        <w:t>In addition, the Japanese government is planning to introduce a new regulation that obliges developers and building owners to calculate the CO</w:t>
      </w:r>
      <w:r>
        <w:rPr>
          <w:sz w:val="22"/>
          <w:vertAlign w:val="subscript"/>
        </w:rPr>
        <w:t>2</w:t>
      </w:r>
      <w:r>
        <w:rPr>
          <w:sz w:val="22"/>
        </w:rPr>
        <w:t xml:space="preserve"> emissions of buildings above a certain size over their entire lifespan using a life cycle analysis. In Europe, the European Green Deal, like the Japanese government, calls for climate neutrality by 2050, while in Germany this target is to be achieved by 204</w:t>
      </w:r>
      <w:r w:rsidR="00DB5003">
        <w:rPr>
          <w:sz w:val="22"/>
        </w:rPr>
        <w:t>5</w:t>
      </w:r>
      <w:r>
        <w:rPr>
          <w:sz w:val="22"/>
        </w:rPr>
        <w:t>.</w:t>
      </w:r>
    </w:p>
    <w:p w14:paraId="0E3D315D" w14:textId="77777777" w:rsidR="00167794" w:rsidRDefault="000E3176">
      <w:pPr>
        <w:spacing w:line="312" w:lineRule="auto"/>
        <w:rPr>
          <w:sz w:val="22"/>
        </w:rPr>
      </w:pPr>
      <w:r>
        <w:rPr>
          <w:sz w:val="22"/>
        </w:rPr>
        <w:t>To meet these requirements, Schueco and LIXIL are further expanding their partnership.</w:t>
      </w:r>
    </w:p>
    <w:p w14:paraId="5C9B683E" w14:textId="77777777" w:rsidR="00167794" w:rsidRDefault="00167794">
      <w:pPr>
        <w:spacing w:line="312" w:lineRule="auto"/>
        <w:rPr>
          <w:sz w:val="22"/>
        </w:rPr>
      </w:pPr>
    </w:p>
    <w:p w14:paraId="50FAF9D9" w14:textId="77777777" w:rsidR="00167794" w:rsidRDefault="000E3176">
      <w:pPr>
        <w:spacing w:line="312" w:lineRule="auto"/>
        <w:rPr>
          <w:sz w:val="22"/>
        </w:rPr>
      </w:pPr>
      <w:r>
        <w:rPr>
          <w:sz w:val="22"/>
        </w:rPr>
        <w:t>LIXIL distributes Schueco products in the Japanese market, including the Schueco ASE 60 high-performance aluminum window and the Schueco FWS 50.SI curtain walling system. The system solutions are suitable for various building applications, such as residential and commercial buildings, and offer excellent thermal insulation, airtightness and design flexibility. In addition, these products are certified by the Passive House Institute and fulfil its strict energy efficiency standards. Both systems have also been awarded Cradle to Cradle certification and can be separated by material type easily at the end of their useful life to return the materials to the material cycle. Schueco has been focusing on Cradle to Cradle design since 2016 and currently offers 95 certified systems.</w:t>
      </w:r>
    </w:p>
    <w:p w14:paraId="474FE62E" w14:textId="77777777" w:rsidR="00167794" w:rsidRDefault="00167794">
      <w:pPr>
        <w:spacing w:line="312" w:lineRule="auto"/>
        <w:rPr>
          <w:sz w:val="22"/>
        </w:rPr>
      </w:pPr>
    </w:p>
    <w:p w14:paraId="5F3E3F36" w14:textId="74301B8B" w:rsidR="00167794" w:rsidRDefault="000E3176">
      <w:pPr>
        <w:spacing w:line="312" w:lineRule="auto"/>
        <w:rPr>
          <w:sz w:val="22"/>
        </w:rPr>
      </w:pPr>
      <w:r>
        <w:rPr>
          <w:sz w:val="22"/>
        </w:rPr>
        <w:t xml:space="preserve">LIXIL and Schueco Japan will gradually introduce further highly thermally insulated units to the Japanese market, </w:t>
      </w:r>
      <w:r w:rsidR="0049058A">
        <w:rPr>
          <w:sz w:val="22"/>
        </w:rPr>
        <w:t xml:space="preserve">such as the Schueco AS FD 90.HI folding door, with a </w:t>
      </w:r>
      <w:r w:rsidR="0049058A" w:rsidRPr="0049058A">
        <w:rPr>
          <w:sz w:val="22"/>
        </w:rPr>
        <w:t>maximum leaf size of 1.5 m wide x 3.5 m high,</w:t>
      </w:r>
      <w:r w:rsidR="0049058A">
        <w:rPr>
          <w:sz w:val="22"/>
        </w:rPr>
        <w:t xml:space="preserve"> and the highly thermally insulated Schueco AWS 90 BS.SI+ window with a Uw value of 0.8 (with triple glazing with a Ug value of 0.5</w:t>
      </w:r>
      <w:r w:rsidR="0049058A" w:rsidRPr="0049058A">
        <w:rPr>
          <w:sz w:val="22"/>
        </w:rPr>
        <w:t>, 1.5m</w:t>
      </w:r>
      <w:r w:rsidR="0049058A">
        <w:rPr>
          <w:sz w:val="22"/>
        </w:rPr>
        <w:t xml:space="preserve"> x </w:t>
      </w:r>
      <w:r w:rsidR="0049058A" w:rsidRPr="0049058A">
        <w:rPr>
          <w:sz w:val="22"/>
        </w:rPr>
        <w:t>2.7m).</w:t>
      </w:r>
      <w:r>
        <w:rPr>
          <w:sz w:val="22"/>
        </w:rPr>
        <w:t xml:space="preserve"> With the introduction of these products, LIXIL and Schueco Japan will significantly expand its range of highly thermally insulated system solutions for the building envelope, particularly in the commercial building segment. </w:t>
      </w:r>
      <w:r w:rsidR="00E41417" w:rsidRPr="00E41417">
        <w:rPr>
          <w:sz w:val="22"/>
        </w:rPr>
        <w:t>LIXIL aims to achieve a domestic portfolio share of 50 per cent of highly thermally insulated building products with a Uw value of 1.9 or less, including Schueco products, by FYE 2040.</w:t>
      </w:r>
      <w:r w:rsidR="00E41417">
        <w:rPr>
          <w:sz w:val="22"/>
        </w:rPr>
        <w:t xml:space="preserve"> </w:t>
      </w:r>
      <w:r>
        <w:rPr>
          <w:sz w:val="22"/>
        </w:rPr>
        <w:t>Looking to the future, the business partnership is looking at expanding the Schueco product range to meet the needs of the growing refurbishment market.</w:t>
      </w:r>
    </w:p>
    <w:p w14:paraId="720BE5E9" w14:textId="77777777" w:rsidR="00167794" w:rsidRDefault="00167794">
      <w:pPr>
        <w:spacing w:line="312" w:lineRule="auto"/>
        <w:rPr>
          <w:sz w:val="22"/>
        </w:rPr>
      </w:pPr>
    </w:p>
    <w:p w14:paraId="04FC5BCD" w14:textId="0053B522" w:rsidR="00914C93" w:rsidRPr="00914C93" w:rsidRDefault="00DB5003" w:rsidP="00914C93">
      <w:pPr>
        <w:spacing w:line="312" w:lineRule="auto"/>
        <w:rPr>
          <w:sz w:val="22"/>
        </w:rPr>
      </w:pPr>
      <w:sdt>
        <w:sdtPr>
          <w:tag w:val="goog_rdk_8"/>
          <w:id w:val="-2056301093"/>
        </w:sdtPr>
        <w:sdtEndPr/>
        <w:sdtContent/>
      </w:sdt>
      <w:r w:rsidR="000E3176">
        <w:rPr>
          <w:sz w:val="22"/>
        </w:rPr>
        <w:t>Kinya Seto, President and CEO of LIXIL:</w:t>
      </w:r>
      <w:r w:rsidR="00914C93" w:rsidRPr="00914C93">
        <w:rPr>
          <w:sz w:val="22"/>
        </w:rPr>
        <w:t xml:space="preserve"> “We strive to create an impact on the environment and society, both through our initiatives and collaborations with our partners, aiming for further business growth alongside addressing social challenges. </w:t>
      </w:r>
      <w:r w:rsidR="0049058A" w:rsidRPr="0049058A">
        <w:rPr>
          <w:sz w:val="22"/>
        </w:rPr>
        <w:t>LIXIL has been promoting the adoption of window products designed to effectively reduce CO</w:t>
      </w:r>
      <w:r w:rsidR="0049058A" w:rsidRPr="0049058A">
        <w:rPr>
          <w:rFonts w:ascii="Cambria Math" w:hAnsi="Cambria Math" w:cs="Cambria Math"/>
          <w:sz w:val="22"/>
        </w:rPr>
        <w:t>₂</w:t>
      </w:r>
      <w:r w:rsidR="0049058A" w:rsidRPr="0049058A">
        <w:rPr>
          <w:sz w:val="22"/>
        </w:rPr>
        <w:t xml:space="preserve"> emissions based on LCA, tailored to Japan's diverse regional climates. By strengthening our partnership with Schueco, we can further expand the provision of high-performance insulation products for any type of building. </w:t>
      </w:r>
      <w:r w:rsidR="00914C93" w:rsidRPr="00914C93">
        <w:rPr>
          <w:sz w:val="22"/>
        </w:rPr>
        <w:t>Combining our expertise and technologies, we are committed to accelerating whole life carbon reduction in buildings across Japan, advancing a sustainable future.”</w:t>
      </w:r>
    </w:p>
    <w:p w14:paraId="475A1E56" w14:textId="77777777" w:rsidR="00167794" w:rsidRDefault="00167794">
      <w:pPr>
        <w:spacing w:line="312" w:lineRule="auto"/>
        <w:rPr>
          <w:sz w:val="22"/>
        </w:rPr>
      </w:pPr>
    </w:p>
    <w:p w14:paraId="674AA900" w14:textId="77777777" w:rsidR="00167794" w:rsidRDefault="000E3176">
      <w:pPr>
        <w:spacing w:line="312" w:lineRule="auto"/>
        <w:rPr>
          <w:sz w:val="22"/>
        </w:rPr>
      </w:pPr>
      <w:r>
        <w:rPr>
          <w:sz w:val="22"/>
        </w:rPr>
        <w:t>Andreas Engelhardt, CEO of Schueco International KG: "Schueco has been a pioneer in the continuous development of thermally insulated systems for the building envelope since the 1960s. Regulations in Germany have ambitiously promoted the topic of energy efficiency in recent years. As a result, Germany has already achieved high levels of energy efficiency by international standards, especially in newbuilds. With our products, we want to contribute to significantly reducing CO</w:t>
      </w:r>
      <w:r>
        <w:rPr>
          <w:sz w:val="22"/>
          <w:vertAlign w:val="subscript"/>
        </w:rPr>
        <w:t>2</w:t>
      </w:r>
      <w:r>
        <w:rPr>
          <w:sz w:val="22"/>
        </w:rPr>
        <w:t xml:space="preserve"> emissions in the operation of buildings. We also want to offer this range to international markets to support the goal of climate neutrality worldwide. We are currently expanding our portfolio to include highly thermally insulated solutions specifically for renovations in order to make existing buildings more energy efficient."</w:t>
      </w:r>
    </w:p>
    <w:p w14:paraId="36424416" w14:textId="77777777" w:rsidR="00167794" w:rsidRDefault="00167794">
      <w:pPr>
        <w:spacing w:line="312" w:lineRule="auto"/>
        <w:rPr>
          <w:sz w:val="22"/>
        </w:rPr>
      </w:pPr>
    </w:p>
    <w:p w14:paraId="273AC6BA" w14:textId="77777777" w:rsidR="00167794" w:rsidRDefault="000E3176">
      <w:pPr>
        <w:spacing w:line="312" w:lineRule="auto"/>
        <w:rPr>
          <w:sz w:val="22"/>
        </w:rPr>
      </w:pPr>
      <w:hyperlink r:id="rId9">
        <w:r>
          <w:rPr>
            <w:color w:val="000000"/>
            <w:sz w:val="22"/>
          </w:rPr>
          <w:t>www.schueco.com</w:t>
        </w:r>
      </w:hyperlink>
    </w:p>
    <w:p w14:paraId="14E69308" w14:textId="77777777" w:rsidR="00167794" w:rsidRDefault="00167794">
      <w:pPr>
        <w:spacing w:line="312" w:lineRule="auto"/>
        <w:rPr>
          <w:sz w:val="22"/>
        </w:rPr>
      </w:pPr>
    </w:p>
    <w:p w14:paraId="696DC223" w14:textId="77777777" w:rsidR="00E41417" w:rsidRDefault="00E41417">
      <w:pPr>
        <w:spacing w:line="312" w:lineRule="auto"/>
        <w:rPr>
          <w:sz w:val="22"/>
        </w:rPr>
      </w:pPr>
    </w:p>
    <w:p w14:paraId="3094A1C3" w14:textId="77777777" w:rsidR="00E41417" w:rsidRDefault="00E41417">
      <w:pPr>
        <w:spacing w:line="312" w:lineRule="auto"/>
        <w:rPr>
          <w:sz w:val="22"/>
        </w:rPr>
      </w:pPr>
    </w:p>
    <w:p w14:paraId="379F2CE4" w14:textId="77777777" w:rsidR="00E41417" w:rsidRDefault="00E41417">
      <w:pPr>
        <w:spacing w:line="312" w:lineRule="auto"/>
        <w:rPr>
          <w:sz w:val="22"/>
        </w:rPr>
      </w:pPr>
    </w:p>
    <w:p w14:paraId="78769B3B" w14:textId="77777777" w:rsidR="00E41417" w:rsidRDefault="00E41417">
      <w:pPr>
        <w:spacing w:line="312" w:lineRule="auto"/>
        <w:rPr>
          <w:sz w:val="22"/>
        </w:rPr>
      </w:pPr>
    </w:p>
    <w:p w14:paraId="7995D815" w14:textId="77777777" w:rsidR="00E41417" w:rsidRDefault="00E41417">
      <w:pPr>
        <w:spacing w:line="312" w:lineRule="auto"/>
        <w:rPr>
          <w:sz w:val="22"/>
        </w:rPr>
      </w:pPr>
    </w:p>
    <w:p w14:paraId="6693626F" w14:textId="77777777" w:rsidR="00E41417" w:rsidRPr="00E41417" w:rsidRDefault="00E41417" w:rsidP="00E41417">
      <w:pPr>
        <w:spacing w:line="312" w:lineRule="auto"/>
        <w:rPr>
          <w:sz w:val="22"/>
        </w:rPr>
      </w:pPr>
      <w:r w:rsidRPr="00E41417">
        <w:rPr>
          <w:sz w:val="22"/>
        </w:rPr>
        <w:t>Further information about publication:</w:t>
      </w:r>
    </w:p>
    <w:p w14:paraId="3F3416EA" w14:textId="77777777" w:rsidR="00E41417" w:rsidRPr="00E41417" w:rsidRDefault="00E41417" w:rsidP="00E41417">
      <w:pPr>
        <w:spacing w:line="312" w:lineRule="auto"/>
        <w:rPr>
          <w:sz w:val="22"/>
        </w:rPr>
      </w:pPr>
      <w:r w:rsidRPr="00E41417">
        <w:rPr>
          <w:sz w:val="22"/>
        </w:rPr>
        <w:t>Yuka Okamoto</w:t>
      </w:r>
    </w:p>
    <w:p w14:paraId="4C5FD9A3" w14:textId="77777777" w:rsidR="00E41417" w:rsidRPr="00E41417" w:rsidRDefault="00E41417" w:rsidP="00E41417">
      <w:pPr>
        <w:spacing w:line="312" w:lineRule="auto"/>
        <w:rPr>
          <w:sz w:val="22"/>
        </w:rPr>
      </w:pPr>
      <w:r w:rsidRPr="00E41417">
        <w:rPr>
          <w:sz w:val="22"/>
        </w:rPr>
        <w:t>Japan Communications</w:t>
      </w:r>
    </w:p>
    <w:p w14:paraId="142D18C3" w14:textId="77777777" w:rsidR="00E41417" w:rsidRPr="00E41417" w:rsidRDefault="00E41417" w:rsidP="00E41417">
      <w:pPr>
        <w:spacing w:line="312" w:lineRule="auto"/>
        <w:rPr>
          <w:sz w:val="22"/>
        </w:rPr>
      </w:pPr>
      <w:r w:rsidRPr="00E41417">
        <w:rPr>
          <w:sz w:val="22"/>
        </w:rPr>
        <w:t>LIXIL Corporation</w:t>
      </w:r>
    </w:p>
    <w:p w14:paraId="211B9C73" w14:textId="77777777" w:rsidR="00E41417" w:rsidRPr="00E41417" w:rsidRDefault="00E41417" w:rsidP="00E41417">
      <w:pPr>
        <w:spacing w:line="312" w:lineRule="auto"/>
        <w:rPr>
          <w:sz w:val="22"/>
        </w:rPr>
      </w:pPr>
      <w:r w:rsidRPr="00E41417">
        <w:rPr>
          <w:sz w:val="22"/>
        </w:rPr>
        <w:t>yuka.okamoto@lixil.com</w:t>
      </w:r>
    </w:p>
    <w:p w14:paraId="3B4DB6AD" w14:textId="77777777" w:rsidR="00E41417" w:rsidRPr="00E41417" w:rsidRDefault="00E41417" w:rsidP="00E41417">
      <w:pPr>
        <w:spacing w:line="312" w:lineRule="auto"/>
        <w:rPr>
          <w:sz w:val="22"/>
        </w:rPr>
      </w:pPr>
      <w:r w:rsidRPr="00E41417">
        <w:rPr>
          <w:sz w:val="22"/>
        </w:rPr>
        <w:t>TEL: +81-50-1791-2712</w:t>
      </w:r>
    </w:p>
    <w:p w14:paraId="04218C82" w14:textId="77777777" w:rsidR="00167794" w:rsidRDefault="000E3176">
      <w:pPr>
        <w:spacing w:line="312" w:lineRule="auto"/>
        <w:rPr>
          <w:b/>
        </w:rPr>
      </w:pPr>
      <w:r>
        <w:rPr>
          <w:b/>
        </w:rPr>
        <w:lastRenderedPageBreak/>
        <w:t>Schüco – System solutions for windows, doors and façades</w:t>
      </w:r>
    </w:p>
    <w:p w14:paraId="1617FC2B" w14:textId="77777777" w:rsidR="00167794" w:rsidRDefault="000E3176">
      <w:pPr>
        <w:spacing w:line="312" w:lineRule="auto"/>
        <w:jc w:val="both"/>
      </w:pPr>
      <w:r>
        <w:t>Based in Bielefeld, the Schüco Group develops and sells system solutions made of aluminum, steel and PVC-U for the building envelope. The product portfolio includes window, door, façade, ventilation, security and sun shading systems, as well as intelligent networked solutions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industry, Schüco is committed through its products and services to being a pioneer for comprehensive sustainability and actively contributing to climate neutrality and the circular economy within the construction sector. Founded in 1951, Schüco is now active in more than 80 countries and achieved a turnover of 2.11 billion euros in 2023 with 6750 employees.</w:t>
      </w:r>
    </w:p>
    <w:p w14:paraId="3131C627" w14:textId="77777777" w:rsidR="00167794" w:rsidRDefault="000E3176">
      <w:pPr>
        <w:spacing w:line="312" w:lineRule="auto"/>
        <w:jc w:val="both"/>
      </w:pPr>
      <w:r>
        <w:t xml:space="preserve">For more information, visit </w:t>
      </w:r>
      <w:hyperlink r:id="rId10">
        <w:r>
          <w:t>www.schueco.com</w:t>
        </w:r>
      </w:hyperlink>
      <w:r>
        <w:t xml:space="preserve"> </w:t>
      </w:r>
    </w:p>
    <w:p w14:paraId="5D8B9969" w14:textId="77777777" w:rsidR="00167794" w:rsidRDefault="00167794">
      <w:pPr>
        <w:spacing w:line="312" w:lineRule="auto"/>
        <w:jc w:val="both"/>
      </w:pPr>
    </w:p>
    <w:p w14:paraId="4F8949C7" w14:textId="77777777" w:rsidR="00167794" w:rsidRDefault="00167794">
      <w:pPr>
        <w:spacing w:line="312" w:lineRule="auto"/>
        <w:jc w:val="both"/>
      </w:pPr>
    </w:p>
    <w:p w14:paraId="60E04210" w14:textId="77777777" w:rsidR="00167794" w:rsidRDefault="000E3176">
      <w:pPr>
        <w:spacing w:line="312" w:lineRule="auto"/>
      </w:pPr>
      <w:r>
        <w:rPr>
          <w:b/>
        </w:rPr>
        <w:t>About LIXIL</w:t>
      </w:r>
      <w:r>
        <w:rPr>
          <w:b/>
        </w:rPr>
        <w:br/>
      </w:r>
      <w:r>
        <w:t xml:space="preserve">LIXIL makes pioneering water and housing products that solve everyday, real-life challenges, making better homes a reality for everyone, everywhere. Drawing on our Japanese heritage, we create world-leading technology and innovate to make high quality products that transform homes. But the LIXIL difference is how we do this; through meaningful design, an entrepreneurial spirit, a dedication to improving accessibility for all, and responsible business growth. Our approach comes to life through industry leading brands, including INAX, GROHE, American Standard, and TOSTEM. Approximately 53,000 colleagues operating in more than 150 countries are proud to make products that touch the lives of more than a billion people every day. Learn more at </w:t>
      </w:r>
      <w:hyperlink r:id="rId11">
        <w:r>
          <w:t>www.lixil.com</w:t>
        </w:r>
      </w:hyperlink>
    </w:p>
    <w:p w14:paraId="165359CC" w14:textId="77777777" w:rsidR="00167794" w:rsidRDefault="00167794">
      <w:pPr>
        <w:pBdr>
          <w:top w:val="nil"/>
          <w:left w:val="nil"/>
          <w:bottom w:val="nil"/>
          <w:right w:val="nil"/>
          <w:between w:val="nil"/>
        </w:pBdr>
        <w:tabs>
          <w:tab w:val="center" w:pos="4513"/>
          <w:tab w:val="right" w:pos="9026"/>
          <w:tab w:val="left" w:pos="708"/>
        </w:tabs>
        <w:spacing w:line="312" w:lineRule="auto"/>
        <w:rPr>
          <w:color w:val="000000"/>
          <w:szCs w:val="18"/>
        </w:rPr>
      </w:pPr>
    </w:p>
    <w:p w14:paraId="16A8B5DD" w14:textId="77777777" w:rsidR="00167794" w:rsidRDefault="00167794">
      <w:pPr>
        <w:pBdr>
          <w:top w:val="nil"/>
          <w:left w:val="nil"/>
          <w:bottom w:val="nil"/>
          <w:right w:val="nil"/>
          <w:between w:val="nil"/>
        </w:pBdr>
        <w:tabs>
          <w:tab w:val="center" w:pos="4513"/>
          <w:tab w:val="right" w:pos="9026"/>
          <w:tab w:val="left" w:pos="708"/>
        </w:tabs>
        <w:spacing w:line="312" w:lineRule="auto"/>
        <w:rPr>
          <w:color w:val="000000"/>
          <w:szCs w:val="18"/>
        </w:rPr>
      </w:pPr>
    </w:p>
    <w:p w14:paraId="61558F16" w14:textId="77777777" w:rsidR="00167794" w:rsidRDefault="00167794">
      <w:pPr>
        <w:spacing w:line="312" w:lineRule="auto"/>
        <w:rPr>
          <w:sz w:val="22"/>
        </w:rPr>
      </w:pPr>
    </w:p>
    <w:p w14:paraId="07E624E4" w14:textId="77777777" w:rsidR="00AF5D86" w:rsidRDefault="00AF5D86">
      <w:pPr>
        <w:spacing w:line="312" w:lineRule="auto"/>
        <w:rPr>
          <w:sz w:val="22"/>
        </w:rPr>
      </w:pPr>
    </w:p>
    <w:p w14:paraId="663184D6" w14:textId="77777777" w:rsidR="00AF5D86" w:rsidRDefault="00AF5D86">
      <w:pPr>
        <w:spacing w:line="312" w:lineRule="auto"/>
        <w:rPr>
          <w:sz w:val="22"/>
        </w:rPr>
      </w:pPr>
    </w:p>
    <w:p w14:paraId="7031C031" w14:textId="77777777" w:rsidR="00AF5D86" w:rsidRDefault="00AF5D86">
      <w:pPr>
        <w:spacing w:line="312" w:lineRule="auto"/>
        <w:rPr>
          <w:sz w:val="22"/>
        </w:rPr>
      </w:pPr>
    </w:p>
    <w:p w14:paraId="040C6142" w14:textId="77777777" w:rsidR="00AF5D86" w:rsidRDefault="00AF5D86">
      <w:pPr>
        <w:spacing w:line="312" w:lineRule="auto"/>
        <w:rPr>
          <w:sz w:val="22"/>
        </w:rPr>
      </w:pPr>
    </w:p>
    <w:p w14:paraId="7D03D875" w14:textId="77777777" w:rsidR="00AF5D86" w:rsidRDefault="00AF5D86">
      <w:pPr>
        <w:spacing w:line="312" w:lineRule="auto"/>
        <w:rPr>
          <w:sz w:val="22"/>
        </w:rPr>
      </w:pPr>
    </w:p>
    <w:p w14:paraId="213170DB" w14:textId="77777777" w:rsidR="00AF5D86" w:rsidRDefault="00AF5D86">
      <w:pPr>
        <w:spacing w:line="312" w:lineRule="auto"/>
        <w:rPr>
          <w:sz w:val="22"/>
        </w:rPr>
      </w:pPr>
    </w:p>
    <w:p w14:paraId="5C5D85DD" w14:textId="77777777" w:rsidR="00AF5D86" w:rsidRDefault="00AF5D86">
      <w:pPr>
        <w:spacing w:line="312" w:lineRule="auto"/>
        <w:rPr>
          <w:sz w:val="22"/>
        </w:rPr>
      </w:pPr>
    </w:p>
    <w:p w14:paraId="18DA11C6" w14:textId="77777777" w:rsidR="00AF5D86" w:rsidRDefault="00AF5D86">
      <w:pPr>
        <w:spacing w:line="312" w:lineRule="auto"/>
        <w:rPr>
          <w:sz w:val="22"/>
        </w:rPr>
      </w:pPr>
    </w:p>
    <w:p w14:paraId="75003C35" w14:textId="77777777" w:rsidR="00AF5D86" w:rsidRDefault="00AF5D86">
      <w:pPr>
        <w:spacing w:line="312" w:lineRule="auto"/>
        <w:rPr>
          <w:sz w:val="22"/>
        </w:rPr>
      </w:pPr>
    </w:p>
    <w:p w14:paraId="5AD2D099" w14:textId="77777777" w:rsidR="00AF5D86" w:rsidRDefault="00AF5D86">
      <w:pPr>
        <w:spacing w:line="312" w:lineRule="auto"/>
        <w:rPr>
          <w:sz w:val="22"/>
        </w:rPr>
      </w:pPr>
    </w:p>
    <w:p w14:paraId="6D731119" w14:textId="77777777" w:rsidR="00AF5D86" w:rsidRDefault="00AF5D86">
      <w:pPr>
        <w:spacing w:line="312" w:lineRule="auto"/>
        <w:rPr>
          <w:sz w:val="22"/>
        </w:rPr>
      </w:pPr>
    </w:p>
    <w:p w14:paraId="7B2803D2" w14:textId="77777777" w:rsidR="00AF5D86" w:rsidRDefault="00AF5D86">
      <w:pPr>
        <w:spacing w:line="312" w:lineRule="auto"/>
        <w:rPr>
          <w:sz w:val="22"/>
        </w:rPr>
      </w:pPr>
    </w:p>
    <w:p w14:paraId="0F2895F8" w14:textId="77777777" w:rsidR="00AF5D86" w:rsidRDefault="00AF5D86">
      <w:pPr>
        <w:spacing w:line="312" w:lineRule="auto"/>
        <w:rPr>
          <w:sz w:val="22"/>
        </w:rPr>
      </w:pPr>
    </w:p>
    <w:p w14:paraId="2A5F3ADA" w14:textId="77777777" w:rsidR="00167794" w:rsidRDefault="000E3176">
      <w:pPr>
        <w:spacing w:line="312" w:lineRule="auto"/>
        <w:rPr>
          <w:sz w:val="22"/>
        </w:rPr>
      </w:pPr>
      <w:r>
        <w:rPr>
          <w:sz w:val="22"/>
        </w:rPr>
        <w:lastRenderedPageBreak/>
        <w:t xml:space="preserve">High-resolution pictures are available to download in the Schüco Newsroom at </w:t>
      </w:r>
      <w:hyperlink r:id="rId12">
        <w:r>
          <w:rPr>
            <w:color w:val="000000"/>
            <w:sz w:val="22"/>
          </w:rPr>
          <w:t>www.schueco.com/press</w:t>
        </w:r>
      </w:hyperlink>
    </w:p>
    <w:p w14:paraId="22617A57" w14:textId="77777777" w:rsidR="00167794" w:rsidRDefault="00167794">
      <w:pPr>
        <w:rPr>
          <w:sz w:val="22"/>
        </w:rPr>
      </w:pPr>
    </w:p>
    <w:p w14:paraId="14399700" w14:textId="388DCD75" w:rsidR="00F90C4D" w:rsidRPr="0045306C" w:rsidRDefault="00F90C4D">
      <w:pPr>
        <w:rPr>
          <w:b/>
          <w:bCs/>
          <w:sz w:val="22"/>
        </w:rPr>
      </w:pPr>
      <w:r w:rsidRPr="0045306C">
        <w:rPr>
          <w:b/>
          <w:bCs/>
          <w:sz w:val="22"/>
        </w:rPr>
        <w:t>Picture credits:</w:t>
      </w:r>
      <w:r w:rsidR="00AF5D86">
        <w:rPr>
          <w:b/>
          <w:bCs/>
          <w:sz w:val="22"/>
        </w:rPr>
        <w:t xml:space="preserve"> LIXIL </w:t>
      </w:r>
    </w:p>
    <w:p w14:paraId="38D248A4" w14:textId="37BAA974" w:rsidR="00F90C4D" w:rsidRDefault="00F90C4D">
      <w:pPr>
        <w:rPr>
          <w:sz w:val="22"/>
        </w:rPr>
      </w:pPr>
      <w:r>
        <w:rPr>
          <w:noProof/>
          <w:sz w:val="22"/>
        </w:rPr>
        <w:drawing>
          <wp:inline distT="0" distB="0" distL="0" distR="0" wp14:anchorId="2E08A04E" wp14:editId="0F038FC0">
            <wp:extent cx="3506400" cy="2160000"/>
            <wp:effectExtent l="0" t="0" r="0" b="0"/>
            <wp:docPr id="129646363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06400" cy="2160000"/>
                    </a:xfrm>
                    <a:prstGeom prst="rect">
                      <a:avLst/>
                    </a:prstGeom>
                    <a:noFill/>
                    <a:ln>
                      <a:noFill/>
                    </a:ln>
                  </pic:spPr>
                </pic:pic>
              </a:graphicData>
            </a:graphic>
          </wp:inline>
        </w:drawing>
      </w:r>
    </w:p>
    <w:p w14:paraId="4762831E" w14:textId="7E68EA03" w:rsidR="00AF5D86" w:rsidRPr="00AF5D86" w:rsidRDefault="00AF5D86" w:rsidP="00AF5D86">
      <w:pPr>
        <w:rPr>
          <w:rFonts w:ascii="Aptos" w:eastAsia="Times New Roman" w:hAnsi="Aptos" w:cs="Aptos"/>
          <w:sz w:val="24"/>
          <w:szCs w:val="24"/>
          <w:lang w:eastAsia="de-DE"/>
        </w:rPr>
      </w:pPr>
      <w:r w:rsidRPr="00AF5D86">
        <w:rPr>
          <w:rFonts w:eastAsia="Calibri" w:cs="Times New Roman"/>
          <w:sz w:val="22"/>
        </w:rPr>
        <w:t xml:space="preserve">(f. l. t. r.) Satoshi Yoshida, </w:t>
      </w:r>
      <w:r w:rsidRPr="00AF5D86">
        <w:rPr>
          <w:rFonts w:ascii="Aptos" w:eastAsia="Times New Roman" w:hAnsi="Aptos" w:cs="Aptos"/>
          <w:sz w:val="24"/>
          <w:szCs w:val="24"/>
          <w:lang w:eastAsia="de-DE"/>
        </w:rPr>
        <w:t>Executive Officer, LIXIL Housing Technology (LHT)</w:t>
      </w:r>
      <w:r w:rsidRPr="00AF5D86">
        <w:rPr>
          <w:rFonts w:eastAsia="Calibri" w:cs="Times New Roman"/>
          <w:sz w:val="22"/>
        </w:rPr>
        <w:t xml:space="preserve">, </w:t>
      </w:r>
      <w:r>
        <w:rPr>
          <w:rFonts w:eastAsia="Calibri" w:cs="Times New Roman"/>
          <w:sz w:val="22"/>
        </w:rPr>
        <w:t xml:space="preserve">LIXIL, </w:t>
      </w:r>
      <w:r w:rsidRPr="00AF5D86">
        <w:rPr>
          <w:rFonts w:eastAsia="Calibri" w:cs="Times New Roman"/>
          <w:sz w:val="22"/>
        </w:rPr>
        <w:t xml:space="preserve">Andreas Engelhardt, </w:t>
      </w:r>
      <w:r>
        <w:rPr>
          <w:sz w:val="22"/>
        </w:rPr>
        <w:t>CEO of</w:t>
      </w:r>
      <w:r w:rsidRPr="00AF5D86">
        <w:rPr>
          <w:rFonts w:eastAsia="Calibri" w:cs="Times New Roman"/>
          <w:sz w:val="22"/>
        </w:rPr>
        <w:t xml:space="preserve"> Sch</w:t>
      </w:r>
      <w:r>
        <w:rPr>
          <w:rFonts w:eastAsia="Calibri" w:cs="Times New Roman"/>
          <w:sz w:val="22"/>
        </w:rPr>
        <w:t>ue</w:t>
      </w:r>
      <w:r w:rsidRPr="00AF5D86">
        <w:rPr>
          <w:rFonts w:eastAsia="Calibri" w:cs="Times New Roman"/>
          <w:sz w:val="22"/>
        </w:rPr>
        <w:t xml:space="preserve">co International KG, </w:t>
      </w:r>
      <w:r>
        <w:rPr>
          <w:rFonts w:eastAsia="Calibri" w:cs="Times New Roman"/>
          <w:sz w:val="22"/>
        </w:rPr>
        <w:t>an</w:t>
      </w:r>
      <w:r w:rsidRPr="00AF5D86">
        <w:rPr>
          <w:rFonts w:eastAsia="Calibri" w:cs="Times New Roman"/>
          <w:sz w:val="22"/>
        </w:rPr>
        <w:t>d Kinya Seto, Director, President, and CEO</w:t>
      </w:r>
      <w:r>
        <w:rPr>
          <w:rFonts w:eastAsia="Calibri" w:cs="Times New Roman"/>
          <w:sz w:val="22"/>
        </w:rPr>
        <w:t xml:space="preserve"> of</w:t>
      </w:r>
      <w:r w:rsidRPr="00AF5D86">
        <w:rPr>
          <w:rFonts w:eastAsia="Calibri" w:cs="Times New Roman"/>
          <w:sz w:val="22"/>
        </w:rPr>
        <w:t xml:space="preserve"> LIXIL</w:t>
      </w:r>
    </w:p>
    <w:p w14:paraId="4BCBC37D" w14:textId="77777777" w:rsidR="00AF5D86" w:rsidRPr="00AF5D86" w:rsidRDefault="00AF5D86">
      <w:pPr>
        <w:rPr>
          <w:sz w:val="22"/>
        </w:rPr>
      </w:pPr>
    </w:p>
    <w:sectPr w:rsidR="00AF5D86" w:rsidRPr="00AF5D86">
      <w:headerReference w:type="default" r:id="rId14"/>
      <w:footerReference w:type="default" r:id="rId15"/>
      <w:headerReference w:type="first" r:id="rId16"/>
      <w:pgSz w:w="11906" w:h="16838"/>
      <w:pgMar w:top="2404" w:right="3542" w:bottom="1418" w:left="1418" w:header="709" w:footer="391"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B39CF7" w14:textId="77777777" w:rsidR="000E3176" w:rsidRDefault="000E3176">
      <w:pPr>
        <w:spacing w:line="240" w:lineRule="auto"/>
      </w:pPr>
      <w:r>
        <w:separator/>
      </w:r>
    </w:p>
  </w:endnote>
  <w:endnote w:type="continuationSeparator" w:id="0">
    <w:p w14:paraId="0B054C43" w14:textId="77777777" w:rsidR="000E3176" w:rsidRDefault="000E317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embedRegular r:id="rId1" w:fontKey="{197C1A97-CE6B-4C00-A38E-A83BE905CB22}"/>
  </w:font>
  <w:font w:name="Calibri">
    <w:panose1 w:val="020F0502020204030204"/>
    <w:charset w:val="00"/>
    <w:family w:val="swiss"/>
    <w:pitch w:val="variable"/>
    <w:sig w:usb0="E4002EFF" w:usb1="C200247B" w:usb2="00000009" w:usb3="00000000" w:csb0="000001FF" w:csb1="00000000"/>
    <w:embedRegular r:id="rId2" w:fontKey="{23F7302E-4755-48BC-9DCE-ADDC6485F3AA}"/>
    <w:embedBold r:id="rId3" w:fontKey="{33F66FB2-29E6-47EF-BB9A-26DE2486C503}"/>
  </w:font>
  <w:font w:name="Cambria Math">
    <w:panose1 w:val="02040503050406030204"/>
    <w:charset w:val="00"/>
    <w:family w:val="roman"/>
    <w:pitch w:val="variable"/>
    <w:sig w:usb0="E00006FF" w:usb1="420024FF" w:usb2="02000000" w:usb3="00000000" w:csb0="0000019F" w:csb1="00000000"/>
    <w:embedRegular r:id="rId4" w:fontKey="{282161BA-0A13-48CE-B836-1AD85EC56C4E}"/>
  </w:font>
  <w:font w:name="Aptos">
    <w:charset w:val="00"/>
    <w:family w:val="swiss"/>
    <w:pitch w:val="variable"/>
    <w:sig w:usb0="20000287" w:usb1="00000003" w:usb2="00000000" w:usb3="00000000" w:csb0="0000019F" w:csb1="00000000"/>
    <w:embedRegular r:id="rId5" w:fontKey="{7719D0E3-56F6-483F-A192-F7040ED963B4}"/>
  </w:font>
  <w:font w:name="Calibri Light">
    <w:panose1 w:val="020F0302020204030204"/>
    <w:charset w:val="00"/>
    <w:family w:val="swiss"/>
    <w:pitch w:val="variable"/>
    <w:sig w:usb0="E4002EFF" w:usb1="C200247B" w:usb2="00000009" w:usb3="00000000" w:csb0="000001FF" w:csb1="00000000"/>
    <w:embedRegular r:id="rId6" w:fontKey="{6E0812D9-58CB-4BE0-BD35-3E47A0B57773}"/>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93FA23" w14:textId="77777777" w:rsidR="00167794" w:rsidRDefault="000E3176">
    <w:pPr>
      <w:pBdr>
        <w:top w:val="nil"/>
        <w:left w:val="nil"/>
        <w:bottom w:val="nil"/>
        <w:right w:val="nil"/>
        <w:between w:val="nil"/>
      </w:pBdr>
      <w:tabs>
        <w:tab w:val="center" w:pos="4513"/>
        <w:tab w:val="right" w:pos="9026"/>
      </w:tabs>
      <w:spacing w:line="240" w:lineRule="auto"/>
      <w:jc w:val="right"/>
      <w:rPr>
        <w:color w:val="000000"/>
        <w:sz w:val="14"/>
        <w:szCs w:val="14"/>
      </w:rPr>
    </w:pPr>
    <w:r>
      <w:rPr>
        <w:color w:val="000000"/>
        <w:sz w:val="14"/>
        <w:szCs w:val="14"/>
      </w:rPr>
      <w:fldChar w:fldCharType="begin"/>
    </w:r>
    <w:r>
      <w:rPr>
        <w:color w:val="000000"/>
        <w:sz w:val="14"/>
        <w:szCs w:val="14"/>
      </w:rPr>
      <w:instrText>PAGE</w:instrText>
    </w:r>
    <w:r>
      <w:rPr>
        <w:color w:val="000000"/>
        <w:sz w:val="14"/>
        <w:szCs w:val="14"/>
      </w:rPr>
      <w:fldChar w:fldCharType="separate"/>
    </w:r>
    <w:r>
      <w:rPr>
        <w:noProof/>
        <w:color w:val="000000"/>
        <w:sz w:val="14"/>
        <w:szCs w:val="14"/>
      </w:rPr>
      <w:t>1</w:t>
    </w:r>
    <w:r>
      <w:rPr>
        <w:color w:val="000000"/>
        <w:sz w:val="14"/>
        <w:szCs w:val="14"/>
      </w:rPr>
      <w:fldChar w:fldCharType="end"/>
    </w:r>
    <w:r>
      <w:rPr>
        <w:color w:val="000000"/>
        <w:sz w:val="14"/>
        <w:szCs w:val="14"/>
      </w:rPr>
      <w:t>/</w:t>
    </w:r>
    <w:r>
      <w:rPr>
        <w:color w:val="000000"/>
        <w:sz w:val="14"/>
        <w:szCs w:val="14"/>
      </w:rPr>
      <w:fldChar w:fldCharType="begin"/>
    </w:r>
    <w:r>
      <w:rPr>
        <w:color w:val="000000"/>
        <w:sz w:val="14"/>
        <w:szCs w:val="14"/>
      </w:rPr>
      <w:instrText>NUMPAGES</w:instrText>
    </w:r>
    <w:r>
      <w:rPr>
        <w:color w:val="000000"/>
        <w:sz w:val="14"/>
        <w:szCs w:val="14"/>
      </w:rPr>
      <w:fldChar w:fldCharType="separate"/>
    </w:r>
    <w:r>
      <w:rPr>
        <w:noProof/>
        <w:color w:val="000000"/>
        <w:sz w:val="14"/>
        <w:szCs w:val="14"/>
      </w:rPr>
      <w:t>2</w:t>
    </w:r>
    <w:r>
      <w:rPr>
        <w:color w:val="000000"/>
        <w:sz w:val="14"/>
        <w:szCs w:val="1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545BD1" w14:textId="77777777" w:rsidR="000E3176" w:rsidRDefault="000E3176">
      <w:pPr>
        <w:spacing w:line="240" w:lineRule="auto"/>
      </w:pPr>
      <w:r>
        <w:separator/>
      </w:r>
    </w:p>
  </w:footnote>
  <w:footnote w:type="continuationSeparator" w:id="0">
    <w:p w14:paraId="48C305B8" w14:textId="77777777" w:rsidR="000E3176" w:rsidRDefault="000E317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BFF53" w14:textId="77777777" w:rsidR="00167794" w:rsidRDefault="000E3176">
    <w:pPr>
      <w:pBdr>
        <w:top w:val="nil"/>
        <w:left w:val="nil"/>
        <w:bottom w:val="nil"/>
        <w:right w:val="nil"/>
        <w:between w:val="nil"/>
      </w:pBdr>
      <w:tabs>
        <w:tab w:val="center" w:pos="4513"/>
        <w:tab w:val="right" w:pos="9026"/>
      </w:tabs>
      <w:spacing w:line="240" w:lineRule="auto"/>
      <w:rPr>
        <w:color w:val="000000"/>
        <w:szCs w:val="18"/>
      </w:rPr>
    </w:pPr>
    <w:r>
      <w:rPr>
        <w:noProof/>
        <w:color w:val="000000"/>
        <w:szCs w:val="18"/>
      </w:rPr>
      <w:drawing>
        <wp:anchor distT="0" distB="0" distL="0" distR="0" simplePos="0" relativeHeight="251658240" behindDoc="1" locked="0" layoutInCell="1" hidden="0" allowOverlap="1" wp14:anchorId="4C00EB61" wp14:editId="5A52BF01">
          <wp:simplePos x="0" y="0"/>
          <wp:positionH relativeFrom="page">
            <wp:posOffset>4062729</wp:posOffset>
          </wp:positionH>
          <wp:positionV relativeFrom="page">
            <wp:posOffset>474980</wp:posOffset>
          </wp:positionV>
          <wp:extent cx="962025" cy="304800"/>
          <wp:effectExtent l="0" t="0" r="0" b="0"/>
          <wp:wrapNone/>
          <wp:docPr id="99407428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r="83222"/>
                  <a:stretch>
                    <a:fillRect/>
                  </a:stretch>
                </pic:blipFill>
                <pic:spPr>
                  <a:xfrm>
                    <a:off x="0" y="0"/>
                    <a:ext cx="962025" cy="304800"/>
                  </a:xfrm>
                  <a:prstGeom prst="rect">
                    <a:avLst/>
                  </a:prstGeom>
                  <a:ln/>
                </pic:spPr>
              </pic:pic>
            </a:graphicData>
          </a:graphic>
        </wp:anchor>
      </w:drawing>
    </w:r>
    <w:r>
      <w:rPr>
        <w:noProof/>
        <w:color w:val="000000"/>
        <w:szCs w:val="18"/>
      </w:rPr>
      <w:drawing>
        <wp:anchor distT="0" distB="0" distL="0" distR="0" simplePos="0" relativeHeight="251659264" behindDoc="1" locked="0" layoutInCell="1" hidden="0" allowOverlap="1" wp14:anchorId="3376703E" wp14:editId="61BCBD0F">
          <wp:simplePos x="0" y="0"/>
          <wp:positionH relativeFrom="page">
            <wp:posOffset>12700</wp:posOffset>
          </wp:positionH>
          <wp:positionV relativeFrom="page">
            <wp:posOffset>101600</wp:posOffset>
          </wp:positionV>
          <wp:extent cx="7552690" cy="730250"/>
          <wp:effectExtent l="0" t="0" r="0" b="0"/>
          <wp:wrapNone/>
          <wp:docPr id="99407428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
                  <a:srcRect/>
                  <a:stretch>
                    <a:fillRect/>
                  </a:stretch>
                </pic:blipFill>
                <pic:spPr>
                  <a:xfrm>
                    <a:off x="0" y="0"/>
                    <a:ext cx="7552690" cy="730250"/>
                  </a:xfrm>
                  <a:prstGeom prst="rect">
                    <a:avLst/>
                  </a:prstGeom>
                  <a:ln/>
                </pic:spPr>
              </pic:pic>
            </a:graphicData>
          </a:graphic>
        </wp:anchor>
      </w:drawing>
    </w:r>
    <w:r>
      <w:rPr>
        <w:color w:val="000000"/>
        <w:szCs w:val="18"/>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5C005B" w14:textId="77777777" w:rsidR="00167794" w:rsidRDefault="000E3176">
    <w:pPr>
      <w:pBdr>
        <w:top w:val="nil"/>
        <w:left w:val="nil"/>
        <w:bottom w:val="nil"/>
        <w:right w:val="nil"/>
        <w:between w:val="nil"/>
      </w:pBdr>
      <w:tabs>
        <w:tab w:val="center" w:pos="4513"/>
        <w:tab w:val="right" w:pos="9026"/>
      </w:tabs>
      <w:spacing w:line="240" w:lineRule="auto"/>
      <w:rPr>
        <w:color w:val="000000"/>
        <w:szCs w:val="18"/>
      </w:rPr>
    </w:pPr>
    <w:r>
      <w:rPr>
        <w:noProof/>
        <w:color w:val="000000"/>
        <w:szCs w:val="18"/>
      </w:rPr>
      <w:drawing>
        <wp:anchor distT="0" distB="0" distL="0" distR="0" simplePos="0" relativeHeight="251660288" behindDoc="1" locked="0" layoutInCell="1" hidden="0" allowOverlap="1" wp14:anchorId="20ADCDAE" wp14:editId="46B84EE6">
          <wp:simplePos x="0" y="0"/>
          <wp:positionH relativeFrom="page">
            <wp:posOffset>3996054</wp:posOffset>
          </wp:positionH>
          <wp:positionV relativeFrom="page">
            <wp:posOffset>363855</wp:posOffset>
          </wp:positionV>
          <wp:extent cx="962025" cy="304800"/>
          <wp:effectExtent l="0" t="0" r="0" b="0"/>
          <wp:wrapNone/>
          <wp:docPr id="99407428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r="83222"/>
                  <a:stretch>
                    <a:fillRect/>
                  </a:stretch>
                </pic:blipFill>
                <pic:spPr>
                  <a:xfrm>
                    <a:off x="0" y="0"/>
                    <a:ext cx="962025" cy="304800"/>
                  </a:xfrm>
                  <a:prstGeom prst="rect">
                    <a:avLst/>
                  </a:prstGeom>
                  <a:ln/>
                </pic:spPr>
              </pic:pic>
            </a:graphicData>
          </a:graphic>
        </wp:anchor>
      </w:drawing>
    </w:r>
    <w:r>
      <w:rPr>
        <w:noProof/>
        <w:color w:val="000000"/>
        <w:szCs w:val="18"/>
      </w:rPr>
      <w:drawing>
        <wp:anchor distT="0" distB="0" distL="0" distR="0" simplePos="0" relativeHeight="251661312" behindDoc="1" locked="0" layoutInCell="1" hidden="0" allowOverlap="1" wp14:anchorId="27B79A5C" wp14:editId="49A975DE">
          <wp:simplePos x="0" y="0"/>
          <wp:positionH relativeFrom="page">
            <wp:posOffset>0</wp:posOffset>
          </wp:positionH>
          <wp:positionV relativeFrom="page">
            <wp:posOffset>0</wp:posOffset>
          </wp:positionV>
          <wp:extent cx="7552690" cy="712470"/>
          <wp:effectExtent l="0" t="0" r="0" b="0"/>
          <wp:wrapNone/>
          <wp:docPr id="99407428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
                  <a:srcRect/>
                  <a:stretch>
                    <a:fillRect/>
                  </a:stretch>
                </pic:blipFill>
                <pic:spPr>
                  <a:xfrm>
                    <a:off x="0" y="0"/>
                    <a:ext cx="7552690" cy="712470"/>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B03D96"/>
    <w:multiLevelType w:val="multilevel"/>
    <w:tmpl w:val="A70AD3E0"/>
    <w:lvl w:ilvl="0">
      <w:start w:val="1"/>
      <w:numFmt w:val="decimal"/>
      <w:pStyle w:val="berschrift1"/>
      <w:lvlText w:val="%1."/>
      <w:lvlJc w:val="left"/>
      <w:pPr>
        <w:tabs>
          <w:tab w:val="num" w:pos="720"/>
        </w:tabs>
        <w:ind w:left="720" w:hanging="720"/>
      </w:pPr>
    </w:lvl>
    <w:lvl w:ilvl="1">
      <w:start w:val="1"/>
      <w:numFmt w:val="decimal"/>
      <w:pStyle w:val="berschrift2"/>
      <w:lvlText w:val="%2."/>
      <w:lvlJc w:val="left"/>
      <w:pPr>
        <w:tabs>
          <w:tab w:val="num" w:pos="1440"/>
        </w:tabs>
        <w:ind w:left="1440" w:hanging="720"/>
      </w:pPr>
    </w:lvl>
    <w:lvl w:ilvl="2">
      <w:start w:val="1"/>
      <w:numFmt w:val="decimal"/>
      <w:pStyle w:val="berschrift3"/>
      <w:lvlText w:val="%3."/>
      <w:lvlJc w:val="left"/>
      <w:pPr>
        <w:tabs>
          <w:tab w:val="num" w:pos="2160"/>
        </w:tabs>
        <w:ind w:left="2160" w:hanging="720"/>
      </w:pPr>
    </w:lvl>
    <w:lvl w:ilvl="3">
      <w:start w:val="1"/>
      <w:numFmt w:val="decimal"/>
      <w:pStyle w:val="berschrift4"/>
      <w:lvlText w:val="%4."/>
      <w:lvlJc w:val="left"/>
      <w:pPr>
        <w:tabs>
          <w:tab w:val="num" w:pos="2880"/>
        </w:tabs>
        <w:ind w:left="2880" w:hanging="720"/>
      </w:pPr>
    </w:lvl>
    <w:lvl w:ilvl="4">
      <w:start w:val="1"/>
      <w:numFmt w:val="decimal"/>
      <w:pStyle w:val="berschrift5"/>
      <w:lvlText w:val="%5."/>
      <w:lvlJc w:val="left"/>
      <w:pPr>
        <w:tabs>
          <w:tab w:val="num" w:pos="3600"/>
        </w:tabs>
        <w:ind w:left="3600" w:hanging="720"/>
      </w:pPr>
    </w:lvl>
    <w:lvl w:ilvl="5">
      <w:start w:val="1"/>
      <w:numFmt w:val="decimal"/>
      <w:pStyle w:val="berschrift6"/>
      <w:lvlText w:val="%6."/>
      <w:lvlJc w:val="left"/>
      <w:pPr>
        <w:tabs>
          <w:tab w:val="num" w:pos="4320"/>
        </w:tabs>
        <w:ind w:left="4320" w:hanging="720"/>
      </w:pPr>
    </w:lvl>
    <w:lvl w:ilvl="6">
      <w:start w:val="1"/>
      <w:numFmt w:val="decimal"/>
      <w:pStyle w:val="berschrift7"/>
      <w:lvlText w:val="%7."/>
      <w:lvlJc w:val="left"/>
      <w:pPr>
        <w:tabs>
          <w:tab w:val="num" w:pos="5040"/>
        </w:tabs>
        <w:ind w:left="5040" w:hanging="720"/>
      </w:pPr>
    </w:lvl>
    <w:lvl w:ilvl="7">
      <w:start w:val="1"/>
      <w:numFmt w:val="decimal"/>
      <w:pStyle w:val="berschrift8"/>
      <w:lvlText w:val="%8."/>
      <w:lvlJc w:val="left"/>
      <w:pPr>
        <w:tabs>
          <w:tab w:val="num" w:pos="5760"/>
        </w:tabs>
        <w:ind w:left="5760" w:hanging="720"/>
      </w:pPr>
    </w:lvl>
    <w:lvl w:ilvl="8">
      <w:start w:val="1"/>
      <w:numFmt w:val="decimal"/>
      <w:pStyle w:val="berschrift9"/>
      <w:lvlText w:val="%9."/>
      <w:lvlJc w:val="left"/>
      <w:pPr>
        <w:tabs>
          <w:tab w:val="num" w:pos="6480"/>
        </w:tabs>
        <w:ind w:left="6480" w:hanging="720"/>
      </w:pPr>
    </w:lvl>
  </w:abstractNum>
  <w:num w:numId="1" w16cid:durableId="2086874680">
    <w:abstractNumId w:val="0"/>
  </w:num>
  <w:num w:numId="2" w16cid:durableId="151037126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8400005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7794"/>
    <w:rsid w:val="000E3176"/>
    <w:rsid w:val="00115528"/>
    <w:rsid w:val="001338BE"/>
    <w:rsid w:val="00167794"/>
    <w:rsid w:val="002734F7"/>
    <w:rsid w:val="0045306C"/>
    <w:rsid w:val="0049058A"/>
    <w:rsid w:val="006504F0"/>
    <w:rsid w:val="00752EBB"/>
    <w:rsid w:val="00776E7A"/>
    <w:rsid w:val="0082029C"/>
    <w:rsid w:val="008E7228"/>
    <w:rsid w:val="00914C93"/>
    <w:rsid w:val="00A305F2"/>
    <w:rsid w:val="00AF5D86"/>
    <w:rsid w:val="00C51AE3"/>
    <w:rsid w:val="00D24232"/>
    <w:rsid w:val="00DA5586"/>
    <w:rsid w:val="00DB5003"/>
    <w:rsid w:val="00E41417"/>
    <w:rsid w:val="00F90C4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EAE54B"/>
  <w15:docId w15:val="{87BA4B31-2F85-446A-B3B6-220AEAD31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18"/>
        <w:szCs w:val="18"/>
        <w:lang w:val="en-US"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CC2A5C"/>
    <w:pPr>
      <w:spacing w:line="240" w:lineRule="atLeast"/>
    </w:pPr>
    <w:rPr>
      <w:szCs w:val="22"/>
      <w:lang w:eastAsia="en-US"/>
    </w:rPr>
  </w:style>
  <w:style w:type="paragraph" w:styleId="berschrift1">
    <w:name w:val="heading 1"/>
    <w:basedOn w:val="Standard"/>
    <w:next w:val="Standard"/>
    <w:link w:val="berschrift1Zchn"/>
    <w:uiPriority w:val="9"/>
    <w:qFormat/>
    <w:rsid w:val="009E61AC"/>
    <w:pPr>
      <w:numPr>
        <w:numId w:val="1"/>
      </w:numPr>
      <w:spacing w:after="480" w:line="600" w:lineRule="atLeast"/>
      <w:outlineLvl w:val="0"/>
    </w:pPr>
    <w:rPr>
      <w:sz w:val="52"/>
      <w:szCs w:val="52"/>
    </w:rPr>
  </w:style>
  <w:style w:type="paragraph" w:styleId="berschrift2">
    <w:name w:val="heading 2"/>
    <w:basedOn w:val="Standard"/>
    <w:next w:val="Standard"/>
    <w:link w:val="berschrift2Zchn"/>
    <w:uiPriority w:val="9"/>
    <w:semiHidden/>
    <w:unhideWhenUsed/>
    <w:qFormat/>
    <w:rsid w:val="00DA004E"/>
    <w:pPr>
      <w:numPr>
        <w:ilvl w:val="1"/>
        <w:numId w:val="1"/>
      </w:numPr>
      <w:tabs>
        <w:tab w:val="left" w:pos="709"/>
      </w:tabs>
      <w:spacing w:after="240"/>
      <w:outlineLvl w:val="1"/>
    </w:pPr>
    <w:rPr>
      <w:sz w:val="28"/>
      <w:szCs w:val="28"/>
    </w:rPr>
  </w:style>
  <w:style w:type="paragraph" w:styleId="berschrift3">
    <w:name w:val="heading 3"/>
    <w:basedOn w:val="Standard"/>
    <w:next w:val="Standard"/>
    <w:link w:val="berschrift3Zchn"/>
    <w:uiPriority w:val="9"/>
    <w:semiHidden/>
    <w:unhideWhenUsed/>
    <w:qFormat/>
    <w:rsid w:val="0040727A"/>
    <w:pPr>
      <w:numPr>
        <w:ilvl w:val="2"/>
        <w:numId w:val="1"/>
      </w:numPr>
      <w:tabs>
        <w:tab w:val="left" w:pos="851"/>
      </w:tabs>
      <w:outlineLvl w:val="2"/>
    </w:pPr>
    <w:rPr>
      <w:color w:val="666666"/>
      <w:sz w:val="24"/>
      <w:szCs w:val="24"/>
    </w:rPr>
  </w:style>
  <w:style w:type="paragraph" w:styleId="berschrift4">
    <w:name w:val="heading 4"/>
    <w:basedOn w:val="Standard"/>
    <w:next w:val="Standard"/>
    <w:link w:val="berschrift4Zchn"/>
    <w:uiPriority w:val="9"/>
    <w:semiHidden/>
    <w:unhideWhenUsed/>
    <w:qFormat/>
    <w:rsid w:val="00DA004E"/>
    <w:pPr>
      <w:keepNext/>
      <w:numPr>
        <w:ilvl w:val="3"/>
        <w:numId w:val="1"/>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semiHidden/>
    <w:unhideWhenUsed/>
    <w:qFormat/>
    <w:rsid w:val="00DA004E"/>
    <w:pPr>
      <w:numPr>
        <w:ilvl w:val="4"/>
        <w:numId w:val="1"/>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semiHidden/>
    <w:unhideWhenUsed/>
    <w:qFormat/>
    <w:rsid w:val="00DA004E"/>
    <w:pPr>
      <w:numPr>
        <w:ilvl w:val="5"/>
        <w:numId w:val="1"/>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1"/>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1"/>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1"/>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el">
    <w:name w:val="Title"/>
    <w:basedOn w:val="Standard"/>
    <w:link w:val="TitelZchn"/>
    <w:uiPriority w:val="10"/>
    <w:qFormat/>
    <w:rsid w:val="00227E10"/>
    <w:pPr>
      <w:spacing w:line="600" w:lineRule="atLeast"/>
    </w:pPr>
    <w:rPr>
      <w:sz w:val="48"/>
      <w:szCs w:val="52"/>
    </w:rPr>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tabs>
        <w:tab w:val="num" w:pos="720"/>
      </w:tabs>
      <w:ind w:left="720" w:hanging="720"/>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next w:val="Standard"/>
    <w:link w:val="UntertitelZchn"/>
    <w:uiPriority w:val="11"/>
    <w:qFormat/>
    <w:pPr>
      <w:spacing w:before="120"/>
    </w:p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tabs>
        <w:tab w:val="num" w:pos="720"/>
      </w:tabs>
      <w:ind w:left="720" w:hanging="720"/>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Kommentartext">
    <w:name w:val="annotation text"/>
    <w:basedOn w:val="Standard"/>
    <w:link w:val="KommentartextZchn"/>
    <w:uiPriority w:val="99"/>
    <w:unhideWhenUsed/>
    <w:rsid w:val="007F3CFE"/>
    <w:pPr>
      <w:spacing w:line="240" w:lineRule="auto"/>
    </w:pPr>
    <w:rPr>
      <w:sz w:val="20"/>
      <w:szCs w:val="20"/>
      <w:lang w:val="ja" w:eastAsia="en-GB"/>
    </w:rPr>
  </w:style>
  <w:style w:type="character" w:customStyle="1" w:styleId="KommentartextZchn">
    <w:name w:val="Kommentartext Zchn"/>
    <w:basedOn w:val="Absatz-Standardschriftart"/>
    <w:link w:val="Kommentartext"/>
    <w:uiPriority w:val="99"/>
    <w:rsid w:val="007F3CFE"/>
    <w:rPr>
      <w:rFonts w:ascii="Arial" w:eastAsia="Arial" w:hAnsi="Arial" w:cs="Arial"/>
      <w:lang w:val="ja" w:eastAsia="en-GB"/>
    </w:rPr>
  </w:style>
  <w:style w:type="character" w:styleId="Kommentarzeichen">
    <w:name w:val="annotation reference"/>
    <w:basedOn w:val="Absatz-Standardschriftart"/>
    <w:uiPriority w:val="99"/>
    <w:semiHidden/>
    <w:unhideWhenUsed/>
    <w:rsid w:val="007F3CFE"/>
    <w:rPr>
      <w:sz w:val="16"/>
      <w:szCs w:val="16"/>
    </w:rPr>
  </w:style>
  <w:style w:type="paragraph" w:styleId="Kommentarthema">
    <w:name w:val="annotation subject"/>
    <w:basedOn w:val="Kommentartext"/>
    <w:next w:val="Kommentartext"/>
    <w:link w:val="KommentarthemaZchn"/>
    <w:uiPriority w:val="99"/>
    <w:semiHidden/>
    <w:unhideWhenUsed/>
    <w:rsid w:val="007F3CFE"/>
    <w:rPr>
      <w:rFonts w:eastAsia="Calibri" w:cs="Times New Roman"/>
      <w:b/>
      <w:bCs/>
      <w:lang w:val="de-DE" w:eastAsia="en-US"/>
    </w:rPr>
  </w:style>
  <w:style w:type="character" w:customStyle="1" w:styleId="KommentarthemaZchn">
    <w:name w:val="Kommentarthema Zchn"/>
    <w:basedOn w:val="KommentartextZchn"/>
    <w:link w:val="Kommentarthema"/>
    <w:uiPriority w:val="99"/>
    <w:semiHidden/>
    <w:rsid w:val="007F3CFE"/>
    <w:rPr>
      <w:rFonts w:ascii="Arial" w:eastAsia="Arial" w:hAnsi="Arial" w:cs="Arial"/>
      <w:b/>
      <w:bCs/>
      <w:lang w:val="ja" w:eastAsia="en-US"/>
    </w:rPr>
  </w:style>
  <w:style w:type="paragraph" w:styleId="berarbeitung">
    <w:name w:val="Revision"/>
    <w:hidden/>
    <w:uiPriority w:val="99"/>
    <w:semiHidden/>
    <w:rsid w:val="00825693"/>
    <w:rPr>
      <w:szCs w:val="22"/>
      <w:lang w:eastAsia="en-US"/>
    </w:rPr>
  </w:style>
  <w:style w:type="table" w:customStyle="1" w:styleId="a">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965090">
      <w:bodyDiv w:val="1"/>
      <w:marLeft w:val="0"/>
      <w:marRight w:val="0"/>
      <w:marTop w:val="0"/>
      <w:marBottom w:val="0"/>
      <w:divBdr>
        <w:top w:val="none" w:sz="0" w:space="0" w:color="auto"/>
        <w:left w:val="none" w:sz="0" w:space="0" w:color="auto"/>
        <w:bottom w:val="none" w:sz="0" w:space="0" w:color="auto"/>
        <w:right w:val="none" w:sz="0" w:space="0" w:color="auto"/>
      </w:divBdr>
    </w:div>
    <w:div w:id="551892874">
      <w:bodyDiv w:val="1"/>
      <w:marLeft w:val="0"/>
      <w:marRight w:val="0"/>
      <w:marTop w:val="0"/>
      <w:marBottom w:val="0"/>
      <w:divBdr>
        <w:top w:val="none" w:sz="0" w:space="0" w:color="auto"/>
        <w:left w:val="none" w:sz="0" w:space="0" w:color="auto"/>
        <w:bottom w:val="none" w:sz="0" w:space="0" w:color="auto"/>
        <w:right w:val="none" w:sz="0" w:space="0" w:color="auto"/>
      </w:divBdr>
    </w:div>
    <w:div w:id="799805082">
      <w:bodyDiv w:val="1"/>
      <w:marLeft w:val="0"/>
      <w:marRight w:val="0"/>
      <w:marTop w:val="0"/>
      <w:marBottom w:val="0"/>
      <w:divBdr>
        <w:top w:val="none" w:sz="0" w:space="0" w:color="auto"/>
        <w:left w:val="none" w:sz="0" w:space="0" w:color="auto"/>
        <w:bottom w:val="none" w:sz="0" w:space="0" w:color="auto"/>
        <w:right w:val="none" w:sz="0" w:space="0" w:color="auto"/>
      </w:divBdr>
    </w:div>
    <w:div w:id="868418057">
      <w:bodyDiv w:val="1"/>
      <w:marLeft w:val="0"/>
      <w:marRight w:val="0"/>
      <w:marTop w:val="0"/>
      <w:marBottom w:val="0"/>
      <w:divBdr>
        <w:top w:val="none" w:sz="0" w:space="0" w:color="auto"/>
        <w:left w:val="none" w:sz="0" w:space="0" w:color="auto"/>
        <w:bottom w:val="none" w:sz="0" w:space="0" w:color="auto"/>
        <w:right w:val="none" w:sz="0" w:space="0" w:color="auto"/>
      </w:divBdr>
    </w:div>
    <w:div w:id="966273950">
      <w:bodyDiv w:val="1"/>
      <w:marLeft w:val="0"/>
      <w:marRight w:val="0"/>
      <w:marTop w:val="0"/>
      <w:marBottom w:val="0"/>
      <w:divBdr>
        <w:top w:val="none" w:sz="0" w:space="0" w:color="auto"/>
        <w:left w:val="none" w:sz="0" w:space="0" w:color="auto"/>
        <w:bottom w:val="none" w:sz="0" w:space="0" w:color="auto"/>
        <w:right w:val="none" w:sz="0" w:space="0" w:color="auto"/>
      </w:divBdr>
    </w:div>
    <w:div w:id="1094133811">
      <w:bodyDiv w:val="1"/>
      <w:marLeft w:val="0"/>
      <w:marRight w:val="0"/>
      <w:marTop w:val="0"/>
      <w:marBottom w:val="0"/>
      <w:divBdr>
        <w:top w:val="none" w:sz="0" w:space="0" w:color="auto"/>
        <w:left w:val="none" w:sz="0" w:space="0" w:color="auto"/>
        <w:bottom w:val="none" w:sz="0" w:space="0" w:color="auto"/>
        <w:right w:val="none" w:sz="0" w:space="0" w:color="auto"/>
      </w:divBdr>
    </w:div>
    <w:div w:id="11414607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1.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chueco.com/press"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newsroom.lixil.com/e3t/Ctc/RJ+113/d2p94j04/MX6cHGlmrtyVRMq2k8NryYpW3V7XmG5tVppgN44_D9x3lYMRW5BW0B06lZ3lRW7kQmJL2Q46s2N6gxt8CdGlzFW5MxrRx2jQZtYN64DCCQScSS1W49JTL57Fs1KBW4X2HzT4_z6cGW3r_Xh77ZCZX1VsQqq86LB9GlVznxVG3r-1cVW19NQpQ8GgN5CW7b8tJL5D4hBFW60KT7z2-nYj9N8v2JcYKnh8pN5C7ft53468_W7j2Hyv7BM3n2W7qbTWV2jRGl1W2Bg3GN78XMssW757H0y5x3g50f8kv0Gz04"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chueco.com" TargetMode="External"/><Relationship Id="rId4" Type="http://schemas.openxmlformats.org/officeDocument/2006/relationships/settings" Target="settings.xml"/><Relationship Id="rId9" Type="http://schemas.openxmlformats.org/officeDocument/2006/relationships/hyperlink" Target="http://www.schueco.com" TargetMode="External"/><Relationship Id="rId14"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C0NGic8UyUUU99RpJ8C/B4Yf4cQ==">CgMxLjAaGgoBMBIVChMIBCoPCgtBQUFCZjZXczgtSRACGhoKATESFQoTCAQqDwoLQUFBQmY2V3M4LUkQAhoaCgEyEhUKEwgEKg8KC0FBQUJmNldzOC1NEAEaGgoBMxIVChMIBCoPCgtBQUFCZjZXczg5WRACGhoKATQSFQoTCAQqDwoLQUFBQmY2V3M4OVkQAhoaCgE1EhUKEwgEKg8KC0FBQUJmNldzODk0EAEaGgoBNhIVChMIBCoPCgtBQUFCZjZXczg5NBABGhoKATcSFQoTCAQqDwoLQUFBQmY2V3M4OTgQARonCgE4EiIKIAgEKhwKC0FBQUJmNldzODlJEAgaC0FBQUJmNldzODlJIowCCgtBQUFCZjZXczg5cxLYAQoLQUFBQmY2V3M4OXMSC0FBQUJmNldzODlzGg0KCXRleHQvaHRtbBIAIg4KCnRleHQvcGxhaW4SACobIhUxMTExODM5MjI0MDc1ODMyMTk1NDMoADgAMI7d25XkMjiO3duV5DJKPgokYXBwbGljYXRpb24vdm5kLmdvb2dsZS1hcHBzLmRvY3MubWRzGhbC19rkARAaDgoKCgRMSVhJEAEYABABWgx6N3U3bTRuaW12NHRyAiAAeACCARRzdWdnZXN0LjNsenoyYWZhazNwcJoBBggAEAAYABiO3duV5DIgjt3bleQyQhRzdWdnZXN0LjNsenoyYWZhazNwcCKSAgoLQUFBQmY2V3M4LUkS3gEKC0FBQUJmNldzOC1JEgtBQUFCZjZXczgtSRoNCgl0ZXh0L2h0bWwSACIOCgp0ZXh0L3BsYWluEgAqGyIVMTA0MzgwNjgyMTYxOTAwMjM1NzQ2KAA4ADCkzOKV5DI47dvileQySkQKJGFwcGxpY2F0aW9uL3ZuZC5nb29nbGUtYXBwcy5kb2NzLm1kcxocwtfa5AEWEhQKEAoKQmllbGVmZWxkLxABGAAQAVoMdW82ZmJtam5oeWlocgIgAHgAggEUc3VnZ2VzdC5idzYyODE0ZGc2dmKaAQYIABAAGAAYpMzileQyIO3b4pXkMkIUc3VnZ2VzdC5idzYyODE0ZGc2dmIikQIKC0FBQUJmNldzODk0Et0BCgtBQUFCZjZXczg5NBILQUFBQmY2V3M4OTQaDQoJdGV4dC9odG1sEgAiDgoKdGV4dC9wbGFpbhIAKhsiFTExMTE4MzkyMjQwNzU4MzIxOTU0MygAOAAw+PDbleQyOPjw25XkMkpDCiRhcHBsaWNhdGlvbi92bmQuZ29vZ2xlLWFwcHMuZG9jcy5tZHMaG8LX2uQBFRoTCg8KCUxJWElMIGFuZBABGAAQAVoMYXdhbTV0YmsyeGlrcgIgAHgAggEUc3VnZ2VzdC53dXc4aGpreHh6djeaAQYIABAAGAAY+PDbleQyIPjw25XkMkIUc3VnZ2VzdC53dXc4aGpreHh6djciiwIKC0FBQUJmNldzODlvEtcBCgtBQUFCZjZXczg5bxILQUFBQmY2V3M4OW8aDQoJdGV4dC9odG1sEgAiDgoKdGV4dC9wbGFpbhIAKhsiFTExMTE4MzkyMjQwNzU4MzIxOTU0MygAOAAwv9jbleQyOL/Y25XkMko9CiRhcHBsaWNhdGlvbi92bmQuZ29vZ2xlLWFwcHMuZG9jcy5tZHMaFcLX2uQBDxoNCgkKA0xJWBABGAAQAVoMdHZwYW1nbXd4azhocgIgAHgAggEUc3VnZ2VzdC5oaXJhNWs1M3l5eWWaAQYIABAAGAAYv9jbleQyIL/Y25XkMkIUc3VnZ2VzdC5oaXJhNWs1M3l5eWUijQIKC0FBQUJmNldzODkwEtkBCgtBQUFCZjZXczg5MBILQUFBQmY2V3M4OTAaDQoJdGV4dC9odG1sEgAiDgoKdGV4dC9wbGFpbhIAKhsiFTExMTE4MzkyMjQwNzU4MzIxOTU0MygAOAAwyOnbleQyOMjp25XkMko/CiRhcHBsaWNhdGlvbi92bmQuZ29vZ2xlLWFwcHMuZG9jcy5tZHMaF8LX2uQBERoPCgsKBUxJWElMEAEYABABWgxsdTBwcWVzZjBvMHVyAiAAeACCARRzdWdnZXN0LmZ1bnNrMDY0dDF0b5oBBggAEAAYABjI6duV5DIgyOnbleQyQhRzdWdnZXN0LmZ1bnNrMDY0dDF0byKNAgoLQUFBQmY2V3M4OXcS2QEKC0FBQUJmNldzODl3EgtBQUFCZjZXczg5dxoNCgl0ZXh0L2h0bWwSACIOCgp0ZXh0L3BsYWluEgAqGyIVMTExMTgzOTIyNDA3NTgzMjE5NTQzKAA4ADD+4duV5DI4/uHbleQySj8KJGFwcGxpY2F0aW9uL3ZuZC5nb29nbGUtYXBwcy5kb2NzLm1kcxoXwtfa5AERGg8KCwoFTElYSUwQARgAEAFaDGs5d2xkb3NhYXN6YXICIAB4AIIBFHN1Z2dlc3QuNnZzNTdyM25zeGZ3mgEGCAAQABgAGP7h25XkMiD+4duV5DJCFHN1Z2dlc3QuNnZzNTdyM25zeGZ3Io8CCgtBQUFCZjZXczgtTRLcAQoLQUFBQmY2V3M4LU0SC0FBQUJmNldzOC1NGg0KCXRleHQvaHRtbBIAIg4KCnRleHQvcGxhaW4SACobIhUxMDQzODA2ODIxNjE5MDAyMzU3NDYoADgAMPXu4pXkMjj09+KV5DJKRAokYXBwbGljYXRpb24vdm5kLmdvb2dsZS1hcHBzLmRvY3MubWRzGhzC19rkARYaFAoQCgovQmllbGVmZWxkEAEYABABWgs5YzF4emNxM2l2ZXICIAB4AIIBE3N1Z2dlc3QuanVwZmx2OTk4NHaaAQYIABAAGAAY9e7ileQyIPT34pXkMkITc3VnZ2VzdC5qdXBmbHY5OTg0diKnAgoLQUFBQmY2V3M4OVkS8wEKC0FBQUJmNldzODlZEgtBQUFCZjZXczg5WRoNCgl0ZXh0L2h0bWwSACIOCgp0ZXh0L3BsYWluEgAqGyIVMTExMTgzOTIyNDA3NTgzMjE5NTQzKAA4ADCp5b+V5DI40O2/leQySlkKJGFwcGxpY2F0aW9uL3ZuZC5nb29nbGUtYXBwcy5kb2NzLm1kcxoxwtfa5AErEikKJQofQXMgYSBjdXN0b21lciBvZiBTY2h1ZWNvIEphcGFuLBABGAAQAVoMYzV6OTNrYWNkczdhcgIgAHgAggEUc3VnZ2VzdC43dG52cng4NHV1cW6aAQYIABAAGAAYqeW/leQyINDtv5XkMkIUc3VnZ2VzdC43dG52cng4NHV1cW4ikQIKC0FBQUJmNldzODk4Et0BCgtBQUFCZjZXczg5OBILQUFBQmY2V3M4OTgaDQoJdGV4dC9odG1sEgAiDgoKdGV4dC9wbGFpbhIAKhsiFTExMTE4MzkyMjQwNzU4MzIxOTU0MygAOAAwyoPcleQyOOeQ3JXkMkpDCiRhcHBsaWNhdGlvbi92bmQuZ29vZ2xlLWFwcHMuZG9jcy5tZHMaG8LX2uQBFRoTCg8KCUxJWElMIGFuZBABGAAQAVoMYWRwZzg5NDA0N2NvcgIgAHgAggEUc3VnZ2VzdC5sbG91NXE4aHExenSaAQYIABAAGAAYyoPcleQyIOeQ3JXkMkIUc3VnZ2VzdC5sbG91NXE4aHExenQiigIKC0FBQUJmNldzODlrEtYBCgtBQUFCZjZXczg5axILQUFBQmY2V3M4OWsaDQoJdGV4dC9odG1sEgAiDgoKdGV4dC9wbGFpbhIAKhsiFTExMTE4MzkyMjQwNzU4MzIxOTU0MygAOAAwz9LbleQyOM/S25XkMko8CiRhcHBsaWNhdGlvbi92bmQuZ29vZ2xlLWFwcHMuZG9jcy5tZHMaFMLX2uQBDhoMCggKAkxJEAEYABABWgwxbDQ4amtrMW94ajNyAiAAeACCARRzdWdnZXN0LmFvdHEydmk4OHN5MJoBBggAEAAYABjP0tuV5DIgz9LbleQyQhRzdWdnZXN0LmFvdHEydmk4OHN5MCKJAgoLQUFBQmY2V3M4OWcS1QEKC0FBQUJmNldzODlnEgtBQUFCZjZXczg5ZxoNCgl0ZXh0L2h0bWwSACIOCgp0ZXh0L3BsYWluEgAqGyIVMTExMTgzOTIyNDA3NTgzMjE5NTQzKAA4ADDQw9uV5DI48czbleQySjsKJGFwcGxpY2F0aW9uL3ZuZC5nb29nbGUtYXBwcy5kb2NzLm1kcxoTwtfa5AENGgsKBwoBTBABGAAQAVoMOW8yM2VqZjExYXN0cgIgAHgAggEUc3VnZ2VzdC54OHc1N3JranMwMXOaAQYIABAAGAAY0MPbleQyIPHM25XkMkIUc3VnZ2VzdC54OHc1N3JranMwMXMiyRgKC0FBQUJmNldzODlJEpkYCgtBQUFCZjZXczg5SRILQUFBQmY2V3M4OUka/wUKCXRleHQvaHRtbBLxBUluIHRoZSBxdW90ZSBzZWN0aW9uLCB3ZSB3b3VsZCBsaWtlIHRvIGluc2VydCB0aGUgZXhhY3Qgc2FtZSBzdGF0ZW1lbnQuIENvdWxkIHlvdSBjaGFuZ2UgaXQgdG8gdGhlIHNlbnRlbmNlIGJlbG93Pzo8YnI+PGJyPktpbnlhIFNldG8sIFByZXNpZGVudCBhbmQgQ0VPIG9mIExJWElMLCBjb21tZW50ZWQsIOKAnFdlIHN0cml2ZSB0byBjcmVhdGUgYW4gaW1wYWN0IG9uIHRoZSBlbnZpcm9ubWVudCBhbmQgc29jaWV0eSwgYm90aCB0aHJvdWdoIG91ciBpbml0aWF0aXZlcyBhbmQgY29sbGFib3JhdGlvbnMgd2l0aCBvdXIgcGFydG5lcnMsIGFpbWluZyBmb3IgZnVydGhlciBidXNpbmVzcyBncm93dGggYWxvbmdzaWRlIGFkZHJlc3Npbmcgc29jaWFsIGNoYWxsZW5nZXMuIEJ5IHN0cmVuZ3RoZW5pbmcgb3VyIHBhcnRuZXJzaGlwIHdpdGggU2NodWVjbywgd2UgY2FuIGV4cGFuZCB0aGUgYWRvcHRpb24gb2Ygd2luZG93IHByb2R1Y3RzIGRlc2lnbmVkIHRvIGVmZmVjdGl2ZWx5IHJlZHVjZSBDT+KCgiBlbWlzc2lvbnMgYmFzZWQgb24gTENBIGFuZCB0YWlsb3JlZCB0byBKYXBhbiYjMzk7cyBkaXZlcnNlIHJlZ2lvbmFsIGNsaW1hdGVzLiBDb21iaW5pbmcgb3VyIGV4cGVydGlzZSBhbmQgdGVjaG5vbG9naWVzLCB3ZSBhcmUgY29tbWl0dGVkIHRvIGFjY2VsZXJhdGluZyB3aG9sZSBsaWZlIGNhcmJvbiByZWR1Y3Rpb24gaW4gYnVpbGRpbmdzIGFjcm9zcyBKYXBhbiwgYWR2YW5jaW5nIGEgc3VzdGFpbmFibGUgZnV0dXJlLuKAnSL2BQoKdGV4dC9wbGFpbhLnBUluIHRoZSBxdW90ZSBzZWN0aW9uLCB3ZSB3b3VsZCBsaWtlIHRvIGluc2VydCB0aGUgZXhhY3Qgc2FtZSBzdGF0ZW1lbnQuIENvdWxkIHlvdSBjaGFuZ2UgaXQgdG8gdGhlIHNlbnRlbmNlIGJlbG93PzoKCktpbnlhIFNldG8sIFByZXNpZGVudCBhbmQgQ0VPIG9mIExJWElMLCBjb21tZW50ZWQsIOKAnFdlIHN0cml2ZSB0byBjcmVhdGUgYW4gaW1wYWN0IG9uIHRoZSBlbnZpcm9ubWVudCBhbmQgc29jaWV0eSwgYm90aCB0aHJvdWdoIG91ciBpbml0aWF0aXZlcyBhbmQgY29sbGFib3JhdGlvbnMgd2l0aCBvdXIgcGFydG5lcnMsIGFpbWluZyBmb3IgZnVydGhlciBidXNpbmVzcyBncm93dGggYWxvbmdzaWRlIGFkZHJlc3Npbmcgc29jaWFsIGNoYWxsZW5nZXMuIEJ5IHN0cmVuZ3RoZW5pbmcgb3VyIHBhcnRuZXJzaGlwIHdpdGggU2NodWVjbywgd2UgY2FuIGV4cGFuZCB0aGUgYWRvcHRpb24gb2Ygd2luZG93IHByb2R1Y3RzIGRlc2lnbmVkIHRvIGVmZmVjdGl2ZWx5IHJlZHVjZSBDT+KCgiBlbWlzc2lvbnMgYmFzZWQgb24gTENBIGFuZCB0YWlsb3JlZCB0byBKYXBhbidzIGRpdmVyc2UgcmVnaW9uYWwgY2xpbWF0ZXMuIENvbWJpbmluZyBvdXIgZXhwZXJ0aXNlIGFuZCB0ZWNobm9sb2dpZXMsIHdlIGFyZSBjb21taXR0ZWQgdG8gYWNjZWxlcmF0aW5nIHdob2xlIGxpZmUgY2FyYm9uIHJlZHVjdGlvbiBpbiBidWlsZGluZ3MgYWNyb3NzIEphcGFuLCBhZHZhbmNpbmcgYSBzdXN0YWluYWJsZSBmdXR1cmUu4oCdKhsiFTEwNDM4MDY4MjE2MTkwMDIzNTc0NigAOAAwyN6VleQyOOv455XkMkrBBQoKdGV4dC9wbGFpbhKyBUtpbnlhIFNldG8sIFByZXNpZGVudCBhbmQgQ0VPIG9mIExJWElMOiAiV2UgYXJlIGNvbW1pdHRlZCB0byBtYWtpbmcgYW4gaW1wYWN0IG9uIHRoZSBlbnZpcm9ubWVudCBhbmQgc29jaWV0eSBib3RoIHRocm91Z2ggb3VyIGluaXRpYXRpdmVzIGFuZCBieSB3b3JraW5nIHdpdGggb3VyIHBhcnRuZXJzIHRvIGFjaGlldmUgZnVydGhlciBidXNpbmVzcyBncm93dGggaW4gYWRkaXRpb24gdG8gYWRkcmVzc2luZyBzb2NpYWwgY2hhbGxlbmdlcy4gQnkgc3RyZW5ndGhlbmluZyBvdXIgcGFydG5lcnNoaXAgaW4gdGhlIGpvaW50IHZlbnR1cmUgd2l0aCBTY2h1ZWNvLCB3ZSBjYW4gZXhwYW5kIHRoZSB1c2Ugb2Ygd2luZG93IHByb2R1Y3RzIHRoYXQgaGF2ZSBiZWVuIGRldmVsb3BlZCBiYXNlZCBvbiBsaWZlIGN5Y2xlIGFzc2Vzc21lbnRzIHRvIGVmZmVjdGl2ZWx5IHJlZHVjZSBDT+KCgiBlbWlzc2lvbnMgYW5kIHRoYXQgYXJlIHRhaWxvcmVkIHRvIHRoZSBkaWZmZXJlbnQgcmVnaW9uYWwgY2xpbWF0ZSBjb25kaXRpb25zIGluIEphcGFuLiBCeSBjb21iaW5pbmcgb3VyIGV4cGVydGlzZSBhbmQgdGVjaG5vbG9naWVzLCB3ZSBhaW0gdG8gYWNjZWxlcmF0ZSB0aGUgcmVkdWN0aW9uIG9mIGNhcmJvbiBlbWlzc2lvbnMgaW4gYnVpbGRpbmdzIGFjcm9zcyBKYXBhbiBhbmQgZHJpdmUgYSBzdXN0YWluYWJsZSBmdXR1cmUuIloMNGsyaHB4eXlza21pcgIgAHgAmgEGCAAQABgAqgH0BRLxBUluIHRoZSBxdW90ZSBzZWN0aW9uLCB3ZSB3b3VsZCBsaWtlIHRvIGluc2VydCB0aGUgZXhhY3Qgc2FtZSBzdGF0ZW1lbnQuIENvdWxkIHlvdSBjaGFuZ2UgaXQgdG8gdGhlIHNlbnRlbmNlIGJlbG93Pzo8YnI+PGJyPktpbnlhIFNldG8sIFByZXNpZGVudCBhbmQgQ0VPIG9mIExJWElMLCBjb21tZW50ZWQsIOKAnFdlIHN0cml2ZSB0byBjcmVhdGUgYW4gaW1wYWN0IG9uIHRoZSBlbnZpcm9ubWVudCBhbmQgc29jaWV0eSwgYm90aCB0aHJvdWdoIG91ciBpbml0aWF0aXZlcyBhbmQgY29sbGFib3JhdGlvbnMgd2l0aCBvdXIgcGFydG5lcnMsIGFpbWluZyBmb3IgZnVydGhlciBidXNpbmVzcyBncm93dGggYWxvbmdzaWRlIGFkZHJlc3Npbmcgc29jaWFsIGNoYWxsZW5nZXMuIEJ5IHN0cmVuZ3RoZW5pbmcgb3VyIHBhcnRuZXJzaGlwIHdpdGggU2NodWVjbywgd2UgY2FuIGV4cGFuZCB0aGUgYWRvcHRpb24gb2Ygd2luZG93IHByb2R1Y3RzIGRlc2lnbmVkIHRvIGVmZmVjdGl2ZWx5IHJlZHVjZSBDT+KCgiBlbWlzc2lvbnMgYmFzZWQgb24gTENBIGFuZCB0YWlsb3JlZCB0byBKYXBhbiYjMzk7cyBkaXZlcnNlIHJlZ2lvbmFsIGNsaW1hdGVzLiBDb21iaW5pbmcgb3VyIGV4cGVydGlzZSBhbmQgdGVjaG5vbG9naWVzLCB3ZSBhcmUgY29tbWl0dGVkIHRvIGFjY2VsZXJhdGluZyB3aG9sZSBsaWZlIGNhcmJvbiByZWR1Y3Rpb24gaW4gYnVpbGRpbmdzIGFjcm9zcyBKYXBhbiwgYWR2YW5jaW5nIGEgc3VzdGFpbmFibGUgZnV0dXJlLuKAnRjI3pWV5DIg6/jnleQyQhBraXguZjhzZ2hxNDk5c2N0Mg5oLmc0NWVldnJxdnAwdjgAaiQKFHN1Z2dlc3QuM2x6ejJhZmFrM3BwEgzlsqHmnKzmgqDkvbNqJAoUc3VnZ2VzdC5idzYyODE0ZGc2dmISDOWOn+eUsOiPr+W4hmokChRzdWdnZXN0Lnd1dzhoamt4eHp2NxIM5bKh5pys5oKg5L2zaiQKFHN1Z2dlc3QuaGlyYTVrNTN5eXllEgzlsqHmnKzmgqDkvbNqJAoUc3VnZ2VzdC5mdW5zazA2NHQxdG8SDOWyoeacrOaCoOS9s2okChRzdWdnZXN0LjZ2czU3cjNuc3hmdxIM5bKh5pys5oKg5L2zaiMKE3N1Z2dlc3QuanVwZmx2OTk4NHYSDOWOn+eUsOiPr+W4hmokChRzdWdnZXN0Ljd0bnZyeDg0dXVxbhIM5bKh5pys5oKg5L2zaiQKFHN1Z2dlc3QubGxvdTVxOGhxMXp0EgzlsqHmnKzmgqDkvbNqJAoUc3VnZ2VzdC5hb3RxMnZpODhzeTASDOWyoeacrOaCoOS9s2okChRzdWdnZXN0Lng4dzU3cmtqczAxcxIM5bKh5pys5oKg5L2zciExZEF1STJfSkFsYWZabDdmTjZ4RDI1bHhnZ2FXOENFam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1198</Words>
  <Characters>7550</Characters>
  <Application>Microsoft Office Word</Application>
  <DocSecurity>0</DocSecurity>
  <Lines>62</Lines>
  <Paragraphs>17</Paragraphs>
  <ScaleCrop>false</ScaleCrop>
  <HeadingPairs>
    <vt:vector size="2" baseType="variant">
      <vt:variant>
        <vt:lpstr>Titel</vt:lpstr>
      </vt:variant>
      <vt:variant>
        <vt:i4>1</vt:i4>
      </vt:variant>
    </vt:vector>
  </HeadingPairs>
  <TitlesOfParts>
    <vt:vector size="1" baseType="lpstr">
      <vt:lpstr/>
    </vt:vector>
  </TitlesOfParts>
  <Company>Schueco International</Company>
  <LinksUpToDate>false</LinksUpToDate>
  <CharactersWithSpaces>8731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Ulrike Krueger (Bielefeld)</dc:creator>
  <cp:lastModifiedBy>Kottmann, Lisa</cp:lastModifiedBy>
  <cp:revision>10</cp:revision>
  <dcterms:created xsi:type="dcterms:W3CDTF">2025-04-17T11:37:00Z</dcterms:created>
  <dcterms:modified xsi:type="dcterms:W3CDTF">2025-05-13T06:00:00Z</dcterms:modified>
</cp:coreProperties>
</file>