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B627D5"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1FCD19F" w:rsidR="00227E10" w:rsidRPr="00227E10" w:rsidRDefault="005A7268" w:rsidP="00265ACE">
            <w:pPr>
              <w:pStyle w:val="Untertitel"/>
            </w:pPr>
            <w:r>
              <w:t xml:space="preserve">24. </w:t>
            </w:r>
            <w:r w:rsidR="00227E10" w:rsidRPr="00227E10">
              <w:fldChar w:fldCharType="begin"/>
            </w:r>
            <w:r w:rsidR="00227E10" w:rsidRPr="00227E10">
              <w:instrText xml:space="preserve"> CREATEDATE  \@ "dd.MM.yyyy"  \* MERGEFORMAT </w:instrText>
            </w:r>
            <w:r w:rsidR="00227E10" w:rsidRPr="00227E10">
              <w:fldChar w:fldCharType="separate"/>
            </w:r>
            <w:r w:rsidR="00E56506">
              <w:rPr>
                <w:noProof/>
              </w:rPr>
              <w:t>April</w:t>
            </w:r>
            <w:r w:rsidR="00A27245">
              <w:rPr>
                <w:noProof/>
              </w:rPr>
              <w:t xml:space="preserve"> </w:t>
            </w:r>
            <w:r w:rsidR="00265ACE">
              <w:rPr>
                <w:noProof/>
              </w:rPr>
              <w:t>202</w:t>
            </w:r>
            <w:r w:rsidR="00227E10" w:rsidRPr="00227E10">
              <w:fldChar w:fldCharType="end"/>
            </w:r>
            <w:r w:rsidR="00E56506">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E56506" w:rsidRDefault="00227E10" w:rsidP="007276CC">
            <w:pPr>
              <w:pStyle w:val="Absender"/>
            </w:pPr>
            <w:r w:rsidRPr="00E56506">
              <w:t>Tel.: +49 (0)</w:t>
            </w:r>
            <w:r w:rsidR="004765FD" w:rsidRPr="00E56506">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D1302F2" w14:textId="72C83721" w:rsidR="00C03667" w:rsidRPr="00397AF2" w:rsidRDefault="00397AF2" w:rsidP="00C14DC7">
      <w:pPr>
        <w:spacing w:line="312" w:lineRule="auto"/>
        <w:rPr>
          <w:b/>
          <w:sz w:val="22"/>
          <w:lang w:val="fr-FR"/>
        </w:rPr>
      </w:pPr>
      <w:r w:rsidRPr="00397AF2">
        <w:rPr>
          <w:b/>
          <w:sz w:val="22"/>
          <w:lang w:val="fr-FR"/>
        </w:rPr>
        <w:t xml:space="preserve">Hochleistungsfenster für </w:t>
      </w:r>
      <w:r w:rsidR="00620738">
        <w:rPr>
          <w:b/>
          <w:sz w:val="22"/>
          <w:lang w:val="fr-FR"/>
        </w:rPr>
        <w:t>vielseitige</w:t>
      </w:r>
      <w:r w:rsidR="00CD1298">
        <w:rPr>
          <w:b/>
          <w:sz w:val="22"/>
          <w:lang w:val="fr-FR"/>
        </w:rPr>
        <w:t xml:space="preserve"> </w:t>
      </w:r>
      <w:r w:rsidRPr="00397AF2">
        <w:rPr>
          <w:b/>
          <w:sz w:val="22"/>
          <w:lang w:val="fr-FR"/>
        </w:rPr>
        <w:t>Bauanwendungen</w:t>
      </w:r>
    </w:p>
    <w:p w14:paraId="33057126" w14:textId="13D510F3" w:rsidR="00127F25" w:rsidRDefault="008B46DC" w:rsidP="00C14DC7">
      <w:pPr>
        <w:spacing w:line="312" w:lineRule="auto"/>
        <w:rPr>
          <w:b/>
          <w:sz w:val="28"/>
          <w:szCs w:val="28"/>
        </w:rPr>
      </w:pPr>
      <w:r>
        <w:rPr>
          <w:b/>
          <w:sz w:val="28"/>
          <w:szCs w:val="28"/>
        </w:rPr>
        <w:t xml:space="preserve">Schüco und </w:t>
      </w:r>
      <w:r w:rsidR="00397AF2" w:rsidRPr="00397AF2">
        <w:rPr>
          <w:b/>
          <w:sz w:val="28"/>
          <w:szCs w:val="28"/>
        </w:rPr>
        <w:t xml:space="preserve">LIXIL stärken ihre Geschäftspartnerschaft </w:t>
      </w:r>
      <w:r w:rsidR="00043EFD">
        <w:rPr>
          <w:b/>
          <w:sz w:val="28"/>
          <w:szCs w:val="28"/>
        </w:rPr>
        <w:t xml:space="preserve">in Japan </w:t>
      </w:r>
      <w:r w:rsidR="00397AF2" w:rsidRPr="00397AF2">
        <w:rPr>
          <w:b/>
          <w:sz w:val="28"/>
          <w:szCs w:val="28"/>
        </w:rPr>
        <w:t>zur Reduzierung de</w:t>
      </w:r>
      <w:r w:rsidR="00620738">
        <w:rPr>
          <w:b/>
          <w:sz w:val="28"/>
          <w:szCs w:val="28"/>
        </w:rPr>
        <w:t>r</w:t>
      </w:r>
      <w:r w:rsidR="00397AF2" w:rsidRPr="00397AF2">
        <w:rPr>
          <w:b/>
          <w:sz w:val="28"/>
          <w:szCs w:val="28"/>
        </w:rPr>
        <w:t xml:space="preserve"> </w:t>
      </w:r>
      <w:r w:rsidR="00620738">
        <w:rPr>
          <w:b/>
          <w:sz w:val="28"/>
          <w:szCs w:val="28"/>
        </w:rPr>
        <w:t>CO</w:t>
      </w:r>
      <w:r w:rsidR="00620738" w:rsidRPr="00CD1298">
        <w:rPr>
          <w:b/>
          <w:sz w:val="28"/>
          <w:szCs w:val="28"/>
          <w:vertAlign w:val="subscript"/>
        </w:rPr>
        <w:t>2</w:t>
      </w:r>
      <w:r w:rsidR="00620738">
        <w:rPr>
          <w:b/>
          <w:sz w:val="28"/>
          <w:szCs w:val="28"/>
        </w:rPr>
        <w:t>-Emissionen</w:t>
      </w:r>
      <w:r w:rsidR="00397AF2" w:rsidRPr="00397AF2">
        <w:rPr>
          <w:b/>
          <w:sz w:val="28"/>
          <w:szCs w:val="28"/>
        </w:rPr>
        <w:t xml:space="preserve"> in der Bauindustrie</w:t>
      </w:r>
    </w:p>
    <w:p w14:paraId="60C4DC1A" w14:textId="77777777" w:rsidR="009C0696" w:rsidRDefault="009C0696" w:rsidP="00397AF2">
      <w:pPr>
        <w:pStyle w:val="Intro"/>
        <w:spacing w:line="312" w:lineRule="auto"/>
        <w:rPr>
          <w:b/>
        </w:rPr>
      </w:pPr>
    </w:p>
    <w:p w14:paraId="604156D1" w14:textId="49C0E34A" w:rsidR="00397AF2" w:rsidRPr="00397AF2" w:rsidRDefault="009C0696" w:rsidP="00397AF2">
      <w:pPr>
        <w:pStyle w:val="Intro"/>
        <w:spacing w:line="312" w:lineRule="auto"/>
        <w:rPr>
          <w:b/>
        </w:rPr>
      </w:pPr>
      <w:r>
        <w:rPr>
          <w:b/>
        </w:rPr>
        <w:t>Bielefeld</w:t>
      </w:r>
      <w:r w:rsidR="00CA7069">
        <w:rPr>
          <w:b/>
        </w:rPr>
        <w:t>/Tokyo</w:t>
      </w:r>
      <w:r w:rsidR="00C14DC7" w:rsidRPr="008A7602">
        <w:rPr>
          <w:b/>
        </w:rPr>
        <w:t xml:space="preserve">. </w:t>
      </w:r>
      <w:r w:rsidR="00397AF2" w:rsidRPr="00397AF2">
        <w:rPr>
          <w:b/>
        </w:rPr>
        <w:t xml:space="preserve">LIXIL Corporation, Hersteller von </w:t>
      </w:r>
      <w:r w:rsidR="00397AF2">
        <w:rPr>
          <w:b/>
        </w:rPr>
        <w:t>wegweisenden</w:t>
      </w:r>
      <w:r w:rsidR="00CD1298">
        <w:rPr>
          <w:b/>
        </w:rPr>
        <w:t xml:space="preserve"> </w:t>
      </w:r>
      <w:r w:rsidR="00397AF2" w:rsidRPr="00397AF2">
        <w:rPr>
          <w:b/>
        </w:rPr>
        <w:t xml:space="preserve">Produkten für die Wasser- und Wohnungswirtschaft, und </w:t>
      </w:r>
      <w:r w:rsidR="00397AF2">
        <w:rPr>
          <w:b/>
        </w:rPr>
        <w:t xml:space="preserve">die </w:t>
      </w:r>
      <w:r w:rsidR="00397AF2" w:rsidRPr="00397AF2">
        <w:rPr>
          <w:b/>
        </w:rPr>
        <w:t>Sch</w:t>
      </w:r>
      <w:r w:rsidR="00397AF2">
        <w:rPr>
          <w:b/>
        </w:rPr>
        <w:t>ü</w:t>
      </w:r>
      <w:r w:rsidR="00397AF2" w:rsidRPr="00397AF2">
        <w:rPr>
          <w:b/>
        </w:rPr>
        <w:t xml:space="preserve">co International KG </w:t>
      </w:r>
      <w:r w:rsidR="00397AF2">
        <w:rPr>
          <w:b/>
        </w:rPr>
        <w:t>bauen</w:t>
      </w:r>
      <w:r w:rsidR="00397AF2" w:rsidRPr="00397AF2">
        <w:rPr>
          <w:b/>
        </w:rPr>
        <w:t xml:space="preserve"> ihre Geschäftspartnerschaft</w:t>
      </w:r>
      <w:r w:rsidR="00397AF2">
        <w:rPr>
          <w:b/>
        </w:rPr>
        <w:t xml:space="preserve"> aus</w:t>
      </w:r>
      <w:r w:rsidR="00397AF2" w:rsidRPr="00397AF2">
        <w:rPr>
          <w:b/>
        </w:rPr>
        <w:t>,</w:t>
      </w:r>
      <w:r w:rsidR="00CD1298">
        <w:rPr>
          <w:b/>
        </w:rPr>
        <w:t xml:space="preserve"> </w:t>
      </w:r>
      <w:r w:rsidR="00397AF2">
        <w:rPr>
          <w:b/>
        </w:rPr>
        <w:t>um gemeinsam die E</w:t>
      </w:r>
      <w:r w:rsidR="00397AF2" w:rsidRPr="00397AF2">
        <w:rPr>
          <w:b/>
        </w:rPr>
        <w:t>missionen, die während des gesamten Lebenszyklus eines Gebäudes entstehen</w:t>
      </w:r>
      <w:r w:rsidR="00397AF2">
        <w:rPr>
          <w:b/>
        </w:rPr>
        <w:t>, zu reduzieren.</w:t>
      </w:r>
      <w:r w:rsidR="0075623C">
        <w:rPr>
          <w:b/>
        </w:rPr>
        <w:t xml:space="preserve"> Das entspricht dem</w:t>
      </w:r>
      <w:r w:rsidR="00CD1298">
        <w:rPr>
          <w:b/>
        </w:rPr>
        <w:t xml:space="preserve"> </w:t>
      </w:r>
      <w:r w:rsidR="00397AF2" w:rsidRPr="00397AF2">
        <w:rPr>
          <w:b/>
        </w:rPr>
        <w:t>Ziel der japanischen Regierung, bis 2050 K</w:t>
      </w:r>
      <w:r w:rsidR="00E40200">
        <w:rPr>
          <w:b/>
        </w:rPr>
        <w:t>lima</w:t>
      </w:r>
      <w:r w:rsidR="00397AF2" w:rsidRPr="00397AF2">
        <w:rPr>
          <w:b/>
        </w:rPr>
        <w:t>neutralität zu erreichen.</w:t>
      </w:r>
    </w:p>
    <w:p w14:paraId="55B979F4" w14:textId="77777777" w:rsidR="00E56506" w:rsidRPr="00E56506" w:rsidRDefault="00E56506" w:rsidP="00E56506">
      <w:pPr>
        <w:pStyle w:val="Intro"/>
        <w:spacing w:line="312" w:lineRule="auto"/>
        <w:rPr>
          <w:b/>
        </w:rPr>
      </w:pPr>
    </w:p>
    <w:p w14:paraId="0A58DE48" w14:textId="5E44FDC7" w:rsidR="0075623C" w:rsidRDefault="0075623C" w:rsidP="0075623C">
      <w:pPr>
        <w:spacing w:line="312" w:lineRule="auto"/>
        <w:rPr>
          <w:sz w:val="22"/>
        </w:rPr>
      </w:pPr>
      <w:r w:rsidRPr="0075623C">
        <w:rPr>
          <w:sz w:val="22"/>
        </w:rPr>
        <w:t xml:space="preserve">LIXIL entstand 2011 durch den Zusammenschluss der fünf erfolgreichsten japanischen Baustoff- und Wohnungsbauunternehmen: TOSTEM, INAX, Shin Nikkei, Sunwave und TOEX. Heute ist LIXIL ein globales Unternehmen, das durch die Übernahme einiger der renommiertesten Namen der Branche, darunter GROHE und American Standard, international expandiert hat. Die Umweltstrategie von LIXIL zielt darauf ab, „Zero Carbon and Circular Living“ zu realisieren. </w:t>
      </w:r>
    </w:p>
    <w:p w14:paraId="2AD3CE7D" w14:textId="77777777" w:rsidR="0075623C" w:rsidRPr="0075623C" w:rsidRDefault="0075623C" w:rsidP="0075623C">
      <w:pPr>
        <w:spacing w:line="312" w:lineRule="auto"/>
        <w:rPr>
          <w:sz w:val="22"/>
        </w:rPr>
      </w:pPr>
    </w:p>
    <w:p w14:paraId="5DD05D1C" w14:textId="49AD7352" w:rsidR="00397AF2" w:rsidRDefault="001B41B5" w:rsidP="00397AF2">
      <w:pPr>
        <w:spacing w:line="312" w:lineRule="auto"/>
        <w:rPr>
          <w:sz w:val="22"/>
        </w:rPr>
      </w:pPr>
      <w:r>
        <w:rPr>
          <w:sz w:val="22"/>
        </w:rPr>
        <w:t>Schüco und LIXIL</w:t>
      </w:r>
      <w:r w:rsidR="00397AF2" w:rsidRPr="00397AF2">
        <w:rPr>
          <w:sz w:val="22"/>
        </w:rPr>
        <w:t xml:space="preserve"> </w:t>
      </w:r>
      <w:r w:rsidR="00620738">
        <w:rPr>
          <w:sz w:val="22"/>
        </w:rPr>
        <w:t>haben</w:t>
      </w:r>
      <w:r w:rsidR="00CD1298">
        <w:rPr>
          <w:sz w:val="22"/>
        </w:rPr>
        <w:t xml:space="preserve"> </w:t>
      </w:r>
      <w:r w:rsidR="00397AF2" w:rsidRPr="00397AF2">
        <w:rPr>
          <w:sz w:val="22"/>
        </w:rPr>
        <w:t xml:space="preserve">im August 2021 </w:t>
      </w:r>
      <w:r w:rsidR="00620738">
        <w:rPr>
          <w:sz w:val="22"/>
        </w:rPr>
        <w:t xml:space="preserve">Schüco Japan, </w:t>
      </w:r>
      <w:r w:rsidR="00397AF2" w:rsidRPr="00397AF2">
        <w:rPr>
          <w:sz w:val="22"/>
        </w:rPr>
        <w:t xml:space="preserve">ein Joint Venture, </w:t>
      </w:r>
      <w:r w:rsidR="00620738">
        <w:rPr>
          <w:sz w:val="22"/>
        </w:rPr>
        <w:t>gegründet</w:t>
      </w:r>
      <w:r w:rsidR="00397AF2" w:rsidRPr="00397AF2">
        <w:rPr>
          <w:sz w:val="22"/>
        </w:rPr>
        <w:t xml:space="preserve">, mit dem Ziel, Lösungen, insbesondere Fenster, für die </w:t>
      </w:r>
      <w:r w:rsidR="0075623C">
        <w:rPr>
          <w:sz w:val="22"/>
        </w:rPr>
        <w:t>Anforderungen</w:t>
      </w:r>
      <w:r w:rsidR="00CD1298">
        <w:rPr>
          <w:sz w:val="22"/>
        </w:rPr>
        <w:t xml:space="preserve"> </w:t>
      </w:r>
      <w:r w:rsidR="00397AF2" w:rsidRPr="00397AF2">
        <w:rPr>
          <w:sz w:val="22"/>
        </w:rPr>
        <w:t>in Japan zu entwickeln</w:t>
      </w:r>
      <w:r w:rsidR="00043EFD">
        <w:rPr>
          <w:sz w:val="22"/>
        </w:rPr>
        <w:t xml:space="preserve"> und zu vermarkten</w:t>
      </w:r>
      <w:r w:rsidR="00397AF2" w:rsidRPr="00397AF2">
        <w:rPr>
          <w:sz w:val="22"/>
        </w:rPr>
        <w:t>.</w:t>
      </w:r>
      <w:r w:rsidR="00CD1298">
        <w:rPr>
          <w:sz w:val="22"/>
        </w:rPr>
        <w:t xml:space="preserve"> </w:t>
      </w:r>
      <w:r w:rsidR="00397AF2" w:rsidRPr="00397AF2">
        <w:rPr>
          <w:sz w:val="22"/>
        </w:rPr>
        <w:t>Sch</w:t>
      </w:r>
      <w:r w:rsidR="00620738">
        <w:rPr>
          <w:sz w:val="22"/>
        </w:rPr>
        <w:t>ü</w:t>
      </w:r>
      <w:r w:rsidR="00397AF2" w:rsidRPr="00397AF2">
        <w:rPr>
          <w:sz w:val="22"/>
        </w:rPr>
        <w:t xml:space="preserve">co Japan </w:t>
      </w:r>
      <w:r w:rsidR="0075623C">
        <w:rPr>
          <w:sz w:val="22"/>
        </w:rPr>
        <w:t>vereint</w:t>
      </w:r>
      <w:r w:rsidR="00CD1298">
        <w:rPr>
          <w:sz w:val="22"/>
        </w:rPr>
        <w:t xml:space="preserve"> </w:t>
      </w:r>
      <w:r w:rsidR="00397AF2" w:rsidRPr="00397AF2">
        <w:rPr>
          <w:sz w:val="22"/>
        </w:rPr>
        <w:t>fortschrittliche</w:t>
      </w:r>
      <w:r w:rsidR="00620738">
        <w:rPr>
          <w:sz w:val="22"/>
        </w:rPr>
        <w:t>,</w:t>
      </w:r>
      <w:r w:rsidR="00397AF2" w:rsidRPr="00397AF2">
        <w:rPr>
          <w:sz w:val="22"/>
        </w:rPr>
        <w:t xml:space="preserve"> europäische Technologie und Design mit dem Know-how von LIXIL auf dem japanischen Markt </w:t>
      </w:r>
      <w:r w:rsidR="0075623C">
        <w:rPr>
          <w:sz w:val="22"/>
        </w:rPr>
        <w:t>unter Berücksichtigung der</w:t>
      </w:r>
      <w:r w:rsidR="00397AF2" w:rsidRPr="00397AF2">
        <w:rPr>
          <w:sz w:val="22"/>
        </w:rPr>
        <w:t xml:space="preserve"> spezifischen</w:t>
      </w:r>
      <w:r w:rsidR="00B00C4C">
        <w:rPr>
          <w:sz w:val="22"/>
        </w:rPr>
        <w:t>,</w:t>
      </w:r>
      <w:r w:rsidR="00397AF2" w:rsidRPr="00397AF2">
        <w:rPr>
          <w:sz w:val="22"/>
        </w:rPr>
        <w:t xml:space="preserve"> lokalen Bedürfnisse und Standards. Auf diese Weise wird sichergestellt, dass die hohe</w:t>
      </w:r>
      <w:r w:rsidR="00620738">
        <w:rPr>
          <w:sz w:val="22"/>
        </w:rPr>
        <w:t>n</w:t>
      </w:r>
      <w:r w:rsidR="00397AF2" w:rsidRPr="00397AF2">
        <w:rPr>
          <w:sz w:val="22"/>
        </w:rPr>
        <w:t xml:space="preserve"> Leistung</w:t>
      </w:r>
      <w:r w:rsidR="00620738">
        <w:rPr>
          <w:sz w:val="22"/>
        </w:rPr>
        <w:t>seigenschaften</w:t>
      </w:r>
      <w:r w:rsidR="00397AF2" w:rsidRPr="00397AF2">
        <w:rPr>
          <w:sz w:val="22"/>
        </w:rPr>
        <w:t xml:space="preserve"> und </w:t>
      </w:r>
      <w:r w:rsidR="00CD1298">
        <w:rPr>
          <w:sz w:val="22"/>
        </w:rPr>
        <w:t xml:space="preserve">die </w:t>
      </w:r>
      <w:r w:rsidR="00397AF2" w:rsidRPr="00397AF2">
        <w:rPr>
          <w:sz w:val="22"/>
        </w:rPr>
        <w:t xml:space="preserve">Qualität bei der Anpassung der </w:t>
      </w:r>
      <w:r w:rsidR="00620738">
        <w:rPr>
          <w:sz w:val="22"/>
        </w:rPr>
        <w:t>Systeme</w:t>
      </w:r>
      <w:r w:rsidR="00CD1298">
        <w:rPr>
          <w:sz w:val="22"/>
        </w:rPr>
        <w:t xml:space="preserve"> </w:t>
      </w:r>
      <w:r w:rsidR="00397AF2" w:rsidRPr="00397AF2">
        <w:rPr>
          <w:sz w:val="22"/>
        </w:rPr>
        <w:t>für Japan erhalten bleib</w:t>
      </w:r>
      <w:r w:rsidR="00620738">
        <w:rPr>
          <w:sz w:val="22"/>
        </w:rPr>
        <w:t>en</w:t>
      </w:r>
      <w:r w:rsidR="00397AF2" w:rsidRPr="00397AF2">
        <w:rPr>
          <w:sz w:val="22"/>
        </w:rPr>
        <w:t xml:space="preserve">. Darüber hinaus nutzt die Partnerschaft das Fertigungs-, Montage- und Vertriebsnetz von LIXIL </w:t>
      </w:r>
      <w:r w:rsidR="00397AF2" w:rsidRPr="00397AF2">
        <w:rPr>
          <w:sz w:val="22"/>
        </w:rPr>
        <w:lastRenderedPageBreak/>
        <w:t>sowie sein landesweites Verarbeiternetz, um die inländische Lieferkette und Geschäftsgrundlage zu stärken.</w:t>
      </w:r>
    </w:p>
    <w:p w14:paraId="387338AD" w14:textId="77777777" w:rsidR="00397AF2" w:rsidRPr="00397AF2" w:rsidRDefault="00397AF2" w:rsidP="00397AF2">
      <w:pPr>
        <w:spacing w:line="312" w:lineRule="auto"/>
        <w:rPr>
          <w:sz w:val="22"/>
        </w:rPr>
      </w:pPr>
    </w:p>
    <w:p w14:paraId="37521F83" w14:textId="4D1726E8" w:rsidR="00397AF2" w:rsidRPr="00397AF2" w:rsidRDefault="00397AF2" w:rsidP="00397AF2">
      <w:pPr>
        <w:spacing w:line="312" w:lineRule="auto"/>
        <w:rPr>
          <w:sz w:val="22"/>
        </w:rPr>
      </w:pPr>
      <w:r w:rsidRPr="00397AF2">
        <w:rPr>
          <w:sz w:val="22"/>
        </w:rPr>
        <w:t xml:space="preserve">Nach Angaben der Internationalen Energieagentur (IEA) ist der Gebäudesektor für etwa </w:t>
      </w:r>
      <w:r w:rsidR="005A7268">
        <w:rPr>
          <w:sz w:val="22"/>
        </w:rPr>
        <w:t>37 Prozent</w:t>
      </w:r>
      <w:r w:rsidRPr="00397AF2">
        <w:rPr>
          <w:sz w:val="22"/>
        </w:rPr>
        <w:t xml:space="preserve"> der weltweiten </w:t>
      </w:r>
      <w:r w:rsidR="0075623C">
        <w:rPr>
          <w:sz w:val="22"/>
        </w:rPr>
        <w:t>CO</w:t>
      </w:r>
      <w:r w:rsidR="0075623C" w:rsidRPr="00CD1298">
        <w:rPr>
          <w:sz w:val="22"/>
          <w:vertAlign w:val="subscript"/>
        </w:rPr>
        <w:t>2</w:t>
      </w:r>
      <w:r w:rsidR="0075623C">
        <w:rPr>
          <w:sz w:val="22"/>
        </w:rPr>
        <w:t>-E</w:t>
      </w:r>
      <w:r w:rsidRPr="00397AF2">
        <w:rPr>
          <w:sz w:val="22"/>
        </w:rPr>
        <w:t xml:space="preserve">missionen verantwortlich. </w:t>
      </w:r>
      <w:r w:rsidR="00620738">
        <w:rPr>
          <w:sz w:val="22"/>
        </w:rPr>
        <w:t>Mit Blick auf d</w:t>
      </w:r>
      <w:r w:rsidR="00E40200">
        <w:rPr>
          <w:sz w:val="22"/>
        </w:rPr>
        <w:t>as</w:t>
      </w:r>
      <w:r w:rsidR="00CD1298">
        <w:rPr>
          <w:sz w:val="22"/>
        </w:rPr>
        <w:t xml:space="preserve"> </w:t>
      </w:r>
      <w:r w:rsidR="00E40200">
        <w:rPr>
          <w:sz w:val="22"/>
        </w:rPr>
        <w:t xml:space="preserve">Erreichen </w:t>
      </w:r>
      <w:r w:rsidR="005F4123">
        <w:rPr>
          <w:sz w:val="22"/>
        </w:rPr>
        <w:t xml:space="preserve">internationaler </w:t>
      </w:r>
      <w:r w:rsidR="00E40200">
        <w:rPr>
          <w:sz w:val="22"/>
        </w:rPr>
        <w:t>Klima</w:t>
      </w:r>
      <w:r w:rsidR="005F4123">
        <w:rPr>
          <w:sz w:val="22"/>
        </w:rPr>
        <w:t xml:space="preserve">ziele </w:t>
      </w:r>
      <w:r w:rsidR="0075623C">
        <w:rPr>
          <w:sz w:val="22"/>
        </w:rPr>
        <w:t xml:space="preserve">hat </w:t>
      </w:r>
      <w:r w:rsidRPr="00397AF2">
        <w:rPr>
          <w:sz w:val="22"/>
        </w:rPr>
        <w:t xml:space="preserve">die Bauindustrie </w:t>
      </w:r>
      <w:r w:rsidR="0075623C">
        <w:rPr>
          <w:sz w:val="22"/>
        </w:rPr>
        <w:t>eine</w:t>
      </w:r>
      <w:r w:rsidR="0075623C" w:rsidRPr="00397AF2">
        <w:rPr>
          <w:sz w:val="22"/>
        </w:rPr>
        <w:t xml:space="preserve"> </w:t>
      </w:r>
      <w:r w:rsidRPr="00397AF2">
        <w:rPr>
          <w:sz w:val="22"/>
        </w:rPr>
        <w:t xml:space="preserve">entscheidende Bedeutung </w:t>
      </w:r>
      <w:r w:rsidR="00E40200">
        <w:rPr>
          <w:sz w:val="22"/>
        </w:rPr>
        <w:t xml:space="preserve">bei der </w:t>
      </w:r>
      <w:r w:rsidRPr="00397AF2">
        <w:rPr>
          <w:sz w:val="22"/>
        </w:rPr>
        <w:t xml:space="preserve">Reduzierung </w:t>
      </w:r>
      <w:r w:rsidR="00620738">
        <w:rPr>
          <w:sz w:val="22"/>
        </w:rPr>
        <w:t>der CO</w:t>
      </w:r>
      <w:r w:rsidR="00620738" w:rsidRPr="00CD1298">
        <w:rPr>
          <w:sz w:val="22"/>
          <w:vertAlign w:val="subscript"/>
        </w:rPr>
        <w:t>2</w:t>
      </w:r>
      <w:r w:rsidR="00620738">
        <w:rPr>
          <w:sz w:val="22"/>
        </w:rPr>
        <w:t>-Emissionen</w:t>
      </w:r>
      <w:r w:rsidRPr="00397AF2">
        <w:rPr>
          <w:sz w:val="22"/>
        </w:rPr>
        <w:t xml:space="preserve"> über die gesamte Lebensdauer eines Gebäudes</w:t>
      </w:r>
      <w:r w:rsidR="00E40200">
        <w:rPr>
          <w:sz w:val="22"/>
        </w:rPr>
        <w:t>.</w:t>
      </w:r>
      <w:r w:rsidRPr="00397AF2">
        <w:rPr>
          <w:sz w:val="22"/>
        </w:rPr>
        <w:t xml:space="preserve"> </w:t>
      </w:r>
    </w:p>
    <w:p w14:paraId="648FB62F" w14:textId="77777777" w:rsidR="00397AF2" w:rsidRPr="00397AF2" w:rsidRDefault="00397AF2" w:rsidP="00397AF2">
      <w:pPr>
        <w:spacing w:line="312" w:lineRule="auto"/>
        <w:rPr>
          <w:sz w:val="22"/>
        </w:rPr>
      </w:pPr>
    </w:p>
    <w:p w14:paraId="5970B2BC" w14:textId="6B2AF68C" w:rsidR="00E40200" w:rsidRPr="0099319A" w:rsidRDefault="00397AF2" w:rsidP="00397AF2">
      <w:pPr>
        <w:spacing w:line="312" w:lineRule="auto"/>
        <w:rPr>
          <w:sz w:val="22"/>
        </w:rPr>
      </w:pPr>
      <w:r w:rsidRPr="00397AF2">
        <w:rPr>
          <w:sz w:val="22"/>
        </w:rPr>
        <w:t xml:space="preserve">Darüber hinaus </w:t>
      </w:r>
      <w:r w:rsidR="001B41B5">
        <w:rPr>
          <w:sz w:val="22"/>
        </w:rPr>
        <w:t>plant</w:t>
      </w:r>
      <w:r w:rsidRPr="00397AF2">
        <w:rPr>
          <w:sz w:val="22"/>
        </w:rPr>
        <w:t xml:space="preserve"> die japanische Regierung eine neue </w:t>
      </w:r>
      <w:r w:rsidR="0075623C">
        <w:rPr>
          <w:sz w:val="22"/>
        </w:rPr>
        <w:t>Regulierung</w:t>
      </w:r>
      <w:r w:rsidR="00CD1298">
        <w:rPr>
          <w:sz w:val="22"/>
        </w:rPr>
        <w:t xml:space="preserve"> </w:t>
      </w:r>
      <w:r w:rsidRPr="00397AF2">
        <w:rPr>
          <w:sz w:val="22"/>
        </w:rPr>
        <w:t>ein</w:t>
      </w:r>
      <w:r w:rsidR="001B41B5">
        <w:rPr>
          <w:sz w:val="22"/>
        </w:rPr>
        <w:t>zuführen</w:t>
      </w:r>
      <w:r w:rsidRPr="00397AF2">
        <w:rPr>
          <w:sz w:val="22"/>
        </w:rPr>
        <w:t>, d</w:t>
      </w:r>
      <w:r w:rsidR="00620738">
        <w:rPr>
          <w:sz w:val="22"/>
        </w:rPr>
        <w:t>ie</w:t>
      </w:r>
      <w:r w:rsidRPr="00397AF2">
        <w:rPr>
          <w:sz w:val="22"/>
        </w:rPr>
        <w:t xml:space="preserve"> Bauherren und Gebäudeeigentümer dazu verpflichtet, bei Gebäuden, die eine bestimmte Größe überschreiten, </w:t>
      </w:r>
      <w:r w:rsidR="0075623C">
        <w:rPr>
          <w:sz w:val="22"/>
        </w:rPr>
        <w:t>die CO</w:t>
      </w:r>
      <w:r w:rsidR="0075623C" w:rsidRPr="00CD1298">
        <w:rPr>
          <w:sz w:val="22"/>
          <w:vertAlign w:val="subscript"/>
        </w:rPr>
        <w:t>2</w:t>
      </w:r>
      <w:r w:rsidR="0075623C">
        <w:rPr>
          <w:sz w:val="22"/>
        </w:rPr>
        <w:t xml:space="preserve">-Emissionen </w:t>
      </w:r>
      <w:r w:rsidRPr="00397AF2">
        <w:rPr>
          <w:sz w:val="22"/>
        </w:rPr>
        <w:t>über die gesamte Lebensdauer anhand einer Lebenszyklusanalyse zu berechnen.</w:t>
      </w:r>
      <w:r w:rsidR="00CD1298">
        <w:rPr>
          <w:sz w:val="22"/>
        </w:rPr>
        <w:t xml:space="preserve"> </w:t>
      </w:r>
      <w:r w:rsidR="00E40200" w:rsidRPr="0099319A">
        <w:rPr>
          <w:sz w:val="22"/>
        </w:rPr>
        <w:t>In Europa fordert der European Green Deal, ebenso wie die japanische Regierung, Klimaneutralität bis 2050. In Deutschland soll dieses Ziel bereits 204</w:t>
      </w:r>
      <w:r w:rsidR="00B627D5">
        <w:rPr>
          <w:sz w:val="22"/>
        </w:rPr>
        <w:t>5</w:t>
      </w:r>
      <w:r w:rsidR="00E40200" w:rsidRPr="0099319A">
        <w:rPr>
          <w:sz w:val="22"/>
        </w:rPr>
        <w:t xml:space="preserve"> erreicht werden.</w:t>
      </w:r>
    </w:p>
    <w:p w14:paraId="5A799F67" w14:textId="3FE536A0" w:rsidR="00397AF2" w:rsidRPr="00397AF2" w:rsidRDefault="00397AF2" w:rsidP="00397AF2">
      <w:pPr>
        <w:spacing w:line="312" w:lineRule="auto"/>
        <w:rPr>
          <w:sz w:val="22"/>
        </w:rPr>
      </w:pPr>
      <w:r w:rsidRPr="0099319A">
        <w:rPr>
          <w:sz w:val="22"/>
        </w:rPr>
        <w:t xml:space="preserve">Um diesen </w:t>
      </w:r>
      <w:r w:rsidR="00E40200" w:rsidRPr="0099319A">
        <w:rPr>
          <w:sz w:val="22"/>
        </w:rPr>
        <w:t>Anforderungen</w:t>
      </w:r>
      <w:r w:rsidR="00CD1298" w:rsidRPr="0099319A">
        <w:rPr>
          <w:sz w:val="22"/>
        </w:rPr>
        <w:t xml:space="preserve"> </w:t>
      </w:r>
      <w:r w:rsidRPr="0099319A">
        <w:rPr>
          <w:sz w:val="22"/>
        </w:rPr>
        <w:t xml:space="preserve">zu begegnen, </w:t>
      </w:r>
      <w:r w:rsidR="0075623C" w:rsidRPr="0099319A">
        <w:rPr>
          <w:sz w:val="22"/>
        </w:rPr>
        <w:t>bauen</w:t>
      </w:r>
      <w:r w:rsidR="00CD1298" w:rsidRPr="0099319A">
        <w:rPr>
          <w:sz w:val="22"/>
        </w:rPr>
        <w:t xml:space="preserve"> </w:t>
      </w:r>
      <w:r w:rsidRPr="0099319A">
        <w:rPr>
          <w:sz w:val="22"/>
        </w:rPr>
        <w:t>Sch</w:t>
      </w:r>
      <w:r w:rsidR="0075623C" w:rsidRPr="0099319A">
        <w:rPr>
          <w:sz w:val="22"/>
        </w:rPr>
        <w:t>ü</w:t>
      </w:r>
      <w:r w:rsidRPr="0099319A">
        <w:rPr>
          <w:sz w:val="22"/>
        </w:rPr>
        <w:t>co und LIXIL ihre gemeinsame</w:t>
      </w:r>
      <w:r w:rsidR="00CD1298" w:rsidRPr="0099319A">
        <w:rPr>
          <w:sz w:val="22"/>
        </w:rPr>
        <w:t xml:space="preserve"> </w:t>
      </w:r>
      <w:r w:rsidRPr="0099319A">
        <w:rPr>
          <w:sz w:val="22"/>
        </w:rPr>
        <w:t>Partnerschaft weiter aus.</w:t>
      </w:r>
    </w:p>
    <w:p w14:paraId="06E50C8F" w14:textId="77777777" w:rsidR="00397AF2" w:rsidRPr="00397AF2" w:rsidRDefault="00397AF2" w:rsidP="00397AF2">
      <w:pPr>
        <w:spacing w:line="312" w:lineRule="auto"/>
        <w:rPr>
          <w:sz w:val="22"/>
        </w:rPr>
      </w:pPr>
    </w:p>
    <w:p w14:paraId="6DE90B3A" w14:textId="0835A7B7" w:rsidR="00397AF2" w:rsidRDefault="00397AF2" w:rsidP="00397AF2">
      <w:pPr>
        <w:spacing w:line="312" w:lineRule="auto"/>
        <w:rPr>
          <w:sz w:val="22"/>
        </w:rPr>
      </w:pPr>
      <w:r w:rsidRPr="00397AF2">
        <w:rPr>
          <w:sz w:val="22"/>
        </w:rPr>
        <w:t xml:space="preserve">LIXIL </w:t>
      </w:r>
      <w:r w:rsidR="009C0696" w:rsidRPr="009C0696">
        <w:rPr>
          <w:sz w:val="22"/>
        </w:rPr>
        <w:t xml:space="preserve">vertreibt </w:t>
      </w:r>
      <w:r w:rsidR="001B41B5">
        <w:rPr>
          <w:sz w:val="22"/>
        </w:rPr>
        <w:t>S</w:t>
      </w:r>
      <w:r w:rsidR="0075623C">
        <w:rPr>
          <w:sz w:val="22"/>
        </w:rPr>
        <w:t>chüco</w:t>
      </w:r>
      <w:r w:rsidR="00620738">
        <w:rPr>
          <w:sz w:val="22"/>
        </w:rPr>
        <w:t xml:space="preserve"> Produkte</w:t>
      </w:r>
      <w:r w:rsidR="0075623C">
        <w:rPr>
          <w:sz w:val="22"/>
        </w:rPr>
        <w:t xml:space="preserve"> </w:t>
      </w:r>
      <w:r w:rsidR="00620738">
        <w:rPr>
          <w:sz w:val="22"/>
        </w:rPr>
        <w:t>im japanischen Markt</w:t>
      </w:r>
      <w:r w:rsidRPr="00397AF2">
        <w:rPr>
          <w:sz w:val="22"/>
        </w:rPr>
        <w:t xml:space="preserve">, darunter das Hochleistungs-Aluminiumfenster </w:t>
      </w:r>
      <w:r w:rsidR="00CD1298">
        <w:rPr>
          <w:sz w:val="22"/>
        </w:rPr>
        <w:t xml:space="preserve">Schüco </w:t>
      </w:r>
      <w:r w:rsidRPr="00397AF2">
        <w:rPr>
          <w:sz w:val="22"/>
        </w:rPr>
        <w:t>ASE</w:t>
      </w:r>
      <w:r w:rsidR="00CD1298">
        <w:rPr>
          <w:sz w:val="22"/>
        </w:rPr>
        <w:t xml:space="preserve"> </w:t>
      </w:r>
      <w:r w:rsidRPr="00397AF2">
        <w:rPr>
          <w:sz w:val="22"/>
        </w:rPr>
        <w:t>60 und das Vorhangfassadensystem</w:t>
      </w:r>
      <w:r w:rsidR="00CD1298">
        <w:rPr>
          <w:sz w:val="22"/>
        </w:rPr>
        <w:t xml:space="preserve"> Schüco</w:t>
      </w:r>
      <w:r w:rsidRPr="00397AF2">
        <w:rPr>
          <w:sz w:val="22"/>
        </w:rPr>
        <w:t xml:space="preserve"> FWS</w:t>
      </w:r>
      <w:r w:rsidR="00CD1298">
        <w:rPr>
          <w:sz w:val="22"/>
        </w:rPr>
        <w:t xml:space="preserve"> </w:t>
      </w:r>
      <w:r w:rsidRPr="00397AF2">
        <w:rPr>
          <w:sz w:val="22"/>
        </w:rPr>
        <w:t>50.SI.</w:t>
      </w:r>
      <w:r w:rsidR="00550FA0">
        <w:rPr>
          <w:sz w:val="22"/>
        </w:rPr>
        <w:t xml:space="preserve"> Die Systemlösungen</w:t>
      </w:r>
      <w:r w:rsidR="00550FA0" w:rsidRPr="00397AF2">
        <w:rPr>
          <w:sz w:val="22"/>
        </w:rPr>
        <w:t xml:space="preserve"> eignen sich für verschiedene Gebäudeanwendungen, </w:t>
      </w:r>
      <w:r w:rsidR="00550FA0">
        <w:rPr>
          <w:sz w:val="22"/>
        </w:rPr>
        <w:t xml:space="preserve">wie </w:t>
      </w:r>
      <w:r w:rsidR="00550FA0" w:rsidRPr="00397AF2">
        <w:rPr>
          <w:sz w:val="22"/>
        </w:rPr>
        <w:t xml:space="preserve">Wohn- </w:t>
      </w:r>
      <w:r w:rsidR="00550FA0">
        <w:rPr>
          <w:sz w:val="22"/>
        </w:rPr>
        <w:t xml:space="preserve">und Objektgebäude, </w:t>
      </w:r>
      <w:r w:rsidR="00550FA0" w:rsidRPr="00397AF2">
        <w:rPr>
          <w:sz w:val="22"/>
        </w:rPr>
        <w:t>und bieten eine hervorragende Wärmedämmung, Luftdichtheit und Designflexibilität</w:t>
      </w:r>
      <w:r w:rsidR="00550FA0">
        <w:rPr>
          <w:sz w:val="22"/>
        </w:rPr>
        <w:t>.</w:t>
      </w:r>
      <w:r w:rsidRPr="00397AF2">
        <w:rPr>
          <w:sz w:val="22"/>
        </w:rPr>
        <w:t xml:space="preserve"> </w:t>
      </w:r>
      <w:r w:rsidR="008D4FA4">
        <w:rPr>
          <w:sz w:val="22"/>
        </w:rPr>
        <w:t xml:space="preserve">Überdies sind diese </w:t>
      </w:r>
      <w:r w:rsidRPr="00397AF2">
        <w:rPr>
          <w:sz w:val="22"/>
        </w:rPr>
        <w:t xml:space="preserve">Produkte vom Passivhaus-Institut zertifiziert und erfüllen </w:t>
      </w:r>
      <w:r w:rsidR="00E9138D">
        <w:rPr>
          <w:sz w:val="22"/>
        </w:rPr>
        <w:t>de</w:t>
      </w:r>
      <w:r w:rsidR="005E37AA">
        <w:rPr>
          <w:sz w:val="22"/>
        </w:rPr>
        <w:t>sse</w:t>
      </w:r>
      <w:r w:rsidR="00E9138D">
        <w:rPr>
          <w:sz w:val="22"/>
        </w:rPr>
        <w:t>n strenge</w:t>
      </w:r>
      <w:r w:rsidRPr="00397AF2">
        <w:rPr>
          <w:sz w:val="22"/>
        </w:rPr>
        <w:t xml:space="preserve"> Energieeffizienz-Standards</w:t>
      </w:r>
      <w:r w:rsidR="00E9138D">
        <w:rPr>
          <w:sz w:val="22"/>
        </w:rPr>
        <w:t>.</w:t>
      </w:r>
      <w:r w:rsidRPr="00397AF2">
        <w:rPr>
          <w:sz w:val="22"/>
        </w:rPr>
        <w:t xml:space="preserve"> Darüber hinaus </w:t>
      </w:r>
      <w:r w:rsidR="00AC4A4F">
        <w:rPr>
          <w:sz w:val="22"/>
        </w:rPr>
        <w:t>erhielten</w:t>
      </w:r>
      <w:r w:rsidR="00CD4026">
        <w:rPr>
          <w:sz w:val="22"/>
        </w:rPr>
        <w:t xml:space="preserve"> beide Systeme </w:t>
      </w:r>
      <w:r w:rsidR="00AC4A4F">
        <w:rPr>
          <w:sz w:val="22"/>
        </w:rPr>
        <w:t>eine</w:t>
      </w:r>
      <w:r w:rsidRPr="00397AF2">
        <w:rPr>
          <w:sz w:val="22"/>
        </w:rPr>
        <w:t xml:space="preserve"> Cradle to Cradle </w:t>
      </w:r>
      <w:r w:rsidR="00AC4A4F">
        <w:rPr>
          <w:sz w:val="22"/>
        </w:rPr>
        <w:t>Zertifizierung</w:t>
      </w:r>
      <w:r w:rsidR="00E9138D">
        <w:rPr>
          <w:sz w:val="22"/>
        </w:rPr>
        <w:t xml:space="preserve"> und lassen sich am Ende ihrer Nutzung sortenrein trennen, um die Materialien dem Wertstoffkreislauf wieder zuzuführen. Schüco setzt schon seit 2016 auf Cradle to Cradle Design und bietet aktuell 95 zertifizierte Systeme.</w:t>
      </w:r>
    </w:p>
    <w:p w14:paraId="37323CF2" w14:textId="77777777" w:rsidR="00397AF2" w:rsidRDefault="00397AF2" w:rsidP="00397AF2">
      <w:pPr>
        <w:spacing w:line="312" w:lineRule="auto"/>
        <w:rPr>
          <w:sz w:val="22"/>
        </w:rPr>
      </w:pPr>
    </w:p>
    <w:p w14:paraId="77E3F915" w14:textId="5D6F4AA5" w:rsidR="00397AF2" w:rsidRDefault="00397AF2" w:rsidP="00397AF2">
      <w:pPr>
        <w:spacing w:line="312" w:lineRule="auto"/>
        <w:rPr>
          <w:sz w:val="22"/>
        </w:rPr>
      </w:pPr>
      <w:r w:rsidRPr="00397AF2">
        <w:rPr>
          <w:sz w:val="22"/>
        </w:rPr>
        <w:t xml:space="preserve">LIXIL </w:t>
      </w:r>
      <w:r w:rsidR="009C0696">
        <w:rPr>
          <w:sz w:val="22"/>
        </w:rPr>
        <w:t xml:space="preserve">und Schüco Japan </w:t>
      </w:r>
      <w:r w:rsidR="005451EF">
        <w:rPr>
          <w:sz w:val="22"/>
        </w:rPr>
        <w:t>w</w:t>
      </w:r>
      <w:r w:rsidR="009C0696">
        <w:rPr>
          <w:sz w:val="22"/>
        </w:rPr>
        <w:t>er</w:t>
      </w:r>
      <w:r w:rsidR="005451EF">
        <w:rPr>
          <w:sz w:val="22"/>
        </w:rPr>
        <w:t>d</w:t>
      </w:r>
      <w:r w:rsidR="009C0696">
        <w:rPr>
          <w:sz w:val="22"/>
        </w:rPr>
        <w:t>en</w:t>
      </w:r>
      <w:r w:rsidR="005451EF">
        <w:rPr>
          <w:sz w:val="22"/>
        </w:rPr>
        <w:t xml:space="preserve"> </w:t>
      </w:r>
      <w:r w:rsidRPr="00397AF2">
        <w:rPr>
          <w:sz w:val="22"/>
        </w:rPr>
        <w:t>schrittweise weitere</w:t>
      </w:r>
      <w:r w:rsidR="00CD1298">
        <w:rPr>
          <w:sz w:val="22"/>
        </w:rPr>
        <w:t>,</w:t>
      </w:r>
      <w:r w:rsidRPr="00397AF2">
        <w:rPr>
          <w:sz w:val="22"/>
        </w:rPr>
        <w:t xml:space="preserve"> </w:t>
      </w:r>
      <w:r w:rsidR="00E9138D">
        <w:rPr>
          <w:sz w:val="22"/>
        </w:rPr>
        <w:t xml:space="preserve">hochwärmegedämmte Elemente </w:t>
      </w:r>
      <w:r w:rsidRPr="00397AF2">
        <w:rPr>
          <w:sz w:val="22"/>
        </w:rPr>
        <w:t>auf dem japanischen Markt einführen, wie z.B. die Falt</w:t>
      </w:r>
      <w:r w:rsidR="0075623C">
        <w:rPr>
          <w:sz w:val="22"/>
        </w:rPr>
        <w:t>-Schiebe</w:t>
      </w:r>
      <w:r w:rsidRPr="00397AF2">
        <w:rPr>
          <w:sz w:val="22"/>
        </w:rPr>
        <w:t xml:space="preserve">tür </w:t>
      </w:r>
      <w:r w:rsidR="005046B7">
        <w:rPr>
          <w:sz w:val="22"/>
        </w:rPr>
        <w:t xml:space="preserve">Schüco </w:t>
      </w:r>
      <w:r w:rsidRPr="00397AF2">
        <w:rPr>
          <w:sz w:val="22"/>
        </w:rPr>
        <w:t>AS FD 90.HI</w:t>
      </w:r>
      <w:r w:rsidR="00CD1298">
        <w:rPr>
          <w:sz w:val="22"/>
        </w:rPr>
        <w:t>,</w:t>
      </w:r>
      <w:r w:rsidRPr="00397AF2">
        <w:rPr>
          <w:sz w:val="22"/>
        </w:rPr>
        <w:t xml:space="preserve"> mit einer maximalen Flügelgröße von 1</w:t>
      </w:r>
      <w:r w:rsidR="005A7268">
        <w:rPr>
          <w:sz w:val="22"/>
        </w:rPr>
        <w:t>,5</w:t>
      </w:r>
      <w:r w:rsidRPr="00397AF2">
        <w:rPr>
          <w:sz w:val="22"/>
        </w:rPr>
        <w:t xml:space="preserve"> m B</w:t>
      </w:r>
      <w:r w:rsidR="00620738">
        <w:rPr>
          <w:sz w:val="22"/>
        </w:rPr>
        <w:t>reite</w:t>
      </w:r>
      <w:r w:rsidRPr="00397AF2">
        <w:rPr>
          <w:sz w:val="22"/>
        </w:rPr>
        <w:t xml:space="preserve"> x 3</w:t>
      </w:r>
      <w:r w:rsidR="005A7268">
        <w:rPr>
          <w:sz w:val="22"/>
        </w:rPr>
        <w:t>,5</w:t>
      </w:r>
      <w:r w:rsidRPr="00397AF2">
        <w:rPr>
          <w:sz w:val="22"/>
        </w:rPr>
        <w:t xml:space="preserve"> m H</w:t>
      </w:r>
      <w:r w:rsidR="00620738">
        <w:rPr>
          <w:sz w:val="22"/>
        </w:rPr>
        <w:t>öhe</w:t>
      </w:r>
      <w:r w:rsidR="00CD1298">
        <w:rPr>
          <w:sz w:val="22"/>
        </w:rPr>
        <w:t>,</w:t>
      </w:r>
      <w:r w:rsidRPr="00397AF2">
        <w:rPr>
          <w:sz w:val="22"/>
        </w:rPr>
        <w:t xml:space="preserve"> </w:t>
      </w:r>
      <w:r w:rsidR="00620738">
        <w:rPr>
          <w:sz w:val="22"/>
        </w:rPr>
        <w:t>sowie</w:t>
      </w:r>
      <w:r w:rsidRPr="00397AF2">
        <w:rPr>
          <w:sz w:val="22"/>
        </w:rPr>
        <w:t xml:space="preserve"> das hoch</w:t>
      </w:r>
      <w:r w:rsidR="005451EF">
        <w:rPr>
          <w:sz w:val="22"/>
        </w:rPr>
        <w:t>wärme</w:t>
      </w:r>
      <w:r w:rsidR="00620738">
        <w:rPr>
          <w:sz w:val="22"/>
        </w:rPr>
        <w:t>ge</w:t>
      </w:r>
      <w:r w:rsidRPr="00397AF2">
        <w:rPr>
          <w:sz w:val="22"/>
        </w:rPr>
        <w:t>dämm</w:t>
      </w:r>
      <w:r w:rsidR="00620738">
        <w:rPr>
          <w:sz w:val="22"/>
        </w:rPr>
        <w:t>t</w:t>
      </w:r>
      <w:r w:rsidRPr="00397AF2">
        <w:rPr>
          <w:sz w:val="22"/>
        </w:rPr>
        <w:t xml:space="preserve">e Drehkippfenster </w:t>
      </w:r>
      <w:r w:rsidR="005046B7">
        <w:rPr>
          <w:sz w:val="22"/>
        </w:rPr>
        <w:t xml:space="preserve">Schüco </w:t>
      </w:r>
      <w:r w:rsidRPr="00397AF2">
        <w:rPr>
          <w:sz w:val="22"/>
        </w:rPr>
        <w:t>AWS 90 BS.SI+ mit einem Uw-Wert von 0,8</w:t>
      </w:r>
      <w:r w:rsidR="000C0973">
        <w:rPr>
          <w:sz w:val="22"/>
        </w:rPr>
        <w:t xml:space="preserve"> (bei </w:t>
      </w:r>
      <w:r w:rsidR="000C0973" w:rsidRPr="00397AF2">
        <w:rPr>
          <w:sz w:val="22"/>
        </w:rPr>
        <w:t xml:space="preserve">Dreifachverglasung </w:t>
      </w:r>
      <w:r w:rsidR="00922CCC">
        <w:rPr>
          <w:sz w:val="22"/>
        </w:rPr>
        <w:t xml:space="preserve">mit </w:t>
      </w:r>
      <w:r w:rsidR="000C0973" w:rsidRPr="00397AF2">
        <w:rPr>
          <w:sz w:val="22"/>
        </w:rPr>
        <w:t xml:space="preserve">einem Ug-Wert </w:t>
      </w:r>
      <w:r w:rsidR="000C0973" w:rsidRPr="00397AF2">
        <w:rPr>
          <w:sz w:val="22"/>
        </w:rPr>
        <w:lastRenderedPageBreak/>
        <w:t>von 0,5</w:t>
      </w:r>
      <w:r w:rsidR="005A7268">
        <w:rPr>
          <w:sz w:val="22"/>
        </w:rPr>
        <w:t>, 1,5 m x 2,7 m</w:t>
      </w:r>
      <w:r w:rsidR="000C0973">
        <w:rPr>
          <w:sz w:val="22"/>
        </w:rPr>
        <w:t>)</w:t>
      </w:r>
      <w:r w:rsidR="000C0973" w:rsidRPr="00397AF2">
        <w:rPr>
          <w:sz w:val="22"/>
        </w:rPr>
        <w:t>.</w:t>
      </w:r>
      <w:r w:rsidR="00CD1298">
        <w:rPr>
          <w:sz w:val="22"/>
        </w:rPr>
        <w:t xml:space="preserve"> </w:t>
      </w:r>
      <w:r w:rsidRPr="00397AF2">
        <w:rPr>
          <w:sz w:val="22"/>
        </w:rPr>
        <w:t>Mit der Einführung dieser Produkte w</w:t>
      </w:r>
      <w:r w:rsidR="009C0696">
        <w:rPr>
          <w:sz w:val="22"/>
        </w:rPr>
        <w:t>erden LIXIL und</w:t>
      </w:r>
      <w:r w:rsidRPr="00397AF2">
        <w:rPr>
          <w:sz w:val="22"/>
        </w:rPr>
        <w:t xml:space="preserve"> </w:t>
      </w:r>
      <w:r w:rsidR="00043EFD">
        <w:rPr>
          <w:sz w:val="22"/>
        </w:rPr>
        <w:t>Schüco Japan</w:t>
      </w:r>
      <w:r w:rsidRPr="00397AF2">
        <w:rPr>
          <w:sz w:val="22"/>
        </w:rPr>
        <w:t xml:space="preserve"> </w:t>
      </w:r>
      <w:r w:rsidR="009C0696">
        <w:rPr>
          <w:sz w:val="22"/>
        </w:rPr>
        <w:t>ihr</w:t>
      </w:r>
      <w:r w:rsidRPr="00397AF2">
        <w:rPr>
          <w:sz w:val="22"/>
        </w:rPr>
        <w:t xml:space="preserve"> Angebot an </w:t>
      </w:r>
      <w:r w:rsidR="00E9138D" w:rsidRPr="00397AF2">
        <w:rPr>
          <w:sz w:val="22"/>
        </w:rPr>
        <w:t>hochw</w:t>
      </w:r>
      <w:r w:rsidR="00E9138D">
        <w:rPr>
          <w:sz w:val="22"/>
        </w:rPr>
        <w:t>ärmegedämmten Systemlösungen</w:t>
      </w:r>
      <w:r w:rsidR="00E9138D" w:rsidRPr="00397AF2">
        <w:rPr>
          <w:sz w:val="22"/>
        </w:rPr>
        <w:t xml:space="preserve"> </w:t>
      </w:r>
      <w:r w:rsidR="00E9138D">
        <w:rPr>
          <w:sz w:val="22"/>
        </w:rPr>
        <w:t>für die Gebäudehülle</w:t>
      </w:r>
      <w:r w:rsidR="00CD1298">
        <w:rPr>
          <w:sz w:val="22"/>
        </w:rPr>
        <w:t xml:space="preserve"> </w:t>
      </w:r>
      <w:r w:rsidRPr="00397AF2">
        <w:rPr>
          <w:sz w:val="22"/>
        </w:rPr>
        <w:t xml:space="preserve">vor allem im Segment der gewerblichen Gebäude deutlich erweitern. </w:t>
      </w:r>
      <w:r w:rsidR="005A7268" w:rsidRPr="005A7268">
        <w:rPr>
          <w:sz w:val="22"/>
        </w:rPr>
        <w:t>LIXIL strebt an, bis zum Jahr 2040 einen Anteil von 50 Prozent an hochwärmegedämmten Bauprodukten mit einem Uw-Wert von 1,9 oder weniger, einschließlich der Sch</w:t>
      </w:r>
      <w:r w:rsidR="008B46DC">
        <w:rPr>
          <w:sz w:val="22"/>
        </w:rPr>
        <w:t xml:space="preserve">üco </w:t>
      </w:r>
      <w:r w:rsidR="005A7268" w:rsidRPr="005A7268">
        <w:rPr>
          <w:sz w:val="22"/>
        </w:rPr>
        <w:t>Produkte, zu erreichen.</w:t>
      </w:r>
      <w:r w:rsidR="005A7268">
        <w:rPr>
          <w:sz w:val="22"/>
        </w:rPr>
        <w:t xml:space="preserve"> </w:t>
      </w:r>
      <w:r w:rsidRPr="00397AF2">
        <w:rPr>
          <w:sz w:val="22"/>
        </w:rPr>
        <w:t xml:space="preserve">Mit Blick auf die Zukunft wird </w:t>
      </w:r>
      <w:r w:rsidR="00043EFD">
        <w:rPr>
          <w:sz w:val="22"/>
        </w:rPr>
        <w:t>in der Geschäftspartnerschaft</w:t>
      </w:r>
      <w:r w:rsidRPr="00397AF2">
        <w:rPr>
          <w:sz w:val="22"/>
        </w:rPr>
        <w:t xml:space="preserve"> eine Erweiterung </w:t>
      </w:r>
      <w:r w:rsidR="00043EFD">
        <w:rPr>
          <w:sz w:val="22"/>
        </w:rPr>
        <w:t>d</w:t>
      </w:r>
      <w:r w:rsidRPr="00397AF2">
        <w:rPr>
          <w:sz w:val="22"/>
        </w:rPr>
        <w:t>es Sch</w:t>
      </w:r>
      <w:r w:rsidR="005046B7">
        <w:rPr>
          <w:sz w:val="22"/>
        </w:rPr>
        <w:t>ü</w:t>
      </w:r>
      <w:r w:rsidRPr="00397AF2">
        <w:rPr>
          <w:sz w:val="22"/>
        </w:rPr>
        <w:t>co</w:t>
      </w:r>
      <w:r w:rsidR="005046B7">
        <w:rPr>
          <w:sz w:val="22"/>
        </w:rPr>
        <w:t xml:space="preserve"> </w:t>
      </w:r>
      <w:r w:rsidRPr="00397AF2">
        <w:rPr>
          <w:sz w:val="22"/>
        </w:rPr>
        <w:t xml:space="preserve">Produktangebots </w:t>
      </w:r>
      <w:r w:rsidR="00043EFD">
        <w:rPr>
          <w:sz w:val="22"/>
        </w:rPr>
        <w:t>geprüft</w:t>
      </w:r>
      <w:r w:rsidRPr="00397AF2">
        <w:rPr>
          <w:sz w:val="22"/>
        </w:rPr>
        <w:t>, um d</w:t>
      </w:r>
      <w:r w:rsidR="00620738">
        <w:rPr>
          <w:sz w:val="22"/>
        </w:rPr>
        <w:t>en</w:t>
      </w:r>
      <w:r w:rsidRPr="00397AF2">
        <w:rPr>
          <w:sz w:val="22"/>
        </w:rPr>
        <w:t xml:space="preserve"> Anforderungen des wachsenden </w:t>
      </w:r>
      <w:r w:rsidR="00620738">
        <w:rPr>
          <w:sz w:val="22"/>
        </w:rPr>
        <w:t>Sanierungs</w:t>
      </w:r>
      <w:r w:rsidR="00620738" w:rsidRPr="00397AF2">
        <w:rPr>
          <w:sz w:val="22"/>
        </w:rPr>
        <w:t xml:space="preserve">marktes </w:t>
      </w:r>
      <w:r w:rsidR="00620738">
        <w:rPr>
          <w:sz w:val="22"/>
        </w:rPr>
        <w:t>gerecht zu werden.</w:t>
      </w:r>
    </w:p>
    <w:p w14:paraId="18B888B9" w14:textId="77777777" w:rsidR="00397AF2" w:rsidRDefault="00397AF2" w:rsidP="00397AF2">
      <w:pPr>
        <w:spacing w:line="312" w:lineRule="auto"/>
        <w:rPr>
          <w:sz w:val="22"/>
        </w:rPr>
      </w:pPr>
    </w:p>
    <w:p w14:paraId="25E86412" w14:textId="6ADED1B2" w:rsidR="00A6606D" w:rsidRPr="00A6606D" w:rsidRDefault="00397AF2" w:rsidP="00A6606D">
      <w:pPr>
        <w:spacing w:line="312" w:lineRule="auto"/>
        <w:rPr>
          <w:sz w:val="22"/>
        </w:rPr>
      </w:pPr>
      <w:r w:rsidRPr="00397AF2">
        <w:rPr>
          <w:sz w:val="22"/>
        </w:rPr>
        <w:t>Kinya Seto, Präsident und CEO von LIXIL:</w:t>
      </w:r>
      <w:r w:rsidR="009C0696">
        <w:rPr>
          <w:sz w:val="22"/>
        </w:rPr>
        <w:t xml:space="preserve"> „</w:t>
      </w:r>
      <w:r w:rsidR="00A6606D" w:rsidRPr="00A6606D">
        <w:rPr>
          <w:sz w:val="22"/>
        </w:rPr>
        <w:t xml:space="preserve">Wir sind bestrebt, sowohl durch unsere Initiativen als auch durch die Zusammenarbeit mit unseren Partnern einen Einfluss auf die Umwelt und die Gesellschaft auszuüben, um neben der Bewältigung gesellschaftlicher Herausforderungen auch ein weiteres Geschäftswachstum zu erzielen. </w:t>
      </w:r>
      <w:r w:rsidR="005A7268" w:rsidRPr="005A7268">
        <w:rPr>
          <w:sz w:val="22"/>
        </w:rPr>
        <w:t>LIXIL hat die Einführung von Fensterprodukten gefördert, die auf der Grundlage von Ökobilanzen entwickelt wurden, um die CO</w:t>
      </w:r>
      <w:r w:rsidR="005A7268" w:rsidRPr="005A7268">
        <w:rPr>
          <w:rFonts w:ascii="Cambria Math" w:hAnsi="Cambria Math" w:cs="Cambria Math"/>
          <w:sz w:val="22"/>
        </w:rPr>
        <w:t>₂</w:t>
      </w:r>
      <w:r w:rsidR="005A7268" w:rsidRPr="005A7268">
        <w:rPr>
          <w:sz w:val="22"/>
        </w:rPr>
        <w:t>-Emissionen wirksam zu reduzieren, und die auf die verschiedenen regionalen Klimazonen Japans zugeschnitten sind. Durch die St</w:t>
      </w:r>
      <w:r w:rsidR="005A7268" w:rsidRPr="005A7268">
        <w:rPr>
          <w:rFonts w:cs="Arial"/>
          <w:sz w:val="22"/>
        </w:rPr>
        <w:t>ä</w:t>
      </w:r>
      <w:r w:rsidR="005A7268" w:rsidRPr="005A7268">
        <w:rPr>
          <w:sz w:val="22"/>
        </w:rPr>
        <w:t>rkung unserer Partnerschaft mit Sch</w:t>
      </w:r>
      <w:r w:rsidR="005A7268">
        <w:rPr>
          <w:sz w:val="22"/>
        </w:rPr>
        <w:t>ü</w:t>
      </w:r>
      <w:r w:rsidR="005A7268" w:rsidRPr="005A7268">
        <w:rPr>
          <w:sz w:val="22"/>
        </w:rPr>
        <w:t>co k</w:t>
      </w:r>
      <w:r w:rsidR="005A7268" w:rsidRPr="005A7268">
        <w:rPr>
          <w:rFonts w:cs="Arial"/>
          <w:sz w:val="22"/>
        </w:rPr>
        <w:t>ö</w:t>
      </w:r>
      <w:r w:rsidR="005A7268" w:rsidRPr="005A7268">
        <w:rPr>
          <w:sz w:val="22"/>
        </w:rPr>
        <w:t xml:space="preserve">nnen wir das Angebot an </w:t>
      </w:r>
      <w:r w:rsidR="005A7268">
        <w:rPr>
          <w:sz w:val="22"/>
        </w:rPr>
        <w:t>hochwärmegedämmte Produkte</w:t>
      </w:r>
      <w:r w:rsidR="005A7268" w:rsidRPr="005A7268">
        <w:rPr>
          <w:sz w:val="22"/>
        </w:rPr>
        <w:t xml:space="preserve"> f</w:t>
      </w:r>
      <w:r w:rsidR="005A7268" w:rsidRPr="005A7268">
        <w:rPr>
          <w:rFonts w:cs="Arial"/>
          <w:sz w:val="22"/>
        </w:rPr>
        <w:t>ü</w:t>
      </w:r>
      <w:r w:rsidR="005A7268" w:rsidRPr="005A7268">
        <w:rPr>
          <w:sz w:val="22"/>
        </w:rPr>
        <w:t>r alle Geb</w:t>
      </w:r>
      <w:r w:rsidR="005A7268" w:rsidRPr="005A7268">
        <w:rPr>
          <w:rFonts w:cs="Arial"/>
          <w:sz w:val="22"/>
        </w:rPr>
        <w:t>ä</w:t>
      </w:r>
      <w:r w:rsidR="005A7268" w:rsidRPr="005A7268">
        <w:rPr>
          <w:sz w:val="22"/>
        </w:rPr>
        <w:t>ude</w:t>
      </w:r>
      <w:r w:rsidR="005A7268">
        <w:rPr>
          <w:sz w:val="22"/>
        </w:rPr>
        <w:t>typen</w:t>
      </w:r>
      <w:r w:rsidR="005A7268" w:rsidRPr="005A7268">
        <w:rPr>
          <w:sz w:val="22"/>
        </w:rPr>
        <w:t xml:space="preserve"> weiter ausbauen.</w:t>
      </w:r>
      <w:r w:rsidR="005A7268">
        <w:rPr>
          <w:sz w:val="22"/>
        </w:rPr>
        <w:t xml:space="preserve"> </w:t>
      </w:r>
      <w:r w:rsidR="00A6606D" w:rsidRPr="00A6606D">
        <w:rPr>
          <w:sz w:val="22"/>
        </w:rPr>
        <w:t>D</w:t>
      </w:r>
      <w:r w:rsidR="005A7268">
        <w:rPr>
          <w:sz w:val="22"/>
        </w:rPr>
        <w:t>ank der</w:t>
      </w:r>
      <w:r w:rsidR="00A6606D" w:rsidRPr="00A6606D">
        <w:rPr>
          <w:sz w:val="22"/>
        </w:rPr>
        <w:t xml:space="preserve"> Kombination unserer Fachkenntnisse und Technologien wollen wir die Reduzierung de</w:t>
      </w:r>
      <w:r w:rsidR="00A6606D">
        <w:rPr>
          <w:sz w:val="22"/>
        </w:rPr>
        <w:t xml:space="preserve">r </w:t>
      </w:r>
      <w:r w:rsidR="00A6606D" w:rsidRPr="00A6606D">
        <w:rPr>
          <w:sz w:val="22"/>
        </w:rPr>
        <w:t>CO</w:t>
      </w:r>
      <w:r w:rsidR="00A6606D" w:rsidRPr="00A6606D">
        <w:rPr>
          <w:rFonts w:ascii="Cambria Math" w:hAnsi="Cambria Math" w:cs="Cambria Math"/>
          <w:sz w:val="22"/>
        </w:rPr>
        <w:t>₂</w:t>
      </w:r>
      <w:r w:rsidR="00A6606D" w:rsidRPr="00A6606D">
        <w:rPr>
          <w:sz w:val="22"/>
        </w:rPr>
        <w:t xml:space="preserve">-Emissionen </w:t>
      </w:r>
      <w:r w:rsidR="00A6606D">
        <w:rPr>
          <w:sz w:val="22"/>
        </w:rPr>
        <w:t>von</w:t>
      </w:r>
      <w:r w:rsidR="00A6606D" w:rsidRPr="00A6606D">
        <w:rPr>
          <w:sz w:val="22"/>
        </w:rPr>
        <w:t xml:space="preserve"> Gebäuden in ganz Japan beschleunigen und eine nachhaltige Zukunft vorantreiben."</w:t>
      </w:r>
    </w:p>
    <w:p w14:paraId="068B161C" w14:textId="77777777" w:rsidR="00397AF2" w:rsidRDefault="00397AF2" w:rsidP="00397AF2">
      <w:pPr>
        <w:spacing w:line="312" w:lineRule="auto"/>
        <w:rPr>
          <w:sz w:val="22"/>
        </w:rPr>
      </w:pPr>
    </w:p>
    <w:p w14:paraId="02927BB9" w14:textId="2C67A916" w:rsidR="00397AF2" w:rsidRPr="00397AF2" w:rsidRDefault="00397AF2" w:rsidP="00397AF2">
      <w:pPr>
        <w:spacing w:line="312" w:lineRule="auto"/>
        <w:rPr>
          <w:sz w:val="22"/>
        </w:rPr>
      </w:pPr>
      <w:r w:rsidRPr="0099319A">
        <w:rPr>
          <w:sz w:val="22"/>
        </w:rPr>
        <w:t xml:space="preserve">Andreas Engelhardt, </w:t>
      </w:r>
      <w:bookmarkStart w:id="0" w:name="_Hlk196376267"/>
      <w:r w:rsidRPr="0099319A">
        <w:rPr>
          <w:sz w:val="22"/>
        </w:rPr>
        <w:t>persönlich haftender Gesellschafter der Schüco International KG</w:t>
      </w:r>
      <w:bookmarkEnd w:id="0"/>
      <w:r w:rsidRPr="0099319A">
        <w:rPr>
          <w:sz w:val="22"/>
        </w:rPr>
        <w:t>:</w:t>
      </w:r>
      <w:r w:rsidR="0059426C" w:rsidRPr="0099319A">
        <w:rPr>
          <w:sz w:val="22"/>
        </w:rPr>
        <w:t xml:space="preserve"> „Schüco ist schon seit den 1960er Jahren Vorreiter </w:t>
      </w:r>
      <w:r w:rsidR="00CD1298" w:rsidRPr="0099319A">
        <w:rPr>
          <w:sz w:val="22"/>
        </w:rPr>
        <w:t xml:space="preserve">bei </w:t>
      </w:r>
      <w:r w:rsidR="0059426C" w:rsidRPr="0099319A">
        <w:rPr>
          <w:sz w:val="22"/>
        </w:rPr>
        <w:t xml:space="preserve">der beständigen Weiterentwicklung </w:t>
      </w:r>
      <w:r w:rsidR="00DD3580" w:rsidRPr="0099319A">
        <w:rPr>
          <w:sz w:val="22"/>
        </w:rPr>
        <w:t>von wärmegedämmten</w:t>
      </w:r>
      <w:r w:rsidR="0059426C" w:rsidRPr="0099319A">
        <w:rPr>
          <w:sz w:val="22"/>
        </w:rPr>
        <w:t xml:space="preserve"> Systemen für die Gebäudehülle. Die deutsche Regulatorik hat das Thema Energieeffizienz in den vergangenen Jahren ambitioniert vorangetrieben. Deshalb hat Deutschland im internationalen Vergleich, vor allem im Neubau,</w:t>
      </w:r>
      <w:r w:rsidR="00DD3580" w:rsidRPr="0099319A">
        <w:rPr>
          <w:sz w:val="22"/>
        </w:rPr>
        <w:t xml:space="preserve"> bereits</w:t>
      </w:r>
      <w:r w:rsidR="0059426C" w:rsidRPr="0099319A">
        <w:rPr>
          <w:sz w:val="22"/>
        </w:rPr>
        <w:t xml:space="preserve"> hohe Energieeffizienz-Standards erreicht.</w:t>
      </w:r>
      <w:r w:rsidR="000C0973" w:rsidRPr="0099319A">
        <w:rPr>
          <w:sz w:val="22"/>
        </w:rPr>
        <w:t xml:space="preserve"> </w:t>
      </w:r>
      <w:r w:rsidR="0059426C" w:rsidRPr="0099319A">
        <w:rPr>
          <w:sz w:val="22"/>
        </w:rPr>
        <w:t>Mit unseren Produkten wollen wir dazu</w:t>
      </w:r>
      <w:r w:rsidR="000C0973" w:rsidRPr="0099319A">
        <w:rPr>
          <w:sz w:val="22"/>
        </w:rPr>
        <w:t xml:space="preserve"> </w:t>
      </w:r>
      <w:r w:rsidR="0059426C" w:rsidRPr="0099319A">
        <w:rPr>
          <w:sz w:val="22"/>
        </w:rPr>
        <w:t>beitragen, die CO</w:t>
      </w:r>
      <w:r w:rsidR="0059426C" w:rsidRPr="0099319A">
        <w:rPr>
          <w:sz w:val="22"/>
          <w:vertAlign w:val="subscript"/>
        </w:rPr>
        <w:t>2</w:t>
      </w:r>
      <w:r w:rsidR="0059426C" w:rsidRPr="0099319A">
        <w:rPr>
          <w:sz w:val="22"/>
        </w:rPr>
        <w:t xml:space="preserve">-Emissionen im Gebäudebetrieb erheblich </w:t>
      </w:r>
      <w:r w:rsidR="000C0973" w:rsidRPr="0099319A">
        <w:rPr>
          <w:sz w:val="22"/>
        </w:rPr>
        <w:t xml:space="preserve">zu </w:t>
      </w:r>
      <w:r w:rsidR="0059426C" w:rsidRPr="0099319A">
        <w:rPr>
          <w:sz w:val="22"/>
        </w:rPr>
        <w:t xml:space="preserve">reduzieren. </w:t>
      </w:r>
      <w:r w:rsidR="000C0973" w:rsidRPr="0099319A">
        <w:rPr>
          <w:sz w:val="22"/>
        </w:rPr>
        <w:t>D</w:t>
      </w:r>
      <w:r w:rsidR="0059426C" w:rsidRPr="0099319A">
        <w:rPr>
          <w:sz w:val="22"/>
        </w:rPr>
        <w:t>iese</w:t>
      </w:r>
      <w:r w:rsidR="000C0973" w:rsidRPr="0099319A">
        <w:rPr>
          <w:sz w:val="22"/>
        </w:rPr>
        <w:t xml:space="preserve">s Angebot </w:t>
      </w:r>
      <w:r w:rsidR="0059426C" w:rsidRPr="0099319A">
        <w:rPr>
          <w:sz w:val="22"/>
        </w:rPr>
        <w:t>wollen wir auch den internationalen Märkten bieten, um weltweit das Ziel der Klimaneutralität zu unterstützen.</w:t>
      </w:r>
      <w:r w:rsidR="00B2355A" w:rsidRPr="0099319A">
        <w:rPr>
          <w:sz w:val="22"/>
        </w:rPr>
        <w:t xml:space="preserve"> Aktuell erweitern wir unser</w:t>
      </w:r>
      <w:r w:rsidR="009878FB" w:rsidRPr="0099319A">
        <w:rPr>
          <w:sz w:val="22"/>
        </w:rPr>
        <w:t xml:space="preserve"> Portfolio </w:t>
      </w:r>
      <w:r w:rsidR="009878FB" w:rsidRPr="0099319A">
        <w:rPr>
          <w:sz w:val="22"/>
        </w:rPr>
        <w:lastRenderedPageBreak/>
        <w:t xml:space="preserve">um </w:t>
      </w:r>
      <w:r w:rsidR="00D4497E" w:rsidRPr="0099319A">
        <w:rPr>
          <w:sz w:val="22"/>
        </w:rPr>
        <w:t>hochwärmedämmende Lösungen speziell für d</w:t>
      </w:r>
      <w:r w:rsidR="004935F1" w:rsidRPr="0099319A">
        <w:rPr>
          <w:sz w:val="22"/>
        </w:rPr>
        <w:t xml:space="preserve">ie Sanierung, um auch den Gebäudebestand energieeffizient zu </w:t>
      </w:r>
      <w:r w:rsidR="002A457B" w:rsidRPr="0099319A">
        <w:rPr>
          <w:sz w:val="22"/>
        </w:rPr>
        <w:t>gestalten.</w:t>
      </w:r>
      <w:r w:rsidR="000C0973" w:rsidRPr="0099319A">
        <w:rPr>
          <w:sz w:val="22"/>
        </w:rPr>
        <w:t>“</w:t>
      </w:r>
    </w:p>
    <w:p w14:paraId="5A4E0E7B" w14:textId="77777777" w:rsidR="00397AF2" w:rsidRPr="00397AF2" w:rsidRDefault="00397AF2" w:rsidP="00C14DC7">
      <w:pPr>
        <w:spacing w:line="312" w:lineRule="auto"/>
        <w:rPr>
          <w:sz w:val="22"/>
          <w:lang w:eastAsia="ja"/>
        </w:rPr>
      </w:pPr>
    </w:p>
    <w:p w14:paraId="525F341A" w14:textId="1D90E280" w:rsidR="00C14DC7" w:rsidRPr="00CD1298" w:rsidRDefault="00401ECB" w:rsidP="00C14DC7">
      <w:pPr>
        <w:spacing w:line="312" w:lineRule="auto"/>
        <w:rPr>
          <w:sz w:val="22"/>
        </w:rPr>
      </w:pPr>
      <w:r w:rsidRPr="00CD1298">
        <w:rPr>
          <w:sz w:val="22"/>
        </w:rPr>
        <w:t>www.schueco.com</w:t>
      </w:r>
    </w:p>
    <w:p w14:paraId="02104E91" w14:textId="77777777" w:rsidR="00F951E4" w:rsidRDefault="00F951E4" w:rsidP="00C14DC7">
      <w:pPr>
        <w:spacing w:line="312" w:lineRule="auto"/>
        <w:rPr>
          <w:sz w:val="22"/>
        </w:rPr>
      </w:pPr>
    </w:p>
    <w:p w14:paraId="58B55C59" w14:textId="77777777" w:rsidR="00924EBD" w:rsidRDefault="00924EBD" w:rsidP="00C14DC7">
      <w:pPr>
        <w:spacing w:line="312" w:lineRule="auto"/>
        <w:rPr>
          <w:sz w:val="22"/>
        </w:rPr>
      </w:pPr>
    </w:p>
    <w:p w14:paraId="05F9B64F" w14:textId="77777777" w:rsidR="00924EBD" w:rsidRDefault="00924EBD" w:rsidP="00C14DC7">
      <w:pPr>
        <w:spacing w:line="312" w:lineRule="auto"/>
        <w:rPr>
          <w:sz w:val="22"/>
        </w:rPr>
      </w:pPr>
    </w:p>
    <w:p w14:paraId="3C7957FF" w14:textId="77777777" w:rsidR="00924EBD" w:rsidRPr="005A7268" w:rsidRDefault="00924EBD" w:rsidP="00924EBD">
      <w:pPr>
        <w:spacing w:line="312" w:lineRule="auto"/>
        <w:rPr>
          <w:rFonts w:cs="Arial"/>
          <w:sz w:val="22"/>
        </w:rPr>
      </w:pPr>
      <w:r w:rsidRPr="005A7268">
        <w:rPr>
          <w:rFonts w:cs="Arial"/>
          <w:sz w:val="22"/>
        </w:rPr>
        <w:t>Weitere Informationen zur Veröffentlichung:</w:t>
      </w:r>
    </w:p>
    <w:p w14:paraId="1631A63C" w14:textId="77777777" w:rsidR="00924EBD" w:rsidRPr="006A2D17" w:rsidRDefault="00924EBD" w:rsidP="00924EBD">
      <w:pPr>
        <w:spacing w:line="312" w:lineRule="auto"/>
        <w:rPr>
          <w:rFonts w:cs="Arial"/>
          <w:sz w:val="22"/>
          <w:lang w:val="en-US"/>
        </w:rPr>
      </w:pPr>
      <w:r w:rsidRPr="006A2D17">
        <w:rPr>
          <w:rFonts w:cs="Arial"/>
          <w:sz w:val="22"/>
          <w:lang w:val="en-US"/>
        </w:rPr>
        <w:t>Yuka Okamoto</w:t>
      </w:r>
    </w:p>
    <w:p w14:paraId="09C3020C" w14:textId="77777777" w:rsidR="00924EBD" w:rsidRPr="005A7268" w:rsidRDefault="00924EBD" w:rsidP="00924EBD">
      <w:pPr>
        <w:spacing w:line="312" w:lineRule="auto"/>
        <w:rPr>
          <w:rFonts w:cs="Arial"/>
          <w:sz w:val="22"/>
          <w:lang w:val="en-US"/>
        </w:rPr>
      </w:pPr>
      <w:r w:rsidRPr="005A7268">
        <w:rPr>
          <w:rFonts w:cs="Arial"/>
          <w:sz w:val="22"/>
          <w:lang w:val="en-US"/>
        </w:rPr>
        <w:t>Japan Communications</w:t>
      </w:r>
    </w:p>
    <w:p w14:paraId="19324D52" w14:textId="77777777" w:rsidR="00924EBD" w:rsidRPr="005A7268" w:rsidRDefault="00924EBD" w:rsidP="00924EBD">
      <w:pPr>
        <w:spacing w:line="312" w:lineRule="auto"/>
        <w:rPr>
          <w:rFonts w:cs="Arial"/>
          <w:sz w:val="22"/>
          <w:lang w:val="en-US"/>
        </w:rPr>
      </w:pPr>
      <w:r w:rsidRPr="005A7268">
        <w:rPr>
          <w:rFonts w:cs="Arial"/>
          <w:sz w:val="22"/>
          <w:lang w:val="en-US"/>
        </w:rPr>
        <w:t>LIXIL Corporation</w:t>
      </w:r>
    </w:p>
    <w:p w14:paraId="39CCF6CA" w14:textId="77777777" w:rsidR="00924EBD" w:rsidRPr="005A7268" w:rsidRDefault="00924EBD" w:rsidP="00924EBD">
      <w:pPr>
        <w:spacing w:line="312" w:lineRule="auto"/>
        <w:rPr>
          <w:rFonts w:cs="Arial"/>
          <w:sz w:val="22"/>
          <w:lang w:val="en-US"/>
        </w:rPr>
      </w:pPr>
      <w:r w:rsidRPr="005A7268">
        <w:rPr>
          <w:rFonts w:cs="Arial"/>
          <w:sz w:val="22"/>
          <w:lang w:val="en-US"/>
        </w:rPr>
        <w:t>yuka.okamoto@lixil.com</w:t>
      </w:r>
    </w:p>
    <w:p w14:paraId="07247F79" w14:textId="77777777" w:rsidR="00924EBD" w:rsidRPr="006A2D17" w:rsidRDefault="00924EBD" w:rsidP="00924EBD">
      <w:pPr>
        <w:spacing w:line="312" w:lineRule="auto"/>
        <w:rPr>
          <w:rFonts w:cs="Arial"/>
          <w:sz w:val="22"/>
          <w:lang w:val="en-US"/>
        </w:rPr>
      </w:pPr>
      <w:r w:rsidRPr="006A2D17">
        <w:rPr>
          <w:rFonts w:cs="Arial"/>
          <w:sz w:val="22"/>
          <w:lang w:val="en-US"/>
        </w:rPr>
        <w:t>TEL: +81-50-1791-2712</w:t>
      </w:r>
    </w:p>
    <w:p w14:paraId="0B532137" w14:textId="77777777" w:rsidR="00CD1298" w:rsidRPr="006A2D17" w:rsidRDefault="00CD1298" w:rsidP="00C14DC7">
      <w:pPr>
        <w:spacing w:line="312" w:lineRule="auto"/>
        <w:rPr>
          <w:sz w:val="22"/>
          <w:lang w:val="en-US"/>
        </w:rPr>
      </w:pPr>
    </w:p>
    <w:p w14:paraId="0ACD4BF7" w14:textId="77777777" w:rsidR="00CD1298" w:rsidRPr="006A2D17" w:rsidRDefault="00CD1298" w:rsidP="00C14DC7">
      <w:pPr>
        <w:spacing w:line="312" w:lineRule="auto"/>
        <w:rPr>
          <w:sz w:val="22"/>
          <w:lang w:val="en-US"/>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w:t>
      </w:r>
      <w:r w:rsidRPr="00401ECB">
        <w:rPr>
          <w:rFonts w:cs="Arial"/>
          <w:szCs w:val="18"/>
        </w:rPr>
        <w:t>Aluminium</w:t>
      </w:r>
      <w:r>
        <w:rPr>
          <w:rFonts w:cs="Arial"/>
          <w:szCs w:val="18"/>
        </w:rPr>
        <w:t xml:space="preserve">,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
    <w:p w14:paraId="397C4D3F" w14:textId="5B4C5901" w:rsidR="00C14DC7" w:rsidRPr="00001F87" w:rsidRDefault="00C1545D" w:rsidP="00C14DC7">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70AC32B7" w14:textId="77777777" w:rsidR="00C14DC7" w:rsidRPr="00397AF2" w:rsidRDefault="00C14DC7" w:rsidP="00C14DC7">
      <w:pPr>
        <w:spacing w:line="312" w:lineRule="auto"/>
        <w:jc w:val="both"/>
        <w:rPr>
          <w:rFonts w:cs="Arial"/>
          <w:szCs w:val="18"/>
        </w:rPr>
      </w:pPr>
    </w:p>
    <w:p w14:paraId="3F18F7F6" w14:textId="77777777" w:rsidR="00F951E4" w:rsidRPr="00001F87" w:rsidRDefault="00F951E4" w:rsidP="00F951E4">
      <w:pPr>
        <w:spacing w:line="312" w:lineRule="auto"/>
        <w:rPr>
          <w:rFonts w:cs="Arial"/>
          <w:b/>
          <w:bCs/>
          <w:szCs w:val="18"/>
        </w:rPr>
      </w:pPr>
      <w:r w:rsidRPr="00001F87">
        <w:rPr>
          <w:rFonts w:cs="Arial"/>
          <w:b/>
          <w:bCs/>
          <w:szCs w:val="18"/>
        </w:rPr>
        <w:t>Über LIXIL</w:t>
      </w:r>
    </w:p>
    <w:p w14:paraId="04D5B41D" w14:textId="1817A449" w:rsidR="00F951E4" w:rsidRPr="00397AF2" w:rsidRDefault="00F951E4" w:rsidP="00F951E4">
      <w:pPr>
        <w:spacing w:line="312" w:lineRule="auto"/>
        <w:rPr>
          <w:rFonts w:cs="Arial"/>
          <w:szCs w:val="18"/>
        </w:rPr>
      </w:pPr>
      <w:r w:rsidRPr="00001F87">
        <w:rPr>
          <w:rFonts w:cs="Arial"/>
          <w:szCs w:val="18"/>
        </w:rPr>
        <w:t xml:space="preserve">LIXIL (TSE Code 5938) entwickelt richtungsweisende Wassertechnologien und Gebäudeausstattung, die maßgeblich dazu beitragen, alltägliche Herausforderungen zu meistern und die Qualität von Wohnräumen zu verbessern – für jeden, überall. </w:t>
      </w:r>
      <w:r w:rsidRPr="00F951E4">
        <w:rPr>
          <w:rFonts w:cs="Arial"/>
          <w:szCs w:val="18"/>
        </w:rPr>
        <w:t>Aufbauend auf unserer japanischen Herkunft entwickeln wir weltweit führende Techno</w:t>
      </w:r>
      <w:r>
        <w:rPr>
          <w:rFonts w:cs="Arial"/>
          <w:szCs w:val="18"/>
        </w:rPr>
        <w:t xml:space="preserve">logien und nutzen unsere Innovationsstärke, um hochwertige Produkte herzustellen, die das Leben unserer Kunden erleichtern, Das Besondere an LIXIL ist dabei die Art und Weise, wie wir arbeiten: Wir bringen nutzenorientiertes Design, </w:t>
      </w:r>
      <w:r w:rsidR="005E2720">
        <w:rPr>
          <w:rFonts w:cs="Arial"/>
          <w:szCs w:val="18"/>
        </w:rPr>
        <w:t>Unternehmergeist</w:t>
      </w:r>
      <w:r>
        <w:rPr>
          <w:rFonts w:cs="Arial"/>
          <w:szCs w:val="18"/>
        </w:rPr>
        <w:t xml:space="preserve"> und ein verantwortungsvolles Geschäftswachstum in Einklang und legen Wert darauf, den Zugang aller Menschen zu </w:t>
      </w:r>
      <w:r w:rsidR="005E2720">
        <w:rPr>
          <w:rFonts w:cs="Arial"/>
          <w:szCs w:val="18"/>
        </w:rPr>
        <w:t>innovativen</w:t>
      </w:r>
      <w:r>
        <w:rPr>
          <w:rFonts w:cs="Arial"/>
          <w:szCs w:val="18"/>
        </w:rPr>
        <w:t xml:space="preserve"> Technologien und Qualitätsprodukten </w:t>
      </w:r>
      <w:r w:rsidR="005E2720">
        <w:rPr>
          <w:rFonts w:cs="Arial"/>
          <w:szCs w:val="18"/>
        </w:rPr>
        <w:t xml:space="preserve">in Einklang und legen Wert darauf, den Zugang aller Menschen zu innovativen Technologien und Qualitätsprodukten zu vereinfachen. Unser Ansatz wird durch </w:t>
      </w:r>
      <w:r w:rsidR="005E2720" w:rsidRPr="005E2720">
        <w:rPr>
          <w:rFonts w:cs="Arial"/>
          <w:szCs w:val="18"/>
        </w:rPr>
        <w:t>branchenführende Marken wie INAX, GROHE, Amer</w:t>
      </w:r>
      <w:r w:rsidR="005E2720">
        <w:rPr>
          <w:rFonts w:cs="Arial"/>
          <w:szCs w:val="18"/>
        </w:rPr>
        <w:t xml:space="preserve">ican Standard und </w:t>
      </w:r>
      <w:r w:rsidR="005E2720">
        <w:rPr>
          <w:rFonts w:cs="Arial"/>
          <w:szCs w:val="18"/>
        </w:rPr>
        <w:lastRenderedPageBreak/>
        <w:t xml:space="preserve">TOSTEM zu Leben erweckt. Über 55.000 Mitarbeiter in über 150 Ländern sind stolz darauf, Produkte herzustellen, die Teil des täglichen Lebens von mehr als einer Milliarde Menschen sind. </w:t>
      </w:r>
      <w:r w:rsidR="005E2720" w:rsidRPr="00397AF2">
        <w:rPr>
          <w:rFonts w:cs="Arial"/>
          <w:szCs w:val="18"/>
        </w:rPr>
        <w:t>Erfahren Sie mehr unter www.lixil.com.</w:t>
      </w:r>
    </w:p>
    <w:p w14:paraId="1C1D8890" w14:textId="77777777" w:rsidR="005A7268" w:rsidRDefault="005A7268" w:rsidP="005A7268">
      <w:pPr>
        <w:spacing w:line="312" w:lineRule="auto"/>
        <w:rPr>
          <w:rFonts w:cs="Arial"/>
          <w:sz w:val="22"/>
        </w:rPr>
      </w:pPr>
    </w:p>
    <w:p w14:paraId="65E32880" w14:textId="77777777" w:rsidR="005A7268" w:rsidRPr="005A7268" w:rsidRDefault="005A7268" w:rsidP="005A7268">
      <w:pPr>
        <w:spacing w:line="312" w:lineRule="auto"/>
        <w:rPr>
          <w:rFonts w:cs="Arial"/>
          <w:sz w:val="22"/>
        </w:rPr>
      </w:pPr>
    </w:p>
    <w:p w14:paraId="3E1EE0AE" w14:textId="43E33818" w:rsidR="00C14DC7" w:rsidRPr="00610835" w:rsidRDefault="00C14DC7" w:rsidP="00C14DC7">
      <w:pPr>
        <w:spacing w:line="312" w:lineRule="auto"/>
        <w:rPr>
          <w:sz w:val="22"/>
        </w:rPr>
      </w:pPr>
      <w:r w:rsidRPr="005A7268">
        <w:rPr>
          <w:sz w:val="22"/>
        </w:rPr>
        <w:t>Die Bildfeindaten stehen</w:t>
      </w:r>
      <w:r w:rsidRPr="00610835">
        <w:rPr>
          <w:sz w:val="22"/>
        </w:rPr>
        <w:t xml:space="preserve"> im Schüco Newsroom unter </w:t>
      </w:r>
    </w:p>
    <w:p w14:paraId="427BF9CE" w14:textId="410A71F0" w:rsidR="005168F0"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3C36695B" w14:textId="77777777" w:rsidR="005A7268" w:rsidRDefault="005A7268" w:rsidP="00C14DC7">
      <w:pPr>
        <w:spacing w:line="312" w:lineRule="auto"/>
        <w:rPr>
          <w:sz w:val="22"/>
        </w:rPr>
      </w:pPr>
    </w:p>
    <w:p w14:paraId="2820EC82" w14:textId="594186CA" w:rsidR="005A7268" w:rsidRDefault="005A7268" w:rsidP="00C14DC7">
      <w:pPr>
        <w:spacing w:line="312" w:lineRule="auto"/>
        <w:rPr>
          <w:b/>
          <w:bCs/>
          <w:sz w:val="22"/>
        </w:rPr>
      </w:pPr>
      <w:r w:rsidRPr="005A7268">
        <w:rPr>
          <w:b/>
          <w:bCs/>
          <w:sz w:val="22"/>
        </w:rPr>
        <w:t>Bildnachweis:</w:t>
      </w:r>
      <w:r w:rsidR="006A2D17">
        <w:rPr>
          <w:b/>
          <w:bCs/>
          <w:sz w:val="22"/>
        </w:rPr>
        <w:t xml:space="preserve"> LIXIL</w:t>
      </w:r>
    </w:p>
    <w:p w14:paraId="67A7600C" w14:textId="47AA61C2" w:rsidR="005A7268" w:rsidRDefault="00924EBD" w:rsidP="00C14DC7">
      <w:pPr>
        <w:spacing w:line="312" w:lineRule="auto"/>
        <w:rPr>
          <w:b/>
          <w:bCs/>
          <w:sz w:val="22"/>
        </w:rPr>
      </w:pPr>
      <w:r>
        <w:rPr>
          <w:b/>
          <w:bCs/>
          <w:noProof/>
          <w:sz w:val="22"/>
        </w:rPr>
        <w:drawing>
          <wp:inline distT="0" distB="0" distL="0" distR="0" wp14:anchorId="00D01971" wp14:editId="39CEA55B">
            <wp:extent cx="3505200" cy="2158365"/>
            <wp:effectExtent l="0" t="0" r="0" b="0"/>
            <wp:docPr id="44423330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05200" cy="2158365"/>
                    </a:xfrm>
                    <a:prstGeom prst="rect">
                      <a:avLst/>
                    </a:prstGeom>
                    <a:noFill/>
                  </pic:spPr>
                </pic:pic>
              </a:graphicData>
            </a:graphic>
          </wp:inline>
        </w:drawing>
      </w:r>
    </w:p>
    <w:p w14:paraId="28A45052" w14:textId="48103589" w:rsidR="00924EBD" w:rsidRPr="00886DA8" w:rsidRDefault="00886DA8" w:rsidP="00886DA8">
      <w:pPr>
        <w:spacing w:line="312" w:lineRule="auto"/>
        <w:rPr>
          <w:sz w:val="22"/>
        </w:rPr>
      </w:pPr>
      <w:r w:rsidRPr="00886DA8">
        <w:rPr>
          <w:sz w:val="22"/>
        </w:rPr>
        <w:t xml:space="preserve">(v. l. n. r.) Satoshi Yoshida, Executive Officer, LIXIL Housing Technology (LHT), LIXIL, Andreas Engelhardt, </w:t>
      </w:r>
      <w:r w:rsidRPr="0099319A">
        <w:rPr>
          <w:sz w:val="22"/>
        </w:rPr>
        <w:t>persönlich haftender Gesellschafter der Schüco International KG</w:t>
      </w:r>
      <w:r w:rsidRPr="00886DA8">
        <w:rPr>
          <w:sz w:val="22"/>
        </w:rPr>
        <w:t>, und Kinya Seto, Präsident und CEO von LIXIL</w:t>
      </w:r>
    </w:p>
    <w:sectPr w:rsidR="00924EBD" w:rsidRPr="00886DA8" w:rsidSect="00001F87">
      <w:headerReference w:type="default" r:id="rId11"/>
      <w:footerReference w:type="default" r:id="rId12"/>
      <w:headerReference w:type="first" r:id="rId13"/>
      <w:pgSz w:w="11906" w:h="16838" w:code="9"/>
      <w:pgMar w:top="2404" w:right="3544" w:bottom="1418" w:left="1418" w:header="567" w:footer="39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DCFD60" w14:textId="77777777" w:rsidR="00053F1F" w:rsidRDefault="00053F1F" w:rsidP="00F958EA">
      <w:pPr>
        <w:spacing w:line="240" w:lineRule="auto"/>
      </w:pPr>
      <w:r>
        <w:separator/>
      </w:r>
    </w:p>
  </w:endnote>
  <w:endnote w:type="continuationSeparator" w:id="0">
    <w:p w14:paraId="20290226" w14:textId="77777777" w:rsidR="00053F1F" w:rsidRDefault="00053F1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9F92AC" w14:textId="77777777" w:rsidR="00053F1F" w:rsidRDefault="00053F1F" w:rsidP="00F958EA">
      <w:pPr>
        <w:spacing w:line="240" w:lineRule="auto"/>
      </w:pPr>
      <w:r>
        <w:separator/>
      </w:r>
    </w:p>
  </w:footnote>
  <w:footnote w:type="continuationSeparator" w:id="0">
    <w:p w14:paraId="1D4E1FD1" w14:textId="77777777" w:rsidR="00053F1F" w:rsidRDefault="00053F1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2EA7BF8A"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49212182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1F87">
      <w:t xml:space="preserve">                                                                                                    </w:t>
    </w:r>
    <w:r w:rsidR="00001F87">
      <w:rPr>
        <w:noProof/>
      </w:rPr>
      <w:drawing>
        <wp:inline distT="0" distB="0" distL="0" distR="0" wp14:anchorId="0EA59CE1" wp14:editId="4F8398EF">
          <wp:extent cx="963295" cy="304800"/>
          <wp:effectExtent l="0" t="0" r="0" b="0"/>
          <wp:docPr id="2105727017"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3295" cy="304800"/>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5CF6D92"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347ED3F1">
          <wp:simplePos x="0" y="0"/>
          <wp:positionH relativeFrom="page">
            <wp:posOffset>0</wp:posOffset>
          </wp:positionH>
          <wp:positionV relativeFrom="page">
            <wp:posOffset>0</wp:posOffset>
          </wp:positionV>
          <wp:extent cx="7552690" cy="712470"/>
          <wp:effectExtent l="0" t="0" r="0" b="0"/>
          <wp:wrapNone/>
          <wp:docPr id="528124895"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1F87">
      <w:t xml:space="preserve">                                                                                                   </w:t>
    </w:r>
    <w:r w:rsidR="00001F87">
      <w:rPr>
        <w:noProof/>
      </w:rPr>
      <w:drawing>
        <wp:inline distT="0" distB="0" distL="0" distR="0" wp14:anchorId="1823D178" wp14:editId="488D5260">
          <wp:extent cx="963295" cy="304800"/>
          <wp:effectExtent l="0" t="0" r="0" b="0"/>
          <wp:docPr id="1296782657"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3295" cy="3048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1F87"/>
    <w:rsid w:val="0002230D"/>
    <w:rsid w:val="000243D1"/>
    <w:rsid w:val="00024ACE"/>
    <w:rsid w:val="000301D8"/>
    <w:rsid w:val="000330A7"/>
    <w:rsid w:val="00040810"/>
    <w:rsid w:val="00042BCE"/>
    <w:rsid w:val="00043EFD"/>
    <w:rsid w:val="00051401"/>
    <w:rsid w:val="00053F1F"/>
    <w:rsid w:val="00055CD5"/>
    <w:rsid w:val="000624E1"/>
    <w:rsid w:val="00073518"/>
    <w:rsid w:val="00083752"/>
    <w:rsid w:val="000843C5"/>
    <w:rsid w:val="000A0013"/>
    <w:rsid w:val="000A5E24"/>
    <w:rsid w:val="000C0973"/>
    <w:rsid w:val="000C299E"/>
    <w:rsid w:val="000F40B2"/>
    <w:rsid w:val="001051B8"/>
    <w:rsid w:val="00113D9B"/>
    <w:rsid w:val="001144C6"/>
    <w:rsid w:val="0011455F"/>
    <w:rsid w:val="00114E0B"/>
    <w:rsid w:val="00115275"/>
    <w:rsid w:val="00127F25"/>
    <w:rsid w:val="00131804"/>
    <w:rsid w:val="00140913"/>
    <w:rsid w:val="00153C9D"/>
    <w:rsid w:val="00175C50"/>
    <w:rsid w:val="0018293F"/>
    <w:rsid w:val="00183586"/>
    <w:rsid w:val="00183DB4"/>
    <w:rsid w:val="00191315"/>
    <w:rsid w:val="001A28F4"/>
    <w:rsid w:val="001A3597"/>
    <w:rsid w:val="001A59C9"/>
    <w:rsid w:val="001A6CC0"/>
    <w:rsid w:val="001B41B5"/>
    <w:rsid w:val="001C4E5A"/>
    <w:rsid w:val="001C5624"/>
    <w:rsid w:val="001C6FAC"/>
    <w:rsid w:val="001C71CC"/>
    <w:rsid w:val="001F11C3"/>
    <w:rsid w:val="001F1716"/>
    <w:rsid w:val="001F7A93"/>
    <w:rsid w:val="002018DC"/>
    <w:rsid w:val="0021268C"/>
    <w:rsid w:val="002176B8"/>
    <w:rsid w:val="00221120"/>
    <w:rsid w:val="00227E10"/>
    <w:rsid w:val="00236391"/>
    <w:rsid w:val="00240137"/>
    <w:rsid w:val="0024327E"/>
    <w:rsid w:val="00252D6E"/>
    <w:rsid w:val="00254BAE"/>
    <w:rsid w:val="002618B6"/>
    <w:rsid w:val="00262753"/>
    <w:rsid w:val="00265ACE"/>
    <w:rsid w:val="0026703D"/>
    <w:rsid w:val="002762A8"/>
    <w:rsid w:val="00277F58"/>
    <w:rsid w:val="00284CF1"/>
    <w:rsid w:val="00287798"/>
    <w:rsid w:val="002911E7"/>
    <w:rsid w:val="002925E0"/>
    <w:rsid w:val="002A1A80"/>
    <w:rsid w:val="002A457B"/>
    <w:rsid w:val="002B211F"/>
    <w:rsid w:val="002B4991"/>
    <w:rsid w:val="002B7D28"/>
    <w:rsid w:val="002C547A"/>
    <w:rsid w:val="002D76EB"/>
    <w:rsid w:val="002E3613"/>
    <w:rsid w:val="002E65C2"/>
    <w:rsid w:val="002F3983"/>
    <w:rsid w:val="00310EDB"/>
    <w:rsid w:val="00313857"/>
    <w:rsid w:val="003312EB"/>
    <w:rsid w:val="00332231"/>
    <w:rsid w:val="00337E7E"/>
    <w:rsid w:val="003442BA"/>
    <w:rsid w:val="003471F7"/>
    <w:rsid w:val="00366A18"/>
    <w:rsid w:val="00367473"/>
    <w:rsid w:val="0037157E"/>
    <w:rsid w:val="003855FF"/>
    <w:rsid w:val="00397AF2"/>
    <w:rsid w:val="003A46F2"/>
    <w:rsid w:val="003C0B27"/>
    <w:rsid w:val="003C1C27"/>
    <w:rsid w:val="003C3118"/>
    <w:rsid w:val="003F12AB"/>
    <w:rsid w:val="003F280C"/>
    <w:rsid w:val="003F56F4"/>
    <w:rsid w:val="00400E95"/>
    <w:rsid w:val="00401ECB"/>
    <w:rsid w:val="0040727A"/>
    <w:rsid w:val="00413635"/>
    <w:rsid w:val="00417BFB"/>
    <w:rsid w:val="00417CCD"/>
    <w:rsid w:val="00421006"/>
    <w:rsid w:val="00431009"/>
    <w:rsid w:val="00433486"/>
    <w:rsid w:val="00434CE3"/>
    <w:rsid w:val="00444D4D"/>
    <w:rsid w:val="00445B24"/>
    <w:rsid w:val="00461334"/>
    <w:rsid w:val="004765FD"/>
    <w:rsid w:val="004935F1"/>
    <w:rsid w:val="004975ED"/>
    <w:rsid w:val="004A4939"/>
    <w:rsid w:val="004B3B23"/>
    <w:rsid w:val="004B61E5"/>
    <w:rsid w:val="004C0725"/>
    <w:rsid w:val="004D5FF8"/>
    <w:rsid w:val="004D7A4A"/>
    <w:rsid w:val="004E33D8"/>
    <w:rsid w:val="004F1C77"/>
    <w:rsid w:val="004F2161"/>
    <w:rsid w:val="004F241B"/>
    <w:rsid w:val="004F35BF"/>
    <w:rsid w:val="004F540D"/>
    <w:rsid w:val="005046B7"/>
    <w:rsid w:val="00514E18"/>
    <w:rsid w:val="005168F0"/>
    <w:rsid w:val="005303A4"/>
    <w:rsid w:val="0054107C"/>
    <w:rsid w:val="005451EF"/>
    <w:rsid w:val="00550FA0"/>
    <w:rsid w:val="00565BE5"/>
    <w:rsid w:val="0058361A"/>
    <w:rsid w:val="00590284"/>
    <w:rsid w:val="00593611"/>
    <w:rsid w:val="0059426C"/>
    <w:rsid w:val="005A0735"/>
    <w:rsid w:val="005A24FE"/>
    <w:rsid w:val="005A37EF"/>
    <w:rsid w:val="005A6C32"/>
    <w:rsid w:val="005A7268"/>
    <w:rsid w:val="005B3834"/>
    <w:rsid w:val="005D3F43"/>
    <w:rsid w:val="005D5BE2"/>
    <w:rsid w:val="005E2720"/>
    <w:rsid w:val="005E37AA"/>
    <w:rsid w:val="005E5091"/>
    <w:rsid w:val="005F0DEC"/>
    <w:rsid w:val="005F20B2"/>
    <w:rsid w:val="005F4123"/>
    <w:rsid w:val="005F670C"/>
    <w:rsid w:val="00606851"/>
    <w:rsid w:val="0061040B"/>
    <w:rsid w:val="00610835"/>
    <w:rsid w:val="00620738"/>
    <w:rsid w:val="0063779F"/>
    <w:rsid w:val="0064338E"/>
    <w:rsid w:val="00644A86"/>
    <w:rsid w:val="006457DB"/>
    <w:rsid w:val="006504F0"/>
    <w:rsid w:val="0065091F"/>
    <w:rsid w:val="00655F1B"/>
    <w:rsid w:val="006578B1"/>
    <w:rsid w:val="006712DC"/>
    <w:rsid w:val="00674031"/>
    <w:rsid w:val="00687074"/>
    <w:rsid w:val="006A2D17"/>
    <w:rsid w:val="006B1F00"/>
    <w:rsid w:val="006B380A"/>
    <w:rsid w:val="006D31DF"/>
    <w:rsid w:val="006D5606"/>
    <w:rsid w:val="006E3846"/>
    <w:rsid w:val="006E42B7"/>
    <w:rsid w:val="006F50AD"/>
    <w:rsid w:val="00723D0C"/>
    <w:rsid w:val="007276CC"/>
    <w:rsid w:val="00752EBB"/>
    <w:rsid w:val="0075623C"/>
    <w:rsid w:val="00766D56"/>
    <w:rsid w:val="00770DF9"/>
    <w:rsid w:val="007A1939"/>
    <w:rsid w:val="007A31A8"/>
    <w:rsid w:val="007A5FD5"/>
    <w:rsid w:val="007A7037"/>
    <w:rsid w:val="007E3C35"/>
    <w:rsid w:val="007E478A"/>
    <w:rsid w:val="007F0D21"/>
    <w:rsid w:val="007F23F0"/>
    <w:rsid w:val="008067CE"/>
    <w:rsid w:val="008146A3"/>
    <w:rsid w:val="00816A4D"/>
    <w:rsid w:val="0084200A"/>
    <w:rsid w:val="00850E55"/>
    <w:rsid w:val="008615B3"/>
    <w:rsid w:val="00871C59"/>
    <w:rsid w:val="00882012"/>
    <w:rsid w:val="00884FFA"/>
    <w:rsid w:val="00886DA8"/>
    <w:rsid w:val="008955A8"/>
    <w:rsid w:val="008A7602"/>
    <w:rsid w:val="008B46DC"/>
    <w:rsid w:val="008D4FA4"/>
    <w:rsid w:val="008D5FBE"/>
    <w:rsid w:val="008D6CD6"/>
    <w:rsid w:val="008E4B7D"/>
    <w:rsid w:val="008F14C2"/>
    <w:rsid w:val="008F302C"/>
    <w:rsid w:val="00900A75"/>
    <w:rsid w:val="00903553"/>
    <w:rsid w:val="00910D50"/>
    <w:rsid w:val="009120EE"/>
    <w:rsid w:val="009216C4"/>
    <w:rsid w:val="00922CCC"/>
    <w:rsid w:val="00923774"/>
    <w:rsid w:val="00924EBD"/>
    <w:rsid w:val="009250DC"/>
    <w:rsid w:val="00926846"/>
    <w:rsid w:val="00927B85"/>
    <w:rsid w:val="00950F6B"/>
    <w:rsid w:val="00956E2C"/>
    <w:rsid w:val="009757CA"/>
    <w:rsid w:val="009878FB"/>
    <w:rsid w:val="0099319A"/>
    <w:rsid w:val="00993209"/>
    <w:rsid w:val="009957D5"/>
    <w:rsid w:val="009B20B6"/>
    <w:rsid w:val="009B2BB7"/>
    <w:rsid w:val="009C0696"/>
    <w:rsid w:val="009D279C"/>
    <w:rsid w:val="009D60F9"/>
    <w:rsid w:val="009E59BA"/>
    <w:rsid w:val="009E61AC"/>
    <w:rsid w:val="009F32B9"/>
    <w:rsid w:val="009F61FB"/>
    <w:rsid w:val="00A06231"/>
    <w:rsid w:val="00A1070C"/>
    <w:rsid w:val="00A27245"/>
    <w:rsid w:val="00A305F2"/>
    <w:rsid w:val="00A34AC2"/>
    <w:rsid w:val="00A40B3D"/>
    <w:rsid w:val="00A4192A"/>
    <w:rsid w:val="00A4223F"/>
    <w:rsid w:val="00A51720"/>
    <w:rsid w:val="00A520A4"/>
    <w:rsid w:val="00A6606D"/>
    <w:rsid w:val="00A70010"/>
    <w:rsid w:val="00A70493"/>
    <w:rsid w:val="00A858AC"/>
    <w:rsid w:val="00A934AB"/>
    <w:rsid w:val="00AA7002"/>
    <w:rsid w:val="00AC1705"/>
    <w:rsid w:val="00AC4A4F"/>
    <w:rsid w:val="00AE1136"/>
    <w:rsid w:val="00AE4BD3"/>
    <w:rsid w:val="00AE4D8C"/>
    <w:rsid w:val="00AE78A6"/>
    <w:rsid w:val="00AF4FDC"/>
    <w:rsid w:val="00B00C4C"/>
    <w:rsid w:val="00B00D3C"/>
    <w:rsid w:val="00B02208"/>
    <w:rsid w:val="00B2355A"/>
    <w:rsid w:val="00B33415"/>
    <w:rsid w:val="00B370AA"/>
    <w:rsid w:val="00B377FB"/>
    <w:rsid w:val="00B40B7E"/>
    <w:rsid w:val="00B50B7A"/>
    <w:rsid w:val="00B627D5"/>
    <w:rsid w:val="00B754E6"/>
    <w:rsid w:val="00B9195A"/>
    <w:rsid w:val="00BA12B8"/>
    <w:rsid w:val="00BB7146"/>
    <w:rsid w:val="00BD68E7"/>
    <w:rsid w:val="00BE3851"/>
    <w:rsid w:val="00BF07F1"/>
    <w:rsid w:val="00BF2E0F"/>
    <w:rsid w:val="00C03667"/>
    <w:rsid w:val="00C0715C"/>
    <w:rsid w:val="00C11A76"/>
    <w:rsid w:val="00C1264D"/>
    <w:rsid w:val="00C14DC7"/>
    <w:rsid w:val="00C1545D"/>
    <w:rsid w:val="00C34662"/>
    <w:rsid w:val="00C3591B"/>
    <w:rsid w:val="00C42C82"/>
    <w:rsid w:val="00C51AE3"/>
    <w:rsid w:val="00C57139"/>
    <w:rsid w:val="00C62430"/>
    <w:rsid w:val="00C74A32"/>
    <w:rsid w:val="00C84C83"/>
    <w:rsid w:val="00C94D55"/>
    <w:rsid w:val="00CA1631"/>
    <w:rsid w:val="00CA6508"/>
    <w:rsid w:val="00CA7069"/>
    <w:rsid w:val="00CB073D"/>
    <w:rsid w:val="00CB3238"/>
    <w:rsid w:val="00CC1CD2"/>
    <w:rsid w:val="00CC40DC"/>
    <w:rsid w:val="00CC480F"/>
    <w:rsid w:val="00CC48E9"/>
    <w:rsid w:val="00CD1298"/>
    <w:rsid w:val="00CD4026"/>
    <w:rsid w:val="00CE6AE3"/>
    <w:rsid w:val="00CF00B5"/>
    <w:rsid w:val="00CF1140"/>
    <w:rsid w:val="00D02557"/>
    <w:rsid w:val="00D05009"/>
    <w:rsid w:val="00D14D3A"/>
    <w:rsid w:val="00D16D92"/>
    <w:rsid w:val="00D23BE8"/>
    <w:rsid w:val="00D43792"/>
    <w:rsid w:val="00D4497E"/>
    <w:rsid w:val="00D75F9A"/>
    <w:rsid w:val="00D92017"/>
    <w:rsid w:val="00D923AB"/>
    <w:rsid w:val="00DA004E"/>
    <w:rsid w:val="00DA7729"/>
    <w:rsid w:val="00DB01B6"/>
    <w:rsid w:val="00DB7E57"/>
    <w:rsid w:val="00DC7D8E"/>
    <w:rsid w:val="00DD3580"/>
    <w:rsid w:val="00DD59CD"/>
    <w:rsid w:val="00DD5DF3"/>
    <w:rsid w:val="00E0091E"/>
    <w:rsid w:val="00E026D1"/>
    <w:rsid w:val="00E07BA6"/>
    <w:rsid w:val="00E153FE"/>
    <w:rsid w:val="00E21FE1"/>
    <w:rsid w:val="00E2500A"/>
    <w:rsid w:val="00E25945"/>
    <w:rsid w:val="00E379C6"/>
    <w:rsid w:val="00E40200"/>
    <w:rsid w:val="00E40DE6"/>
    <w:rsid w:val="00E42967"/>
    <w:rsid w:val="00E56506"/>
    <w:rsid w:val="00E72483"/>
    <w:rsid w:val="00E8298F"/>
    <w:rsid w:val="00E83185"/>
    <w:rsid w:val="00E83315"/>
    <w:rsid w:val="00E9138D"/>
    <w:rsid w:val="00E93EE2"/>
    <w:rsid w:val="00E94F80"/>
    <w:rsid w:val="00EA2B8C"/>
    <w:rsid w:val="00EA4346"/>
    <w:rsid w:val="00EB0B2B"/>
    <w:rsid w:val="00EB32BD"/>
    <w:rsid w:val="00EF4035"/>
    <w:rsid w:val="00F01778"/>
    <w:rsid w:val="00F234C8"/>
    <w:rsid w:val="00F3463D"/>
    <w:rsid w:val="00F410F7"/>
    <w:rsid w:val="00F454AC"/>
    <w:rsid w:val="00F461A2"/>
    <w:rsid w:val="00F537E4"/>
    <w:rsid w:val="00F62406"/>
    <w:rsid w:val="00F7613D"/>
    <w:rsid w:val="00F933AE"/>
    <w:rsid w:val="00F951E4"/>
    <w:rsid w:val="00F9528B"/>
    <w:rsid w:val="00F958EA"/>
    <w:rsid w:val="00FA7093"/>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A0013"/>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C03667"/>
    <w:rPr>
      <w:rFonts w:ascii="Arial" w:hAnsi="Arial"/>
      <w:sz w:val="18"/>
      <w:szCs w:val="22"/>
      <w:lang w:eastAsia="en-US"/>
    </w:rPr>
  </w:style>
  <w:style w:type="character" w:styleId="Kommentarzeichen">
    <w:name w:val="annotation reference"/>
    <w:basedOn w:val="Absatz-Standardschriftart"/>
    <w:uiPriority w:val="99"/>
    <w:semiHidden/>
    <w:unhideWhenUsed/>
    <w:rsid w:val="00C03667"/>
    <w:rPr>
      <w:sz w:val="16"/>
      <w:szCs w:val="16"/>
    </w:rPr>
  </w:style>
  <w:style w:type="paragraph" w:styleId="Kommentartext">
    <w:name w:val="annotation text"/>
    <w:basedOn w:val="Standard"/>
    <w:link w:val="KommentartextZchn"/>
    <w:uiPriority w:val="99"/>
    <w:unhideWhenUsed/>
    <w:rsid w:val="00C03667"/>
    <w:pPr>
      <w:spacing w:line="240" w:lineRule="auto"/>
    </w:pPr>
    <w:rPr>
      <w:sz w:val="20"/>
      <w:szCs w:val="20"/>
    </w:rPr>
  </w:style>
  <w:style w:type="character" w:customStyle="1" w:styleId="KommentartextZchn">
    <w:name w:val="Kommentartext Zchn"/>
    <w:basedOn w:val="Absatz-Standardschriftart"/>
    <w:link w:val="Kommentartext"/>
    <w:uiPriority w:val="99"/>
    <w:rsid w:val="00C03667"/>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03667"/>
    <w:rPr>
      <w:b/>
      <w:bCs/>
    </w:rPr>
  </w:style>
  <w:style w:type="character" w:customStyle="1" w:styleId="KommentarthemaZchn">
    <w:name w:val="Kommentarthema Zchn"/>
    <w:basedOn w:val="KommentartextZchn"/>
    <w:link w:val="Kommentarthema"/>
    <w:uiPriority w:val="99"/>
    <w:semiHidden/>
    <w:rsid w:val="00C03667"/>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1317243">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09314855">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86507407">
      <w:bodyDiv w:val="1"/>
      <w:marLeft w:val="0"/>
      <w:marRight w:val="0"/>
      <w:marTop w:val="0"/>
      <w:marBottom w:val="0"/>
      <w:divBdr>
        <w:top w:val="none" w:sz="0" w:space="0" w:color="auto"/>
        <w:left w:val="none" w:sz="0" w:space="0" w:color="auto"/>
        <w:bottom w:val="none" w:sz="0" w:space="0" w:color="auto"/>
        <w:right w:val="none" w:sz="0" w:space="0" w:color="auto"/>
      </w:divBdr>
    </w:div>
    <w:div w:id="82728616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5</Pages>
  <Words>1287</Words>
  <Characters>8109</Characters>
  <Application>Microsoft Office Word</Application>
  <DocSecurity>0</DocSecurity>
  <Lines>67</Lines>
  <Paragraphs>18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9378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8</cp:revision>
  <cp:lastPrinted>2019-07-18T15:28:00Z</cp:lastPrinted>
  <dcterms:created xsi:type="dcterms:W3CDTF">2025-04-17T11:44:00Z</dcterms:created>
  <dcterms:modified xsi:type="dcterms:W3CDTF">2025-05-13T05:59:00Z</dcterms:modified>
</cp:coreProperties>
</file>