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77852"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BF6C6EE"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CD17D0">
              <w:rPr>
                <w:noProof/>
              </w:rPr>
              <w:t>April</w:t>
            </w:r>
            <w:r w:rsidR="00A27245">
              <w:rPr>
                <w:noProof/>
              </w:rPr>
              <w:t xml:space="preserve"> </w:t>
            </w:r>
            <w:r w:rsidR="00265ACE">
              <w:rPr>
                <w:noProof/>
              </w:rPr>
              <w:t>202</w:t>
            </w:r>
            <w:r w:rsidRPr="00227E10">
              <w:fldChar w:fldCharType="end"/>
            </w:r>
            <w:r w:rsidR="00D02F23">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560B2B" w:rsidRDefault="00227E10" w:rsidP="007276CC">
            <w:pPr>
              <w:pStyle w:val="Absender"/>
            </w:pPr>
            <w:r w:rsidRPr="00560B2B">
              <w:t>Tel.: +49 (0)</w:t>
            </w:r>
            <w:r w:rsidR="004765FD" w:rsidRPr="00560B2B">
              <w:t>5217831174</w:t>
            </w:r>
          </w:p>
          <w:p w14:paraId="6A195C02" w14:textId="77777777" w:rsidR="00227E10" w:rsidRPr="00F54062" w:rsidRDefault="00227E10" w:rsidP="007276CC">
            <w:pPr>
              <w:pStyle w:val="Absender"/>
              <w:rPr>
                <w:lang w:val="fr-FR"/>
              </w:rPr>
            </w:pPr>
            <w:r w:rsidRPr="00F54062">
              <w:rPr>
                <w:lang w:val="fr-FR"/>
              </w:rPr>
              <w:t>Mail: PR@schueco.com</w:t>
            </w:r>
          </w:p>
          <w:p w14:paraId="69EB9928" w14:textId="374CDE49" w:rsidR="00227E10" w:rsidRPr="00777852" w:rsidRDefault="00777852" w:rsidP="007276CC">
            <w:pPr>
              <w:pStyle w:val="Absender"/>
              <w:rPr>
                <w:lang w:val="fr-FR"/>
              </w:rPr>
            </w:pPr>
            <w:r w:rsidRPr="00777852">
              <w:rPr>
                <w:lang w:val="fr-FR"/>
              </w:rPr>
              <w:t>w</w:t>
            </w:r>
            <w:r>
              <w:rPr>
                <w:lang w:val="fr-FR"/>
              </w:rPr>
              <w:t>ww.schueco.de/presse</w:t>
            </w:r>
          </w:p>
          <w:p w14:paraId="0E5F8AF8" w14:textId="77777777" w:rsidR="00A520A4" w:rsidRPr="00777852" w:rsidRDefault="00A520A4" w:rsidP="001144C6">
            <w:pPr>
              <w:pStyle w:val="Absender"/>
              <w:rPr>
                <w:lang w:val="fr-FR"/>
              </w:rPr>
            </w:pPr>
            <w:r w:rsidRPr="00777852">
              <w:rPr>
                <w:lang w:val="fr-FR"/>
              </w:rPr>
              <w:t>www.schueco.</w:t>
            </w:r>
            <w:r w:rsidR="001144C6" w:rsidRPr="00777852">
              <w:rPr>
                <w:lang w:val="fr-FR"/>
              </w:rPr>
              <w:t>com</w:t>
            </w:r>
            <w:r w:rsidRPr="00777852">
              <w:rPr>
                <w:lang w:val="fr-FR"/>
              </w:rPr>
              <w:t>/press</w:t>
            </w:r>
          </w:p>
        </w:tc>
      </w:tr>
    </w:tbl>
    <w:p w14:paraId="2E06F247" w14:textId="77777777" w:rsidR="00CC48E9" w:rsidRPr="00777852" w:rsidRDefault="00CC48E9" w:rsidP="005168F0">
      <w:pPr>
        <w:pStyle w:val="Titel"/>
        <w:spacing w:line="312" w:lineRule="auto"/>
        <w:rPr>
          <w:b/>
          <w:sz w:val="22"/>
          <w:szCs w:val="22"/>
          <w:lang w:val="fr-FR"/>
        </w:rPr>
      </w:pPr>
    </w:p>
    <w:p w14:paraId="12822B01" w14:textId="42EEEAEA" w:rsidR="00C14DC7" w:rsidRPr="003F280C" w:rsidRDefault="001A6CF4" w:rsidP="00C14DC7">
      <w:pPr>
        <w:pStyle w:val="Titel"/>
        <w:spacing w:line="312" w:lineRule="auto"/>
        <w:rPr>
          <w:b/>
          <w:sz w:val="22"/>
          <w:szCs w:val="22"/>
        </w:rPr>
      </w:pPr>
      <w:r>
        <w:rPr>
          <w:b/>
          <w:sz w:val="22"/>
          <w:szCs w:val="22"/>
        </w:rPr>
        <w:t>G</w:t>
      </w:r>
      <w:r w:rsidR="00677CAE">
        <w:rPr>
          <w:b/>
          <w:sz w:val="22"/>
          <w:szCs w:val="22"/>
        </w:rPr>
        <w:t>las</w:t>
      </w:r>
      <w:r>
        <w:rPr>
          <w:b/>
          <w:sz w:val="22"/>
          <w:szCs w:val="22"/>
        </w:rPr>
        <w:t>r</w:t>
      </w:r>
      <w:r w:rsidR="00677CAE">
        <w:rPr>
          <w:b/>
          <w:sz w:val="22"/>
          <w:szCs w:val="22"/>
        </w:rPr>
        <w:t>ecycling fördern</w:t>
      </w:r>
    </w:p>
    <w:p w14:paraId="26B88488" w14:textId="0F1F416C" w:rsidR="00C14DC7" w:rsidRPr="003F280C" w:rsidRDefault="0010178B" w:rsidP="00C14DC7">
      <w:pPr>
        <w:pStyle w:val="Titel"/>
        <w:spacing w:line="312" w:lineRule="auto"/>
        <w:rPr>
          <w:b/>
          <w:sz w:val="28"/>
          <w:szCs w:val="28"/>
        </w:rPr>
      </w:pPr>
      <w:r>
        <w:rPr>
          <w:b/>
          <w:sz w:val="28"/>
          <w:szCs w:val="28"/>
        </w:rPr>
        <w:t xml:space="preserve">Schüco geht Partnerschaft mit Saint-Gobain </w:t>
      </w:r>
      <w:r w:rsidR="00744036">
        <w:rPr>
          <w:b/>
          <w:sz w:val="28"/>
          <w:szCs w:val="28"/>
        </w:rPr>
        <w:t xml:space="preserve">Glass </w:t>
      </w:r>
      <w:r>
        <w:rPr>
          <w:b/>
          <w:sz w:val="28"/>
          <w:szCs w:val="28"/>
        </w:rPr>
        <w:t>ein</w:t>
      </w:r>
    </w:p>
    <w:p w14:paraId="0FC10D9B" w14:textId="77777777" w:rsidR="00C14DC7" w:rsidRPr="003F280C" w:rsidRDefault="00C14DC7" w:rsidP="00C14DC7">
      <w:pPr>
        <w:spacing w:line="312" w:lineRule="auto"/>
        <w:rPr>
          <w:sz w:val="22"/>
        </w:rPr>
      </w:pPr>
    </w:p>
    <w:p w14:paraId="7C33AF9F" w14:textId="12CE3FB5" w:rsidR="00C14DC7" w:rsidRPr="00777852" w:rsidRDefault="00C14DC7" w:rsidP="00C14DC7">
      <w:pPr>
        <w:pStyle w:val="Intro"/>
        <w:spacing w:line="312" w:lineRule="auto"/>
        <w:rPr>
          <w:b/>
        </w:rPr>
      </w:pPr>
      <w:r w:rsidRPr="00777852">
        <w:rPr>
          <w:b/>
        </w:rPr>
        <w:t xml:space="preserve">Bielefeld. </w:t>
      </w:r>
      <w:r w:rsidR="00677CAE" w:rsidRPr="00777852">
        <w:rPr>
          <w:b/>
        </w:rPr>
        <w:t xml:space="preserve">Ob Ressourcenschonung, Energieeinsparung oder Nachhaltigkeit: </w:t>
      </w:r>
      <w:r w:rsidR="0010178B" w:rsidRPr="00777852">
        <w:rPr>
          <w:b/>
        </w:rPr>
        <w:t xml:space="preserve">Die Wiederverwendung von Glas </w:t>
      </w:r>
      <w:r w:rsidR="00677CAE" w:rsidRPr="00777852">
        <w:rPr>
          <w:b/>
        </w:rPr>
        <w:t xml:space="preserve">gewinnt in der Baubranche immer mehr an Bedeutung. </w:t>
      </w:r>
      <w:r w:rsidR="00A0788F" w:rsidRPr="00777852">
        <w:rPr>
          <w:b/>
        </w:rPr>
        <w:t xml:space="preserve">Um das </w:t>
      </w:r>
      <w:r w:rsidR="001A6CF4" w:rsidRPr="00777852">
        <w:rPr>
          <w:b/>
        </w:rPr>
        <w:t>Glasr</w:t>
      </w:r>
      <w:r w:rsidR="00A0788F" w:rsidRPr="00777852">
        <w:rPr>
          <w:b/>
        </w:rPr>
        <w:t>ecycling voranzutreiben</w:t>
      </w:r>
      <w:r w:rsidR="0010178B" w:rsidRPr="00777852">
        <w:rPr>
          <w:b/>
        </w:rPr>
        <w:t xml:space="preserve">, sind </w:t>
      </w:r>
      <w:r w:rsidR="00B2096D" w:rsidRPr="00777852">
        <w:rPr>
          <w:b/>
        </w:rPr>
        <w:t xml:space="preserve">Schüco </w:t>
      </w:r>
      <w:r w:rsidR="00677CAE" w:rsidRPr="00777852">
        <w:rPr>
          <w:b/>
        </w:rPr>
        <w:t xml:space="preserve">und </w:t>
      </w:r>
      <w:r w:rsidR="001D0F25" w:rsidRPr="00777852">
        <w:rPr>
          <w:b/>
        </w:rPr>
        <w:t>Saint-Gobain Glass Deutschland</w:t>
      </w:r>
      <w:r w:rsidR="00B2096D" w:rsidRPr="00777852">
        <w:rPr>
          <w:b/>
        </w:rPr>
        <w:t xml:space="preserve"> </w:t>
      </w:r>
      <w:r w:rsidR="00677CAE" w:rsidRPr="00777852">
        <w:rPr>
          <w:b/>
          <w:bCs/>
        </w:rPr>
        <w:t>eine Kooperation eingegangen.</w:t>
      </w:r>
      <w:r w:rsidR="0010178B" w:rsidRPr="00777852">
        <w:rPr>
          <w:b/>
          <w:bCs/>
        </w:rPr>
        <w:t xml:space="preserve"> Gemeinsam wollen </w:t>
      </w:r>
      <w:r w:rsidR="00D02F23" w:rsidRPr="00777852">
        <w:rPr>
          <w:b/>
          <w:bCs/>
        </w:rPr>
        <w:t>die beiden Unternehmen</w:t>
      </w:r>
      <w:r w:rsidR="0010178B" w:rsidRPr="00777852">
        <w:rPr>
          <w:b/>
        </w:rPr>
        <w:t xml:space="preserve"> </w:t>
      </w:r>
      <w:r w:rsidR="00CC4637" w:rsidRPr="00777852">
        <w:rPr>
          <w:b/>
        </w:rPr>
        <w:t>das Altglas</w:t>
      </w:r>
      <w:r w:rsidR="0010178B" w:rsidRPr="00777852">
        <w:rPr>
          <w:b/>
        </w:rPr>
        <w:t xml:space="preserve"> aus </w:t>
      </w:r>
      <w:r w:rsidR="00CC4637" w:rsidRPr="00777852">
        <w:rPr>
          <w:b/>
        </w:rPr>
        <w:t>dem Gebäudebestand</w:t>
      </w:r>
      <w:r w:rsidR="0010178B" w:rsidRPr="00777852">
        <w:rPr>
          <w:b/>
        </w:rPr>
        <w:t xml:space="preserve"> </w:t>
      </w:r>
      <w:r w:rsidR="009E388D" w:rsidRPr="00777852">
        <w:rPr>
          <w:b/>
        </w:rPr>
        <w:t xml:space="preserve">für den Wertstoffkreislauf </w:t>
      </w:r>
      <w:r w:rsidR="0010178B" w:rsidRPr="00777852">
        <w:rPr>
          <w:b/>
        </w:rPr>
        <w:t>erschließen und die Materialströme bündeln.</w:t>
      </w:r>
    </w:p>
    <w:p w14:paraId="65E56F6E" w14:textId="77777777" w:rsidR="00C14DC7" w:rsidRPr="00777852" w:rsidRDefault="00C14DC7" w:rsidP="00C14DC7">
      <w:pPr>
        <w:spacing w:line="312" w:lineRule="auto"/>
        <w:rPr>
          <w:sz w:val="22"/>
        </w:rPr>
      </w:pPr>
    </w:p>
    <w:p w14:paraId="28028B78" w14:textId="1869A791" w:rsidR="00FA22EF" w:rsidRDefault="00744036" w:rsidP="11571CB4">
      <w:pPr>
        <w:spacing w:line="312" w:lineRule="auto"/>
        <w:rPr>
          <w:sz w:val="22"/>
        </w:rPr>
      </w:pPr>
      <w:r w:rsidRPr="00777852">
        <w:rPr>
          <w:sz w:val="22"/>
        </w:rPr>
        <w:t xml:space="preserve">Die </w:t>
      </w:r>
      <w:r w:rsidR="001D0F25" w:rsidRPr="00777852">
        <w:rPr>
          <w:sz w:val="22"/>
        </w:rPr>
        <w:t>Saint-Gobain</w:t>
      </w:r>
      <w:r w:rsidRPr="00777852">
        <w:rPr>
          <w:sz w:val="22"/>
        </w:rPr>
        <w:t xml:space="preserve"> Gruppe</w:t>
      </w:r>
      <w:r w:rsidR="001D0F25" w:rsidRPr="00777852">
        <w:rPr>
          <w:sz w:val="22"/>
        </w:rPr>
        <w:t xml:space="preserve"> ist führend im Bereich des nachhaltigen Bauens und verfolgt die Mission, die Welt zu einem besseren Zuhause zu machen</w:t>
      </w:r>
      <w:r w:rsidR="0078660A" w:rsidRPr="00777852">
        <w:rPr>
          <w:sz w:val="22"/>
        </w:rPr>
        <w:t>.</w:t>
      </w:r>
      <w:r w:rsidR="001D0F25" w:rsidRPr="00777852">
        <w:rPr>
          <w:sz w:val="22"/>
        </w:rPr>
        <w:t xml:space="preserve"> Hierzu setzt Saint-Gobain</w:t>
      </w:r>
      <w:r w:rsidRPr="00777852">
        <w:rPr>
          <w:sz w:val="22"/>
        </w:rPr>
        <w:t xml:space="preserve"> Glass</w:t>
      </w:r>
      <w:r w:rsidR="001D0F25" w:rsidRPr="00777852">
        <w:rPr>
          <w:sz w:val="22"/>
        </w:rPr>
        <w:t xml:space="preserve"> unter</w:t>
      </w:r>
      <w:r w:rsidR="00560B2B" w:rsidRPr="00777852">
        <w:rPr>
          <w:sz w:val="22"/>
        </w:rPr>
        <w:t xml:space="preserve"> </w:t>
      </w:r>
      <w:r w:rsidR="001D0F25" w:rsidRPr="00777852">
        <w:rPr>
          <w:sz w:val="22"/>
        </w:rPr>
        <w:t>anderem auf das gleichwertige Recycling von Flachglas</w:t>
      </w:r>
      <w:r w:rsidR="58F680FD" w:rsidRPr="00777852">
        <w:rPr>
          <w:sz w:val="22"/>
        </w:rPr>
        <w:t xml:space="preserve">. Von der Sammlung und Wiederverwertung über die Herstellung von </w:t>
      </w:r>
      <w:r w:rsidR="001D0F25" w:rsidRPr="00777852">
        <w:rPr>
          <w:sz w:val="22"/>
        </w:rPr>
        <w:t>CO</w:t>
      </w:r>
      <w:r w:rsidR="001D0F25" w:rsidRPr="00777852">
        <w:rPr>
          <w:sz w:val="22"/>
          <w:vertAlign w:val="subscript"/>
        </w:rPr>
        <w:t>2</w:t>
      </w:r>
      <w:r w:rsidR="001D0F25" w:rsidRPr="00777852">
        <w:rPr>
          <w:sz w:val="22"/>
        </w:rPr>
        <w:t>-reduziertem ORA</w:t>
      </w:r>
      <w:r w:rsidR="00560B2B" w:rsidRPr="00777852">
        <w:rPr>
          <w:sz w:val="22"/>
        </w:rPr>
        <w:t>É</w:t>
      </w:r>
      <w:r w:rsidR="001D0F25" w:rsidRPr="00777852">
        <w:rPr>
          <w:sz w:val="22"/>
        </w:rPr>
        <w:t xml:space="preserve"> Glas </w:t>
      </w:r>
      <w:r w:rsidR="58F680FD" w:rsidRPr="00777852">
        <w:rPr>
          <w:sz w:val="22"/>
        </w:rPr>
        <w:t>bis hin zu nachhaltigen Produktionsprozessen trägt Saint-Gobain</w:t>
      </w:r>
      <w:r>
        <w:rPr>
          <w:sz w:val="22"/>
        </w:rPr>
        <w:t xml:space="preserve"> Glass</w:t>
      </w:r>
      <w:r w:rsidR="58F680FD" w:rsidRPr="001D0F25">
        <w:rPr>
          <w:sz w:val="22"/>
        </w:rPr>
        <w:t xml:space="preserve"> wesentlich zur Schließung des Materialkreislauf</w:t>
      </w:r>
      <w:r w:rsidR="197F0824" w:rsidRPr="001D0F25">
        <w:rPr>
          <w:sz w:val="22"/>
        </w:rPr>
        <w:t>s</w:t>
      </w:r>
      <w:r w:rsidR="58F680FD" w:rsidRPr="001D0F25">
        <w:rPr>
          <w:sz w:val="22"/>
        </w:rPr>
        <w:t xml:space="preserve"> bei</w:t>
      </w:r>
      <w:r w:rsidR="000E4936" w:rsidRPr="001D0F25">
        <w:rPr>
          <w:sz w:val="22"/>
        </w:rPr>
        <w:t xml:space="preserve">. </w:t>
      </w:r>
    </w:p>
    <w:p w14:paraId="0BD79BBC" w14:textId="77777777" w:rsidR="00FA22EF" w:rsidRDefault="00FA22EF" w:rsidP="11571CB4">
      <w:pPr>
        <w:spacing w:line="312" w:lineRule="auto"/>
        <w:rPr>
          <w:sz w:val="22"/>
        </w:rPr>
      </w:pPr>
    </w:p>
    <w:p w14:paraId="125B9FF0" w14:textId="74EC7C9E" w:rsidR="00A0788F" w:rsidRDefault="2701134F" w:rsidP="005168F0">
      <w:pPr>
        <w:spacing w:line="312" w:lineRule="auto"/>
        <w:rPr>
          <w:sz w:val="22"/>
        </w:rPr>
      </w:pPr>
      <w:r w:rsidRPr="001D0F25">
        <w:rPr>
          <w:sz w:val="22"/>
        </w:rPr>
        <w:t>Glasr</w:t>
      </w:r>
      <w:r w:rsidR="53819C78" w:rsidRPr="001D0F25">
        <w:rPr>
          <w:sz w:val="22"/>
        </w:rPr>
        <w:t xml:space="preserve">ecycling spielt eine entscheidende Rolle in der nachhaltigen Bauwirtschaft. Durch die Wiederverwertung von </w:t>
      </w:r>
      <w:r w:rsidR="001D0F25">
        <w:rPr>
          <w:sz w:val="22"/>
        </w:rPr>
        <w:t>Recyclingglas</w:t>
      </w:r>
      <w:r w:rsidR="001D0F25" w:rsidRPr="001D0F25">
        <w:rPr>
          <w:sz w:val="22"/>
        </w:rPr>
        <w:t xml:space="preserve"> </w:t>
      </w:r>
      <w:r w:rsidR="53819C78" w:rsidRPr="001D0F25">
        <w:rPr>
          <w:sz w:val="22"/>
        </w:rPr>
        <w:t>können wertvolle</w:t>
      </w:r>
      <w:r w:rsidR="53819C78" w:rsidRPr="11571CB4">
        <w:rPr>
          <w:sz w:val="22"/>
        </w:rPr>
        <w:t xml:space="preserve"> natürliche Ressourcen wie Sand, Soda und Kalk geschont und der Energieverbrauch erheblich reduziert werden. Das Schmelzen von </w:t>
      </w:r>
      <w:r w:rsidR="001D0F25">
        <w:rPr>
          <w:sz w:val="22"/>
        </w:rPr>
        <w:t xml:space="preserve">Recyclingglas </w:t>
      </w:r>
      <w:r w:rsidR="53819C78" w:rsidRPr="11571CB4">
        <w:rPr>
          <w:sz w:val="22"/>
        </w:rPr>
        <w:t xml:space="preserve">erfordert weniger Energie als die Herstellung von neuem Glas, was zu einer signifikanten </w:t>
      </w:r>
      <w:r w:rsidR="00D02F23" w:rsidRPr="11571CB4">
        <w:rPr>
          <w:sz w:val="22"/>
        </w:rPr>
        <w:t>Reduktion</w:t>
      </w:r>
      <w:r w:rsidR="53819C78" w:rsidRPr="11571CB4">
        <w:rPr>
          <w:sz w:val="22"/>
        </w:rPr>
        <w:t xml:space="preserve"> der CO</w:t>
      </w:r>
      <w:r w:rsidR="53819C78" w:rsidRPr="11571CB4">
        <w:rPr>
          <w:sz w:val="22"/>
          <w:vertAlign w:val="subscript"/>
        </w:rPr>
        <w:t>2</w:t>
      </w:r>
      <w:r w:rsidR="53819C78" w:rsidRPr="11571CB4">
        <w:rPr>
          <w:sz w:val="22"/>
        </w:rPr>
        <w:t>-Emissionenbeiträgt.</w:t>
      </w:r>
      <w:r w:rsidR="001D0F25" w:rsidRPr="001D0F25">
        <w:rPr>
          <w:sz w:val="22"/>
        </w:rPr>
        <w:t>Ziel dieser Zusammenarbeit ist es, den Verbrauch nicht erneuerbarer Ressourcen sowie die CO</w:t>
      </w:r>
      <w:r w:rsidR="001D0F25" w:rsidRPr="00560B2B">
        <w:rPr>
          <w:sz w:val="22"/>
          <w:vertAlign w:val="subscript"/>
        </w:rPr>
        <w:t>2</w:t>
      </w:r>
      <w:r w:rsidR="001D0F25" w:rsidRPr="001D0F25">
        <w:rPr>
          <w:sz w:val="22"/>
        </w:rPr>
        <w:t xml:space="preserve">-Emissionen zu </w:t>
      </w:r>
      <w:r w:rsidR="001D0F25">
        <w:rPr>
          <w:sz w:val="22"/>
        </w:rPr>
        <w:t xml:space="preserve">senken und somit den gebäudebezogenen ökologischen Fußabdruck zu reduzieren. </w:t>
      </w:r>
    </w:p>
    <w:p w14:paraId="2D82901B" w14:textId="77777777" w:rsidR="00777852" w:rsidRDefault="00777852" w:rsidP="005168F0">
      <w:pPr>
        <w:spacing w:line="312" w:lineRule="auto"/>
        <w:rPr>
          <w:sz w:val="22"/>
        </w:rPr>
      </w:pPr>
    </w:p>
    <w:p w14:paraId="659396B8" w14:textId="25AA0EF3" w:rsidR="00A0788F" w:rsidRDefault="53819C78" w:rsidP="11571CB4">
      <w:pPr>
        <w:spacing w:line="312" w:lineRule="auto"/>
        <w:rPr>
          <w:sz w:val="22"/>
        </w:rPr>
      </w:pPr>
      <w:r w:rsidRPr="11571CB4">
        <w:rPr>
          <w:sz w:val="22"/>
        </w:rPr>
        <w:t>„</w:t>
      </w:r>
      <w:r w:rsidR="56DBB4A0" w:rsidRPr="11571CB4">
        <w:rPr>
          <w:sz w:val="22"/>
        </w:rPr>
        <w:t xml:space="preserve">Wir </w:t>
      </w:r>
      <w:r w:rsidR="000E4936">
        <w:rPr>
          <w:sz w:val="22"/>
        </w:rPr>
        <w:t>nehmen jedes Element, egal ob aus Aluminium oder Kunststoff, zurück</w:t>
      </w:r>
      <w:r w:rsidR="56DBB4A0" w:rsidRPr="11571CB4">
        <w:rPr>
          <w:sz w:val="22"/>
        </w:rPr>
        <w:t xml:space="preserve">, um </w:t>
      </w:r>
      <w:r w:rsidR="1171902D" w:rsidRPr="11571CB4">
        <w:rPr>
          <w:sz w:val="22"/>
        </w:rPr>
        <w:t xml:space="preserve">die Materialien </w:t>
      </w:r>
      <w:r w:rsidR="56DBB4A0" w:rsidRPr="11571CB4">
        <w:rPr>
          <w:sz w:val="22"/>
        </w:rPr>
        <w:t xml:space="preserve">dem Wertstoffkreislauf wieder zuzuführen. </w:t>
      </w:r>
      <w:r w:rsidR="56DBB4A0" w:rsidRPr="11571CB4">
        <w:rPr>
          <w:sz w:val="22"/>
        </w:rPr>
        <w:lastRenderedPageBreak/>
        <w:t xml:space="preserve">Das beschränkt sich nicht nur auf die Profile, sondern </w:t>
      </w:r>
      <w:r w:rsidR="123D06A3" w:rsidRPr="11571CB4">
        <w:rPr>
          <w:sz w:val="22"/>
        </w:rPr>
        <w:t xml:space="preserve">umfasst </w:t>
      </w:r>
      <w:r w:rsidR="56DBB4A0" w:rsidRPr="11571CB4">
        <w:rPr>
          <w:sz w:val="22"/>
        </w:rPr>
        <w:t xml:space="preserve">auch das Glas. </w:t>
      </w:r>
      <w:r w:rsidRPr="11571CB4">
        <w:rPr>
          <w:sz w:val="22"/>
        </w:rPr>
        <w:t xml:space="preserve">Wir </w:t>
      </w:r>
      <w:r w:rsidR="00CD17D0">
        <w:rPr>
          <w:sz w:val="22"/>
        </w:rPr>
        <w:t>freuen uns</w:t>
      </w:r>
      <w:r w:rsidRPr="11571CB4">
        <w:rPr>
          <w:sz w:val="22"/>
        </w:rPr>
        <w:t xml:space="preserve">, dass </w:t>
      </w:r>
      <w:r w:rsidRPr="00777852">
        <w:rPr>
          <w:sz w:val="22"/>
        </w:rPr>
        <w:t>wir mit Saint-Gobain</w:t>
      </w:r>
      <w:r w:rsidR="00744036" w:rsidRPr="00777852">
        <w:rPr>
          <w:sz w:val="22"/>
        </w:rPr>
        <w:t xml:space="preserve"> Glass</w:t>
      </w:r>
      <w:r w:rsidRPr="00777852">
        <w:rPr>
          <w:sz w:val="22"/>
        </w:rPr>
        <w:t xml:space="preserve"> einen erfahrenen Partner gefunden haben, um aktiv zur Kreislaufwirtschaft beizutragen,“ so Andreas Engelhardt, persönlich haftender Gesellschafter von Schüco. Raimund Heinl, CEO von Saint-Gobain Deutschland und Österreich, ergänzt: </w:t>
      </w:r>
      <w:r w:rsidR="00CD17D0" w:rsidRPr="00777852">
        <w:rPr>
          <w:sz w:val="22"/>
        </w:rPr>
        <w:t>„</w:t>
      </w:r>
      <w:r w:rsidR="00F54062" w:rsidRPr="00777852">
        <w:rPr>
          <w:sz w:val="22"/>
        </w:rPr>
        <w:t>Rohstoffe durch konsequente Kreislaufwirtschaft zu schonen</w:t>
      </w:r>
      <w:r w:rsidR="00DE1175" w:rsidRPr="00777852">
        <w:rPr>
          <w:sz w:val="22"/>
        </w:rPr>
        <w:t>,</w:t>
      </w:r>
      <w:r w:rsidR="00F54062" w:rsidRPr="00777852">
        <w:rPr>
          <w:sz w:val="22"/>
        </w:rPr>
        <w:t xml:space="preserve"> ist Kern de</w:t>
      </w:r>
      <w:r w:rsidR="00CD17D0" w:rsidRPr="00777852">
        <w:rPr>
          <w:sz w:val="22"/>
        </w:rPr>
        <w:t>r</w:t>
      </w:r>
      <w:r w:rsidR="00F54062" w:rsidRPr="00777852">
        <w:rPr>
          <w:sz w:val="22"/>
        </w:rPr>
        <w:t xml:space="preserve"> Saint-Gobain Nachhaltigkeitsinitiative. Die Partnerschaft mit Schüco wird unserem Nachhaltigkeitskonzept </w:t>
      </w:r>
      <w:r w:rsidR="00DE1175" w:rsidRPr="00777852">
        <w:rPr>
          <w:sz w:val="22"/>
        </w:rPr>
        <w:t xml:space="preserve">einen </w:t>
      </w:r>
      <w:r w:rsidR="00F54062" w:rsidRPr="00777852">
        <w:rPr>
          <w:sz w:val="22"/>
        </w:rPr>
        <w:t>weiteren Schub geben. Die Kompetenzen von Saint-Gobain Glass und Schüco werden in idealer Weise gebündelt. Saint-Gobain Glass kann</w:t>
      </w:r>
      <w:r w:rsidR="00F54062">
        <w:rPr>
          <w:sz w:val="22"/>
        </w:rPr>
        <w:t xml:space="preserve"> durch diese Partnerschaft den Anteil von Recyclingglas in der Glasherstellung erhöhen und kommt damit dem gesetzten Ziel der CO</w:t>
      </w:r>
      <w:r w:rsidR="00F54062" w:rsidRPr="00777852">
        <w:rPr>
          <w:sz w:val="22"/>
          <w:vertAlign w:val="subscript"/>
        </w:rPr>
        <w:t>2</w:t>
      </w:r>
      <w:r w:rsidR="00F54062">
        <w:rPr>
          <w:sz w:val="22"/>
        </w:rPr>
        <w:t>-neutralen Glasherstellung wieder ein Stück näher</w:t>
      </w:r>
      <w:r w:rsidR="00CD17D0">
        <w:rPr>
          <w:sz w:val="22"/>
        </w:rPr>
        <w:t>.“</w:t>
      </w:r>
      <w:r w:rsidR="00F54062">
        <w:rPr>
          <w:sz w:val="22"/>
        </w:rPr>
        <w:t xml:space="preserve"> </w:t>
      </w:r>
    </w:p>
    <w:p w14:paraId="0998C639" w14:textId="77777777" w:rsidR="00FC1714" w:rsidRDefault="00FC1714" w:rsidP="11571CB4">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bookmarkStart w:id="1" w:name="_Hlk193961840"/>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bookmarkEnd w:id="1"/>
    <w:p w14:paraId="72070608" w14:textId="7CBFF076" w:rsidR="00C1545D" w:rsidRPr="006B74EE" w:rsidRDefault="00C1545D" w:rsidP="00C1545D">
      <w:pPr>
        <w:spacing w:line="312" w:lineRule="auto"/>
        <w:jc w:val="both"/>
        <w:rPr>
          <w:rFonts w:cs="Arial"/>
          <w:szCs w:val="18"/>
        </w:rPr>
      </w:pPr>
      <w:r w:rsidRPr="006B74EE">
        <w:rPr>
          <w:rFonts w:cs="Arial"/>
          <w:szCs w:val="18"/>
        </w:rPr>
        <w:t xml:space="preserve">Weitere Informationen unter </w:t>
      </w:r>
      <w:r w:rsidR="00777852">
        <w:t>www.schueco.de</w:t>
      </w:r>
    </w:p>
    <w:p w14:paraId="4845A466" w14:textId="77777777" w:rsidR="00C14DC7" w:rsidRPr="001E6A4A" w:rsidRDefault="00C14DC7" w:rsidP="00C14DC7">
      <w:pPr>
        <w:pStyle w:val="Kopfzeile"/>
        <w:tabs>
          <w:tab w:val="clear" w:pos="4513"/>
        </w:tabs>
        <w:spacing w:line="312" w:lineRule="auto"/>
        <w:rPr>
          <w:rFonts w:cs="Arial"/>
          <w:szCs w:val="18"/>
        </w:rPr>
      </w:pPr>
    </w:p>
    <w:p w14:paraId="5158B27C" w14:textId="47C153D9" w:rsidR="00AB57CA" w:rsidRPr="00AB57CA" w:rsidRDefault="00AB57CA" w:rsidP="00AB57CA">
      <w:pPr>
        <w:spacing w:line="312" w:lineRule="auto"/>
        <w:rPr>
          <w:rFonts w:cs="Arial"/>
          <w:b/>
          <w:bCs/>
          <w:szCs w:val="18"/>
        </w:rPr>
      </w:pPr>
      <w:r w:rsidRPr="00AB57CA">
        <w:rPr>
          <w:rFonts w:cs="Arial"/>
          <w:b/>
          <w:bCs/>
          <w:szCs w:val="18"/>
        </w:rPr>
        <w:t>Saint-Gobain – Führend im nachhaltigen Bauen</w:t>
      </w:r>
    </w:p>
    <w:p w14:paraId="5C6C26CE" w14:textId="52C430F0" w:rsidR="00C14DC7" w:rsidRPr="001A6CF4" w:rsidRDefault="00AB57CA" w:rsidP="00AB57CA">
      <w:pPr>
        <w:pStyle w:val="Kopfzeile"/>
        <w:tabs>
          <w:tab w:val="left" w:pos="708"/>
        </w:tabs>
        <w:spacing w:line="312" w:lineRule="auto"/>
        <w:rPr>
          <w:rFonts w:cs="Arial"/>
          <w:szCs w:val="18"/>
        </w:rPr>
      </w:pPr>
      <w:r w:rsidRPr="00AB57CA">
        <w:rPr>
          <w:rFonts w:cs="Arial"/>
          <w:szCs w:val="18"/>
        </w:rPr>
        <w:t>Als weltweit führendes Unternehmen im nachhaltigen Bauen entwickelt, produziert und vertreibt Saint-Gobain Materialien und Dienstleistungen für den Bausektor und die Industriemärkte. Seine integrierten Lösungen für die Renovierung öffentlicher und privater Gebäude, für den Leichtbau und die Dekarbonisierung des Bausektors und der Industrie werden in einem kontinuierlichen Innovationsprozess entwickelt. Sie bieten Nachhaltigkeit und Leistung. Richtungweisend für das Engagement der Saint-Gobain Gruppe, die 2025 ihr 360-jähriges Bestehen feiert, ist mehr denn je ihr Purpose „MAKING THE WORLD A BETTER HOME“.</w:t>
      </w:r>
    </w:p>
    <w:p w14:paraId="66F86146" w14:textId="0D9FA88A" w:rsidR="00CD17D0" w:rsidRPr="00777852" w:rsidRDefault="00744036" w:rsidP="00AB57CA">
      <w:pPr>
        <w:spacing w:line="312" w:lineRule="auto"/>
        <w:rPr>
          <w:rFonts w:cs="Arial"/>
          <w:szCs w:val="18"/>
        </w:rPr>
      </w:pPr>
      <w:r>
        <w:rPr>
          <w:rFonts w:cs="Arial"/>
          <w:b/>
          <w:bCs/>
          <w:szCs w:val="18"/>
        </w:rPr>
        <w:t xml:space="preserve">Die </w:t>
      </w:r>
      <w:r w:rsidR="00CD17D0">
        <w:rPr>
          <w:rFonts w:cs="Arial"/>
          <w:szCs w:val="18"/>
        </w:rPr>
        <w:t xml:space="preserve">Saint-Gobain </w:t>
      </w:r>
      <w:r>
        <w:rPr>
          <w:rFonts w:cs="Arial"/>
          <w:szCs w:val="18"/>
        </w:rPr>
        <w:t xml:space="preserve">Gruppe </w:t>
      </w:r>
      <w:r w:rsidR="00CD17D0">
        <w:rPr>
          <w:rFonts w:cs="Arial"/>
          <w:szCs w:val="18"/>
        </w:rPr>
        <w:t xml:space="preserve">hat 2024 mit mehr als 161.000 </w:t>
      </w:r>
      <w:r w:rsidR="00CD17D0" w:rsidRPr="00CD17D0">
        <w:rPr>
          <w:rFonts w:cs="Arial"/>
          <w:szCs w:val="18"/>
        </w:rPr>
        <w:t>Mitarbeiter*innen</w:t>
      </w:r>
      <w:r w:rsidR="00CD17D0">
        <w:rPr>
          <w:rFonts w:cs="Arial"/>
          <w:szCs w:val="18"/>
        </w:rPr>
        <w:t xml:space="preserve"> </w:t>
      </w:r>
      <w:r w:rsidR="00CD17D0" w:rsidRPr="00CD17D0">
        <w:rPr>
          <w:rFonts w:cs="Arial"/>
          <w:szCs w:val="18"/>
        </w:rPr>
        <w:t xml:space="preserve">in 80 Ländern </w:t>
      </w:r>
      <w:r w:rsidR="00CD17D0">
        <w:rPr>
          <w:rFonts w:cs="Arial"/>
          <w:szCs w:val="18"/>
        </w:rPr>
        <w:t xml:space="preserve">einen Umsatz von </w:t>
      </w:r>
      <w:r w:rsidR="00CD17D0" w:rsidRPr="00CD17D0">
        <w:rPr>
          <w:rFonts w:cs="Arial"/>
          <w:szCs w:val="18"/>
        </w:rPr>
        <w:t>46,6 Milliarden Euro</w:t>
      </w:r>
      <w:r>
        <w:rPr>
          <w:rFonts w:cs="Arial"/>
          <w:szCs w:val="18"/>
        </w:rPr>
        <w:t xml:space="preserve"> erwirtschaftet</w:t>
      </w:r>
      <w:r w:rsidR="00CD17D0">
        <w:rPr>
          <w:rFonts w:cs="Arial"/>
          <w:szCs w:val="18"/>
        </w:rPr>
        <w:t xml:space="preserve">. Das Unternehmen hat sich </w:t>
      </w:r>
      <w:r w:rsidR="00CD17D0" w:rsidRPr="00CD17D0">
        <w:rPr>
          <w:rFonts w:cs="Arial"/>
          <w:szCs w:val="18"/>
        </w:rPr>
        <w:t xml:space="preserve">verpflichtet, bis 2050 weltweit </w:t>
      </w:r>
      <w:r>
        <w:rPr>
          <w:rFonts w:cs="Arial"/>
          <w:szCs w:val="18"/>
        </w:rPr>
        <w:t xml:space="preserve">die </w:t>
      </w:r>
      <w:r w:rsidR="00CD17D0" w:rsidRPr="00CD17D0">
        <w:rPr>
          <w:rFonts w:cs="Arial"/>
          <w:szCs w:val="18"/>
        </w:rPr>
        <w:t>CO</w:t>
      </w:r>
      <w:r w:rsidR="00CD17D0" w:rsidRPr="00777852">
        <w:rPr>
          <w:rFonts w:cs="Arial"/>
          <w:szCs w:val="18"/>
          <w:vertAlign w:val="subscript"/>
        </w:rPr>
        <w:t>2</w:t>
      </w:r>
      <w:r w:rsidR="00CD17D0" w:rsidRPr="00CD17D0">
        <w:rPr>
          <w:rFonts w:cs="Arial"/>
          <w:szCs w:val="18"/>
        </w:rPr>
        <w:t>-Neutralität zu erreichen</w:t>
      </w:r>
      <w:r w:rsidR="00CD17D0">
        <w:rPr>
          <w:rFonts w:cs="Arial"/>
          <w:szCs w:val="18"/>
        </w:rPr>
        <w:t>.</w:t>
      </w:r>
    </w:p>
    <w:p w14:paraId="3E1EE0AE" w14:textId="7777777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6E8939B7" w14:textId="2CA9553C" w:rsidR="00C14DC7" w:rsidRPr="00610835" w:rsidRDefault="00C14DC7" w:rsidP="00C14DC7">
      <w:pPr>
        <w:spacing w:line="312" w:lineRule="auto"/>
        <w:rPr>
          <w:sz w:val="22"/>
        </w:rPr>
      </w:pPr>
      <w:hyperlink r:id="rId11" w:history="1">
        <w:r w:rsidRPr="00610835">
          <w:rPr>
            <w:rStyle w:val="Hyperlink"/>
            <w:sz w:val="22"/>
          </w:rPr>
          <w:t>www.schueco.de/presse</w:t>
        </w:r>
      </w:hyperlink>
      <w:r w:rsidRPr="00610835">
        <w:rPr>
          <w:sz w:val="22"/>
        </w:rPr>
        <w:t xml:space="preserve"> zum Download bereit.</w:t>
      </w:r>
    </w:p>
    <w:p w14:paraId="15E5489A" w14:textId="77777777" w:rsidR="00C14DC7" w:rsidRPr="001A6CF4" w:rsidRDefault="00C14DC7" w:rsidP="00C14DC7">
      <w:pPr>
        <w:spacing w:line="312" w:lineRule="auto"/>
        <w:rPr>
          <w:sz w:val="22"/>
        </w:rPr>
      </w:pPr>
    </w:p>
    <w:p w14:paraId="527C5D18" w14:textId="68B58701" w:rsidR="00C14DC7" w:rsidRPr="00265ACE" w:rsidRDefault="00A0788F" w:rsidP="00C14DC7">
      <w:pPr>
        <w:spacing w:line="312" w:lineRule="auto"/>
        <w:rPr>
          <w:b/>
          <w:sz w:val="22"/>
        </w:rPr>
      </w:pPr>
      <w:r>
        <w:rPr>
          <w:b/>
          <w:bCs/>
          <w:sz w:val="22"/>
        </w:rPr>
        <w:t>Bildnachweis</w:t>
      </w:r>
      <w:r w:rsidR="00C14DC7" w:rsidRPr="00265ACE">
        <w:rPr>
          <w:b/>
          <w:sz w:val="22"/>
        </w:rPr>
        <w:t>: Schüco International KG</w:t>
      </w:r>
    </w:p>
    <w:p w14:paraId="34EDDD01" w14:textId="070FEF02" w:rsidR="00813C8D" w:rsidRDefault="00976EB5" w:rsidP="00C14DC7">
      <w:pPr>
        <w:spacing w:line="312" w:lineRule="auto"/>
        <w:rPr>
          <w:sz w:val="22"/>
        </w:rPr>
      </w:pPr>
      <w:r>
        <w:rPr>
          <w:noProof/>
          <w:sz w:val="22"/>
          <w:highlight w:val="yellow"/>
        </w:rPr>
        <w:drawing>
          <wp:inline distT="0" distB="0" distL="0" distR="0" wp14:anchorId="7DEC28CD" wp14:editId="1C7859F0">
            <wp:extent cx="3240000" cy="2160000"/>
            <wp:effectExtent l="0" t="0" r="0" b="0"/>
            <wp:docPr id="142187094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683AFE45" w14:textId="08A30142" w:rsidR="00813C8D" w:rsidRPr="00265ACE" w:rsidRDefault="00813C8D" w:rsidP="00C14DC7">
      <w:pPr>
        <w:spacing w:line="312" w:lineRule="auto"/>
        <w:rPr>
          <w:sz w:val="22"/>
        </w:rPr>
      </w:pPr>
      <w:r>
        <w:rPr>
          <w:sz w:val="22"/>
        </w:rPr>
        <w:t>Andreas Engelhardt,</w:t>
      </w:r>
      <w:r w:rsidRPr="00813C8D">
        <w:rPr>
          <w:sz w:val="22"/>
        </w:rPr>
        <w:t xml:space="preserve"> </w:t>
      </w:r>
      <w:r w:rsidRPr="00777852">
        <w:rPr>
          <w:sz w:val="22"/>
        </w:rPr>
        <w:t>persönlich haftender Gesellschafter von Schüco</w:t>
      </w:r>
      <w:r>
        <w:rPr>
          <w:sz w:val="22"/>
        </w:rPr>
        <w:t>, und</w:t>
      </w:r>
      <w:r w:rsidRPr="00777852">
        <w:rPr>
          <w:sz w:val="22"/>
        </w:rPr>
        <w:t xml:space="preserve"> Raimund Heinl, CEO von Saint-Gobain Deutschland und Österreich,</w:t>
      </w:r>
      <w:r>
        <w:rPr>
          <w:sz w:val="22"/>
        </w:rPr>
        <w:t xml:space="preserve"> wollen durch die gemeinsame Kooperation das Glasrecycling in der Baubranche vorantreiben. </w:t>
      </w:r>
    </w:p>
    <w:p w14:paraId="2C273A1B" w14:textId="77777777" w:rsidR="00C14DC7" w:rsidRPr="00610835" w:rsidRDefault="00C14DC7"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BDE762" w14:textId="77777777" w:rsidR="00776155" w:rsidRDefault="00776155" w:rsidP="00F958EA">
      <w:pPr>
        <w:spacing w:line="240" w:lineRule="auto"/>
      </w:pPr>
      <w:r>
        <w:separator/>
      </w:r>
    </w:p>
  </w:endnote>
  <w:endnote w:type="continuationSeparator" w:id="0">
    <w:p w14:paraId="127C22DC" w14:textId="77777777" w:rsidR="00776155" w:rsidRDefault="0077615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7A48E2" w14:textId="77777777" w:rsidR="00776155" w:rsidRDefault="00776155" w:rsidP="00F958EA">
      <w:pPr>
        <w:spacing w:line="240" w:lineRule="auto"/>
      </w:pPr>
      <w:r>
        <w:separator/>
      </w:r>
    </w:p>
  </w:footnote>
  <w:footnote w:type="continuationSeparator" w:id="0">
    <w:p w14:paraId="519A856B" w14:textId="77777777" w:rsidR="00776155" w:rsidRDefault="0077615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1F86"/>
    <w:rsid w:val="00012B0C"/>
    <w:rsid w:val="000243D1"/>
    <w:rsid w:val="00024ACE"/>
    <w:rsid w:val="000301D8"/>
    <w:rsid w:val="00040810"/>
    <w:rsid w:val="00042BCE"/>
    <w:rsid w:val="00051401"/>
    <w:rsid w:val="00055CD5"/>
    <w:rsid w:val="000624E1"/>
    <w:rsid w:val="00070A2D"/>
    <w:rsid w:val="00070C11"/>
    <w:rsid w:val="00073518"/>
    <w:rsid w:val="00083752"/>
    <w:rsid w:val="000843C5"/>
    <w:rsid w:val="000A5E24"/>
    <w:rsid w:val="000C299E"/>
    <w:rsid w:val="000C390A"/>
    <w:rsid w:val="000D6FF5"/>
    <w:rsid w:val="000E4936"/>
    <w:rsid w:val="0010178B"/>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A6CF4"/>
    <w:rsid w:val="001C4E5A"/>
    <w:rsid w:val="001C5624"/>
    <w:rsid w:val="001C6FAC"/>
    <w:rsid w:val="001C71CC"/>
    <w:rsid w:val="001D0F25"/>
    <w:rsid w:val="001F11C3"/>
    <w:rsid w:val="001F1716"/>
    <w:rsid w:val="001F7A93"/>
    <w:rsid w:val="002018DC"/>
    <w:rsid w:val="0021268C"/>
    <w:rsid w:val="002176B8"/>
    <w:rsid w:val="00221120"/>
    <w:rsid w:val="002237AF"/>
    <w:rsid w:val="00227E10"/>
    <w:rsid w:val="00236391"/>
    <w:rsid w:val="0024327E"/>
    <w:rsid w:val="00246F9A"/>
    <w:rsid w:val="00252D6E"/>
    <w:rsid w:val="00254BAE"/>
    <w:rsid w:val="00265ACE"/>
    <w:rsid w:val="00267AF0"/>
    <w:rsid w:val="002762A8"/>
    <w:rsid w:val="00284CF1"/>
    <w:rsid w:val="002911E7"/>
    <w:rsid w:val="002B211F"/>
    <w:rsid w:val="002B7D28"/>
    <w:rsid w:val="002E3613"/>
    <w:rsid w:val="002E65C2"/>
    <w:rsid w:val="002F3983"/>
    <w:rsid w:val="00312AAC"/>
    <w:rsid w:val="003312EB"/>
    <w:rsid w:val="00332231"/>
    <w:rsid w:val="00332724"/>
    <w:rsid w:val="00337E7E"/>
    <w:rsid w:val="003415D8"/>
    <w:rsid w:val="003442BA"/>
    <w:rsid w:val="003471F7"/>
    <w:rsid w:val="00366A18"/>
    <w:rsid w:val="00367473"/>
    <w:rsid w:val="0037157E"/>
    <w:rsid w:val="003855FF"/>
    <w:rsid w:val="003918EB"/>
    <w:rsid w:val="003A46F2"/>
    <w:rsid w:val="003C0B27"/>
    <w:rsid w:val="003C1C27"/>
    <w:rsid w:val="003C3118"/>
    <w:rsid w:val="003D19C5"/>
    <w:rsid w:val="003F280C"/>
    <w:rsid w:val="003F56F4"/>
    <w:rsid w:val="00400E95"/>
    <w:rsid w:val="004045FA"/>
    <w:rsid w:val="0040727A"/>
    <w:rsid w:val="00413635"/>
    <w:rsid w:val="00417BFB"/>
    <w:rsid w:val="00421006"/>
    <w:rsid w:val="00431009"/>
    <w:rsid w:val="0043145B"/>
    <w:rsid w:val="00433486"/>
    <w:rsid w:val="00444D4D"/>
    <w:rsid w:val="00445B24"/>
    <w:rsid w:val="00454C1A"/>
    <w:rsid w:val="00461334"/>
    <w:rsid w:val="00474AA3"/>
    <w:rsid w:val="004765FD"/>
    <w:rsid w:val="004975ED"/>
    <w:rsid w:val="004A4939"/>
    <w:rsid w:val="004B3B23"/>
    <w:rsid w:val="004C0725"/>
    <w:rsid w:val="004D5FF8"/>
    <w:rsid w:val="004D7A4A"/>
    <w:rsid w:val="004E33D8"/>
    <w:rsid w:val="004E3F68"/>
    <w:rsid w:val="004F1C77"/>
    <w:rsid w:val="004F2161"/>
    <w:rsid w:val="004F241B"/>
    <w:rsid w:val="004F35BF"/>
    <w:rsid w:val="004F540D"/>
    <w:rsid w:val="00514E18"/>
    <w:rsid w:val="005168F0"/>
    <w:rsid w:val="00523C1F"/>
    <w:rsid w:val="005303A4"/>
    <w:rsid w:val="0054107C"/>
    <w:rsid w:val="00544C7D"/>
    <w:rsid w:val="00560B2B"/>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77CAE"/>
    <w:rsid w:val="00684B4E"/>
    <w:rsid w:val="00687074"/>
    <w:rsid w:val="006B1F00"/>
    <w:rsid w:val="006B3581"/>
    <w:rsid w:val="006B380A"/>
    <w:rsid w:val="006D5606"/>
    <w:rsid w:val="006E42B7"/>
    <w:rsid w:val="006F50AD"/>
    <w:rsid w:val="00723D0C"/>
    <w:rsid w:val="00726F6B"/>
    <w:rsid w:val="007276CC"/>
    <w:rsid w:val="00737F1F"/>
    <w:rsid w:val="00744036"/>
    <w:rsid w:val="00747CE6"/>
    <w:rsid w:val="00766D56"/>
    <w:rsid w:val="00774CAD"/>
    <w:rsid w:val="00776155"/>
    <w:rsid w:val="00777852"/>
    <w:rsid w:val="0078660A"/>
    <w:rsid w:val="007A1939"/>
    <w:rsid w:val="007A31A8"/>
    <w:rsid w:val="007A5FD5"/>
    <w:rsid w:val="007A7037"/>
    <w:rsid w:val="007B099F"/>
    <w:rsid w:val="007E3C35"/>
    <w:rsid w:val="007F0D21"/>
    <w:rsid w:val="007F23F0"/>
    <w:rsid w:val="008067CE"/>
    <w:rsid w:val="00813C8D"/>
    <w:rsid w:val="00816A4D"/>
    <w:rsid w:val="00825599"/>
    <w:rsid w:val="00840384"/>
    <w:rsid w:val="00850E55"/>
    <w:rsid w:val="008615B3"/>
    <w:rsid w:val="00871C59"/>
    <w:rsid w:val="00882012"/>
    <w:rsid w:val="00884FFA"/>
    <w:rsid w:val="008955A8"/>
    <w:rsid w:val="008A7602"/>
    <w:rsid w:val="008B1094"/>
    <w:rsid w:val="008D6CD6"/>
    <w:rsid w:val="008E4B7D"/>
    <w:rsid w:val="008F14C2"/>
    <w:rsid w:val="008F302C"/>
    <w:rsid w:val="00900A75"/>
    <w:rsid w:val="00903553"/>
    <w:rsid w:val="00910D50"/>
    <w:rsid w:val="009120EE"/>
    <w:rsid w:val="009216C4"/>
    <w:rsid w:val="00921D97"/>
    <w:rsid w:val="00923774"/>
    <w:rsid w:val="009250DC"/>
    <w:rsid w:val="00926846"/>
    <w:rsid w:val="00950F6B"/>
    <w:rsid w:val="009604CC"/>
    <w:rsid w:val="009757CA"/>
    <w:rsid w:val="00976EB5"/>
    <w:rsid w:val="00987D1B"/>
    <w:rsid w:val="00993209"/>
    <w:rsid w:val="009957D5"/>
    <w:rsid w:val="009B20B6"/>
    <w:rsid w:val="009B2BB7"/>
    <w:rsid w:val="009C0C91"/>
    <w:rsid w:val="009D60F9"/>
    <w:rsid w:val="009E388D"/>
    <w:rsid w:val="009E59BA"/>
    <w:rsid w:val="009E61AC"/>
    <w:rsid w:val="009F61FB"/>
    <w:rsid w:val="00A06231"/>
    <w:rsid w:val="00A0788F"/>
    <w:rsid w:val="00A1070C"/>
    <w:rsid w:val="00A26ABC"/>
    <w:rsid w:val="00A27245"/>
    <w:rsid w:val="00A341F0"/>
    <w:rsid w:val="00A34AC2"/>
    <w:rsid w:val="00A40B3D"/>
    <w:rsid w:val="00A4192A"/>
    <w:rsid w:val="00A4223F"/>
    <w:rsid w:val="00A47ACE"/>
    <w:rsid w:val="00A51720"/>
    <w:rsid w:val="00A520A4"/>
    <w:rsid w:val="00A537B2"/>
    <w:rsid w:val="00A70010"/>
    <w:rsid w:val="00A858AC"/>
    <w:rsid w:val="00A934AB"/>
    <w:rsid w:val="00AA7002"/>
    <w:rsid w:val="00AB57CA"/>
    <w:rsid w:val="00AE36F4"/>
    <w:rsid w:val="00AE4BD3"/>
    <w:rsid w:val="00AE4D8C"/>
    <w:rsid w:val="00AE78A6"/>
    <w:rsid w:val="00AF4FDC"/>
    <w:rsid w:val="00B00D3C"/>
    <w:rsid w:val="00B02208"/>
    <w:rsid w:val="00B2096D"/>
    <w:rsid w:val="00B33415"/>
    <w:rsid w:val="00B370AA"/>
    <w:rsid w:val="00B377FB"/>
    <w:rsid w:val="00B40B7E"/>
    <w:rsid w:val="00B50B7A"/>
    <w:rsid w:val="00B51C9C"/>
    <w:rsid w:val="00B750B5"/>
    <w:rsid w:val="00B754E6"/>
    <w:rsid w:val="00B81BE8"/>
    <w:rsid w:val="00B9195A"/>
    <w:rsid w:val="00BA12B8"/>
    <w:rsid w:val="00BA7869"/>
    <w:rsid w:val="00BB7146"/>
    <w:rsid w:val="00BD6544"/>
    <w:rsid w:val="00BD68E7"/>
    <w:rsid w:val="00BE3851"/>
    <w:rsid w:val="00BF03A8"/>
    <w:rsid w:val="00BF07F1"/>
    <w:rsid w:val="00BF2E0F"/>
    <w:rsid w:val="00C0715C"/>
    <w:rsid w:val="00C11A76"/>
    <w:rsid w:val="00C1264D"/>
    <w:rsid w:val="00C14DC7"/>
    <w:rsid w:val="00C1545D"/>
    <w:rsid w:val="00C30E8B"/>
    <w:rsid w:val="00C3363E"/>
    <w:rsid w:val="00C3591B"/>
    <w:rsid w:val="00C415CF"/>
    <w:rsid w:val="00C57139"/>
    <w:rsid w:val="00C62430"/>
    <w:rsid w:val="00C75B30"/>
    <w:rsid w:val="00C84C83"/>
    <w:rsid w:val="00C9006D"/>
    <w:rsid w:val="00C94D55"/>
    <w:rsid w:val="00CA1631"/>
    <w:rsid w:val="00CA180C"/>
    <w:rsid w:val="00CA6508"/>
    <w:rsid w:val="00CB073D"/>
    <w:rsid w:val="00CB3238"/>
    <w:rsid w:val="00CC1CD2"/>
    <w:rsid w:val="00CC40DC"/>
    <w:rsid w:val="00CC4637"/>
    <w:rsid w:val="00CC480F"/>
    <w:rsid w:val="00CC48E9"/>
    <w:rsid w:val="00CC7ACE"/>
    <w:rsid w:val="00CD17D0"/>
    <w:rsid w:val="00CE6AE3"/>
    <w:rsid w:val="00CF00B5"/>
    <w:rsid w:val="00CF1140"/>
    <w:rsid w:val="00D02557"/>
    <w:rsid w:val="00D02F23"/>
    <w:rsid w:val="00D05009"/>
    <w:rsid w:val="00D14D3A"/>
    <w:rsid w:val="00D16D92"/>
    <w:rsid w:val="00D23BE8"/>
    <w:rsid w:val="00D43792"/>
    <w:rsid w:val="00D52140"/>
    <w:rsid w:val="00D75F9A"/>
    <w:rsid w:val="00D92017"/>
    <w:rsid w:val="00D923AB"/>
    <w:rsid w:val="00DA004E"/>
    <w:rsid w:val="00DD59CD"/>
    <w:rsid w:val="00DD5DF3"/>
    <w:rsid w:val="00DE1175"/>
    <w:rsid w:val="00E0091E"/>
    <w:rsid w:val="00E026D1"/>
    <w:rsid w:val="00E07BA6"/>
    <w:rsid w:val="00E121FF"/>
    <w:rsid w:val="00E2500A"/>
    <w:rsid w:val="00E25945"/>
    <w:rsid w:val="00E379C6"/>
    <w:rsid w:val="00E40DE6"/>
    <w:rsid w:val="00E42967"/>
    <w:rsid w:val="00E72483"/>
    <w:rsid w:val="00E8298F"/>
    <w:rsid w:val="00E83185"/>
    <w:rsid w:val="00E83315"/>
    <w:rsid w:val="00E86A76"/>
    <w:rsid w:val="00E93EE2"/>
    <w:rsid w:val="00E94F80"/>
    <w:rsid w:val="00EA2B8C"/>
    <w:rsid w:val="00EA4346"/>
    <w:rsid w:val="00EB32BD"/>
    <w:rsid w:val="00EF4035"/>
    <w:rsid w:val="00F17B8B"/>
    <w:rsid w:val="00F234C8"/>
    <w:rsid w:val="00F3463D"/>
    <w:rsid w:val="00F3658C"/>
    <w:rsid w:val="00F410F7"/>
    <w:rsid w:val="00F454AC"/>
    <w:rsid w:val="00F461A2"/>
    <w:rsid w:val="00F54062"/>
    <w:rsid w:val="00F62406"/>
    <w:rsid w:val="00F7613D"/>
    <w:rsid w:val="00F933AE"/>
    <w:rsid w:val="00F9528B"/>
    <w:rsid w:val="00F958EA"/>
    <w:rsid w:val="00FA22EF"/>
    <w:rsid w:val="00FA7A99"/>
    <w:rsid w:val="00FB5F4A"/>
    <w:rsid w:val="00FC1714"/>
    <w:rsid w:val="00FC4A97"/>
    <w:rsid w:val="00FC7B50"/>
    <w:rsid w:val="00FD41E1"/>
    <w:rsid w:val="00FD6160"/>
    <w:rsid w:val="00FF73C0"/>
    <w:rsid w:val="00FF7BB5"/>
    <w:rsid w:val="0E0FD2D2"/>
    <w:rsid w:val="11571CB4"/>
    <w:rsid w:val="1171902D"/>
    <w:rsid w:val="123D06A3"/>
    <w:rsid w:val="197F0824"/>
    <w:rsid w:val="2701134F"/>
    <w:rsid w:val="365F2FC8"/>
    <w:rsid w:val="39AF04DD"/>
    <w:rsid w:val="3EC829C4"/>
    <w:rsid w:val="455F2DFC"/>
    <w:rsid w:val="53819C78"/>
    <w:rsid w:val="56DBB4A0"/>
    <w:rsid w:val="576D1F78"/>
    <w:rsid w:val="58F680FD"/>
    <w:rsid w:val="5E6FCF49"/>
    <w:rsid w:val="76142FC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332724"/>
    <w:rPr>
      <w:rFonts w:ascii="Arial" w:hAnsi="Arial"/>
      <w:sz w:val="18"/>
      <w:szCs w:val="22"/>
      <w:lang w:eastAsia="en-US"/>
    </w:rPr>
  </w:style>
  <w:style w:type="character" w:styleId="Kommentarzeichen">
    <w:name w:val="annotation reference"/>
    <w:basedOn w:val="Absatz-Standardschriftart"/>
    <w:uiPriority w:val="99"/>
    <w:semiHidden/>
    <w:unhideWhenUsed/>
    <w:rsid w:val="00E86A76"/>
    <w:rPr>
      <w:sz w:val="16"/>
      <w:szCs w:val="16"/>
    </w:rPr>
  </w:style>
  <w:style w:type="paragraph" w:styleId="Kommentartext">
    <w:name w:val="annotation text"/>
    <w:basedOn w:val="Standard"/>
    <w:link w:val="KommentartextZchn"/>
    <w:uiPriority w:val="99"/>
    <w:unhideWhenUsed/>
    <w:rsid w:val="00E86A76"/>
    <w:pPr>
      <w:spacing w:line="240" w:lineRule="auto"/>
    </w:pPr>
    <w:rPr>
      <w:sz w:val="20"/>
      <w:szCs w:val="20"/>
    </w:rPr>
  </w:style>
  <w:style w:type="character" w:customStyle="1" w:styleId="KommentartextZchn">
    <w:name w:val="Kommentartext Zchn"/>
    <w:basedOn w:val="Absatz-Standardschriftart"/>
    <w:link w:val="Kommentartext"/>
    <w:uiPriority w:val="99"/>
    <w:rsid w:val="00E86A76"/>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E86A76"/>
    <w:rPr>
      <w:b/>
      <w:bCs/>
    </w:rPr>
  </w:style>
  <w:style w:type="character" w:customStyle="1" w:styleId="KommentarthemaZchn">
    <w:name w:val="Kommentarthema Zchn"/>
    <w:basedOn w:val="KommentartextZchn"/>
    <w:link w:val="Kommentarthema"/>
    <w:uiPriority w:val="99"/>
    <w:semiHidden/>
    <w:rsid w:val="00E86A76"/>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E780E66DCC4DF84CA40090B01801A664" ma:contentTypeVersion="16" ma:contentTypeDescription="Ein neues Dokument erstellen." ma:contentTypeScope="" ma:versionID="fc0c64a77b7f0fd8fdcc372c8be1e595">
  <xsd:schema xmlns:xsd="http://www.w3.org/2001/XMLSchema" xmlns:xs="http://www.w3.org/2001/XMLSchema" xmlns:p="http://schemas.microsoft.com/office/2006/metadata/properties" xmlns:ns2="027ee37c-8f8c-460a-975e-5a2c58438ab9" xmlns:ns3="77f3f49b-325f-4f8a-8376-6e0377b0e053" targetNamespace="http://schemas.microsoft.com/office/2006/metadata/properties" ma:root="true" ma:fieldsID="d452b83166cfc46a77bc19e6a20f9b46" ns2:_="" ns3:_="">
    <xsd:import namespace="027ee37c-8f8c-460a-975e-5a2c58438ab9"/>
    <xsd:import namespace="77f3f49b-325f-4f8a-8376-6e0377b0e05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SearchProperties"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7ee37c-8f8c-460a-975e-5a2c58438a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f3f49b-325f-4f8a-8376-6e0377b0e053"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58340d9d-6fac-422b-83ea-3146b448348d}" ma:internalName="TaxCatchAll" ma:showField="CatchAllData" ma:web="77f3f49b-325f-4f8a-8376-6e0377b0e05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7f3f49b-325f-4f8a-8376-6e0377b0e053" xsi:nil="true"/>
    <lcf76f155ced4ddcb4097134ff3c332f xmlns="027ee37c-8f8c-460a-975e-5a2c58438ab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BC4F6E-1332-476E-BDEF-92E14F8C1100}">
  <ds:schemaRefs>
    <ds:schemaRef ds:uri="http://schemas.microsoft.com/sharepoint/v3/contenttype/forms"/>
  </ds:schemaRefs>
</ds:datastoreItem>
</file>

<file path=customXml/itemProps2.xml><?xml version="1.0" encoding="utf-8"?>
<ds:datastoreItem xmlns:ds="http://schemas.openxmlformats.org/officeDocument/2006/customXml" ds:itemID="{CDF8A202-505F-4EC2-83FB-6E6048F2B3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7ee37c-8f8c-460a-975e-5a2c58438ab9"/>
    <ds:schemaRef ds:uri="77f3f49b-325f-4f8a-8376-6e0377b0e0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57DE010-3FA5-4893-8F9B-9497E10F657C}">
  <ds:schemaRefs>
    <ds:schemaRef ds:uri="http://schemas.microsoft.com/office/2006/metadata/properties"/>
    <ds:schemaRef ds:uri="http://schemas.microsoft.com/office/infopath/2007/PartnerControls"/>
    <ds:schemaRef ds:uri="77f3f49b-325f-4f8a-8376-6e0377b0e053"/>
    <ds:schemaRef ds:uri="027ee37c-8f8c-460a-975e-5a2c58438ab9"/>
  </ds:schemaRefs>
</ds:datastoreItem>
</file>

<file path=customXml/itemProps4.xml><?xml version="1.0" encoding="utf-8"?>
<ds:datastoreItem xmlns:ds="http://schemas.openxmlformats.org/officeDocument/2006/customXml" ds:itemID="{9627F071-D8D7-44DD-8C32-38CBF19487B8}">
  <ds:schemaRefs>
    <ds:schemaRef ds:uri="http://schemas.openxmlformats.org/officeDocument/2006/bibliography"/>
  </ds:schemaRefs>
</ds:datastoreItem>
</file>

<file path=docMetadata/LabelInfo.xml><?xml version="1.0" encoding="utf-8"?>
<clbl:labelList xmlns:clbl="http://schemas.microsoft.com/office/2020/mipLabelMetadata">
  <clbl:label id="{90754b47-c413-4aa1-bfc3-c33089241f4f}" enabled="1" method="Standard" siteId="{e339bd4b-2e3b-4035-a452-2112d502f2ff}" contentBits="0" removed="0"/>
</clbl:labelList>
</file>

<file path=docProps/app.xml><?xml version="1.0" encoding="utf-8"?>
<Properties xmlns="http://schemas.openxmlformats.org/officeDocument/2006/extended-properties" xmlns:vt="http://schemas.openxmlformats.org/officeDocument/2006/docPropsVTypes">
  <Template>Pressemitteilung</Template>
  <TotalTime>0</TotalTime>
  <Pages>3</Pages>
  <Words>726</Words>
  <Characters>4581</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2019-07-18T15:28:00Z</cp:lastPrinted>
  <dcterms:created xsi:type="dcterms:W3CDTF">2025-03-27T13:46:00Z</dcterms:created>
  <dcterms:modified xsi:type="dcterms:W3CDTF">2025-04-08T09:57:00Z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0x010100E780E66DCC4DF84CA40090B01801A664</vt:lpwstr>
  </property>
  <property fmtid="{D5CDD505-2E9C-101B-9397-08002B2CF9AE}" pid="3" name="MediaServiceImageTags">
    <vt:lpwstr/>
  </property>
</Properties>
</file>