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809" w:type="dxa"/>
        <w:tblLayout w:type="fixed"/>
        <w:tblCellMar>
          <w:left w:w="0" w:type="dxa"/>
          <w:right w:w="0" w:type="dxa"/>
        </w:tblCellMar>
        <w:tblLook w:val="04A0" w:firstRow="1" w:lastRow="0" w:firstColumn="1" w:lastColumn="0" w:noHBand="0" w:noVBand="1"/>
      </w:tblPr>
      <w:tblGrid>
        <w:gridCol w:w="6237"/>
        <w:gridCol w:w="737"/>
        <w:gridCol w:w="2835"/>
      </w:tblGrid>
      <w:tr w:rsidR="00227E10" w:rsidRPr="00497DFA" w14:paraId="63CEA76B" w14:textId="77777777" w:rsidTr="00F37191">
        <w:tc>
          <w:tcPr>
            <w:tcW w:w="6237" w:type="dxa"/>
            <w:shd w:val="clear" w:color="auto" w:fill="auto"/>
          </w:tcPr>
          <w:p w14:paraId="73D3B892" w14:textId="5F50752C" w:rsidR="00227E10" w:rsidRDefault="00F37191" w:rsidP="00227E10">
            <w:pPr>
              <w:pStyle w:val="Titel"/>
            </w:pPr>
            <w:r>
              <w:t>Project report</w:t>
            </w:r>
          </w:p>
          <w:p w14:paraId="1C5CB2A6" w14:textId="4D6230F3" w:rsidR="00227E10" w:rsidRPr="00227E10" w:rsidRDefault="00A91A00" w:rsidP="00181A07">
            <w:pPr>
              <w:pStyle w:val="Untertitel"/>
            </w:pPr>
            <w:r>
              <w:t>April</w:t>
            </w:r>
            <w:r w:rsidR="00F37191">
              <w:t xml:space="preserve"> 2025</w:t>
            </w:r>
          </w:p>
        </w:tc>
        <w:tc>
          <w:tcPr>
            <w:tcW w:w="737" w:type="dxa"/>
            <w:shd w:val="clear" w:color="auto" w:fill="auto"/>
          </w:tcPr>
          <w:p w14:paraId="2B3E5CA7" w14:textId="77777777" w:rsidR="00227E10" w:rsidRDefault="00227E10" w:rsidP="004A4939"/>
        </w:tc>
        <w:tc>
          <w:tcPr>
            <w:tcW w:w="2835" w:type="dxa"/>
            <w:shd w:val="clear" w:color="auto" w:fill="auto"/>
          </w:tcPr>
          <w:p w14:paraId="12753E0D" w14:textId="77777777" w:rsidR="00227E10" w:rsidRPr="00742432" w:rsidRDefault="00227E10" w:rsidP="007276CC">
            <w:pPr>
              <w:pStyle w:val="Absender"/>
              <w:spacing w:before="100"/>
              <w:rPr>
                <w:b/>
                <w:lang w:val="de-DE"/>
              </w:rPr>
            </w:pPr>
            <w:r w:rsidRPr="00742432">
              <w:rPr>
                <w:b/>
                <w:lang w:val="de-DE"/>
              </w:rPr>
              <w:t xml:space="preserve">Further </w:t>
            </w:r>
            <w:proofErr w:type="spellStart"/>
            <w:r w:rsidRPr="00742432">
              <w:rPr>
                <w:b/>
                <w:lang w:val="de-DE"/>
              </w:rPr>
              <w:t>information</w:t>
            </w:r>
            <w:proofErr w:type="spellEnd"/>
            <w:r w:rsidRPr="00742432">
              <w:rPr>
                <w:b/>
                <w:lang w:val="de-DE"/>
              </w:rPr>
              <w:t xml:space="preserve"> </w:t>
            </w:r>
            <w:proofErr w:type="spellStart"/>
            <w:r w:rsidRPr="00742432">
              <w:rPr>
                <w:b/>
                <w:lang w:val="de-DE"/>
              </w:rPr>
              <w:t>about</w:t>
            </w:r>
            <w:proofErr w:type="spellEnd"/>
            <w:r w:rsidRPr="00742432">
              <w:rPr>
                <w:b/>
                <w:lang w:val="de-DE"/>
              </w:rPr>
              <w:t xml:space="preserve"> </w:t>
            </w:r>
            <w:proofErr w:type="spellStart"/>
            <w:r w:rsidRPr="00742432">
              <w:rPr>
                <w:b/>
                <w:lang w:val="de-DE"/>
              </w:rPr>
              <w:t>publication</w:t>
            </w:r>
            <w:proofErr w:type="spellEnd"/>
            <w:r w:rsidRPr="00742432">
              <w:rPr>
                <w:b/>
                <w:lang w:val="de-DE"/>
              </w:rPr>
              <w:t>:</w:t>
            </w:r>
          </w:p>
          <w:p w14:paraId="36DA21DC" w14:textId="77777777" w:rsidR="00227E10" w:rsidRPr="00742432" w:rsidRDefault="00227E10" w:rsidP="007276CC">
            <w:pPr>
              <w:pStyle w:val="Absender"/>
              <w:rPr>
                <w:lang w:val="de-DE"/>
              </w:rPr>
            </w:pPr>
            <w:r w:rsidRPr="00742432">
              <w:rPr>
                <w:lang w:val="de-DE"/>
              </w:rPr>
              <w:t>Schüco International KG</w:t>
            </w:r>
          </w:p>
          <w:p w14:paraId="71B85C18" w14:textId="1773DBEB" w:rsidR="008D0FA0" w:rsidRPr="00742432" w:rsidRDefault="00F37191" w:rsidP="008D0FA0">
            <w:pPr>
              <w:pStyle w:val="Absender"/>
              <w:rPr>
                <w:lang w:val="de-DE"/>
              </w:rPr>
            </w:pPr>
            <w:r w:rsidRPr="00742432">
              <w:rPr>
                <w:lang w:val="de-DE"/>
              </w:rPr>
              <w:t>Lisa Kottmann</w:t>
            </w:r>
          </w:p>
          <w:p w14:paraId="48B1EA3F" w14:textId="49FE3F2C" w:rsidR="008D0FA0" w:rsidRPr="00742432" w:rsidRDefault="008D0FA0" w:rsidP="008D0FA0">
            <w:pPr>
              <w:pStyle w:val="Absender"/>
              <w:rPr>
                <w:lang w:val="de-DE"/>
              </w:rPr>
            </w:pPr>
            <w:r w:rsidRPr="00742432">
              <w:rPr>
                <w:lang w:val="de-DE"/>
              </w:rPr>
              <w:t>Karolinenstr. 1 – 15</w:t>
            </w:r>
          </w:p>
          <w:p w14:paraId="6C745185" w14:textId="77777777" w:rsidR="008D0FA0" w:rsidRPr="00742432" w:rsidRDefault="008D0FA0" w:rsidP="008D0FA0">
            <w:pPr>
              <w:pStyle w:val="Absender"/>
              <w:rPr>
                <w:lang w:val="de-DE"/>
              </w:rPr>
            </w:pPr>
            <w:r w:rsidRPr="00742432">
              <w:rPr>
                <w:lang w:val="de-DE"/>
              </w:rPr>
              <w:t>33609 Bielefeld</w:t>
            </w:r>
          </w:p>
          <w:p w14:paraId="456844F7" w14:textId="0ECC5716" w:rsidR="008D0FA0" w:rsidRPr="004765FD" w:rsidRDefault="008D0FA0" w:rsidP="008D0FA0">
            <w:pPr>
              <w:pStyle w:val="Absender"/>
              <w:rPr>
                <w:lang w:val="fr-FR"/>
              </w:rPr>
            </w:pPr>
            <w:r w:rsidRPr="00742432">
              <w:rPr>
                <w:lang w:val="de-DE"/>
              </w:rPr>
              <w:t>Tel.: +49 (0)5217837366</w:t>
            </w:r>
          </w:p>
          <w:p w14:paraId="54564E98" w14:textId="77777777" w:rsidR="00227E10" w:rsidRPr="00742432" w:rsidRDefault="00227E10" w:rsidP="007276CC">
            <w:pPr>
              <w:pStyle w:val="Absender"/>
              <w:rPr>
                <w:lang w:val="de-DE"/>
              </w:rPr>
            </w:pPr>
            <w:proofErr w:type="spellStart"/>
            <w:r w:rsidRPr="00742432">
              <w:rPr>
                <w:lang w:val="de-DE"/>
              </w:rPr>
              <w:t>E-mail</w:t>
            </w:r>
            <w:proofErr w:type="spellEnd"/>
            <w:r w:rsidRPr="00742432">
              <w:rPr>
                <w:lang w:val="de-DE"/>
              </w:rPr>
              <w:t>: PR@schueco.com</w:t>
            </w:r>
          </w:p>
          <w:p w14:paraId="0E120021" w14:textId="77777777" w:rsidR="00227E10" w:rsidRPr="00742432" w:rsidRDefault="00A520A4" w:rsidP="007276CC">
            <w:pPr>
              <w:pStyle w:val="Absender"/>
              <w:rPr>
                <w:lang w:val="de-DE"/>
              </w:rPr>
            </w:pPr>
            <w:hyperlink r:id="rId7" w:history="1">
              <w:r w:rsidRPr="00742432">
                <w:rPr>
                  <w:rStyle w:val="Hyperlink"/>
                  <w:lang w:val="de-DE"/>
                </w:rPr>
                <w:t>www.schueco.de/presse</w:t>
              </w:r>
            </w:hyperlink>
          </w:p>
          <w:p w14:paraId="639B9C79" w14:textId="77777777" w:rsidR="00A520A4" w:rsidRPr="00742432" w:rsidRDefault="00A520A4" w:rsidP="00FD1B99">
            <w:pPr>
              <w:pStyle w:val="Absender"/>
              <w:rPr>
                <w:lang w:val="de-DE"/>
              </w:rPr>
            </w:pPr>
            <w:r w:rsidRPr="00742432">
              <w:rPr>
                <w:lang w:val="de-DE"/>
              </w:rPr>
              <w:t>www.schueco.com/press</w:t>
            </w:r>
          </w:p>
        </w:tc>
      </w:tr>
    </w:tbl>
    <w:p w14:paraId="15FCE244" w14:textId="77777777" w:rsidR="00F37191" w:rsidRPr="00F37191" w:rsidRDefault="00F37191" w:rsidP="00F37191">
      <w:pPr>
        <w:pStyle w:val="Titel"/>
        <w:spacing w:line="312" w:lineRule="auto"/>
        <w:rPr>
          <w:b/>
          <w:bCs/>
          <w:sz w:val="22"/>
          <w:lang w:val="en-US"/>
        </w:rPr>
      </w:pPr>
      <w:r>
        <w:rPr>
          <w:b/>
          <w:bCs/>
          <w:sz w:val="22"/>
        </w:rPr>
        <w:t>“Square” Learning Centre newbuild, HSG St. Gallen</w:t>
      </w:r>
    </w:p>
    <w:p w14:paraId="48F0DCCA" w14:textId="77777777" w:rsidR="00F37191" w:rsidRPr="00742432" w:rsidRDefault="00F37191" w:rsidP="00F37191">
      <w:pPr>
        <w:spacing w:line="312" w:lineRule="auto"/>
        <w:rPr>
          <w:b/>
          <w:bCs/>
          <w:sz w:val="28"/>
          <w:szCs w:val="28"/>
        </w:rPr>
      </w:pPr>
      <w:r>
        <w:rPr>
          <w:b/>
          <w:bCs/>
          <w:sz w:val="28"/>
          <w:szCs w:val="28"/>
        </w:rPr>
        <w:t>Learning bathed in light</w:t>
      </w:r>
    </w:p>
    <w:p w14:paraId="08F45193" w14:textId="77777777" w:rsidR="004B3B23" w:rsidRPr="00F37191" w:rsidRDefault="004B3B23" w:rsidP="005168F0">
      <w:pPr>
        <w:spacing w:line="312" w:lineRule="auto"/>
        <w:rPr>
          <w:sz w:val="22"/>
        </w:rPr>
      </w:pPr>
    </w:p>
    <w:p w14:paraId="4855FB1F" w14:textId="115E9FBC" w:rsidR="00F37191" w:rsidRPr="00742432" w:rsidRDefault="00497DFA" w:rsidP="00F37191">
      <w:pPr>
        <w:spacing w:line="312" w:lineRule="auto"/>
        <w:rPr>
          <w:b/>
          <w:bCs/>
          <w:sz w:val="22"/>
          <w:szCs w:val="12"/>
        </w:rPr>
      </w:pPr>
      <w:r>
        <w:rPr>
          <w:b/>
          <w:bCs/>
          <w:sz w:val="22"/>
          <w:szCs w:val="12"/>
        </w:rPr>
        <w:t xml:space="preserve">Bielefeld. </w:t>
      </w:r>
      <w:r w:rsidR="00F37191">
        <w:rPr>
          <w:b/>
          <w:bCs/>
          <w:sz w:val="22"/>
          <w:szCs w:val="12"/>
        </w:rPr>
        <w:t xml:space="preserve">Open, transparent, flexible and simple. Designed by star Japanese architect Sou Fujimoto, this is the impression made by the new “Square” Learning Centre at the University of St. Gallen (HSG). The floor-to-ceiling glazed façade units with special Schüco AWS 90.SI CCF (Closed Cavity Façade) profiles required the highest level of precision in prefabrication, transportation and installation from </w:t>
      </w:r>
      <w:proofErr w:type="gramStart"/>
      <w:r w:rsidR="00F37191">
        <w:rPr>
          <w:b/>
          <w:bCs/>
          <w:sz w:val="22"/>
          <w:szCs w:val="12"/>
        </w:rPr>
        <w:t>all of</w:t>
      </w:r>
      <w:proofErr w:type="gramEnd"/>
      <w:r w:rsidR="00F37191">
        <w:rPr>
          <w:b/>
          <w:bCs/>
          <w:sz w:val="22"/>
          <w:szCs w:val="12"/>
        </w:rPr>
        <w:t xml:space="preserve"> the construction specialists involved. </w:t>
      </w:r>
    </w:p>
    <w:p w14:paraId="758FCE54" w14:textId="77777777" w:rsidR="004B3B23" w:rsidRPr="00742432" w:rsidRDefault="004B3B23" w:rsidP="005168F0">
      <w:pPr>
        <w:spacing w:line="312" w:lineRule="auto"/>
        <w:rPr>
          <w:sz w:val="22"/>
        </w:rPr>
      </w:pPr>
    </w:p>
    <w:p w14:paraId="7ADE5160" w14:textId="68A888EC" w:rsidR="00F37191" w:rsidRPr="00742432" w:rsidRDefault="00F37191" w:rsidP="00F37191">
      <w:pPr>
        <w:spacing w:line="312" w:lineRule="auto"/>
        <w:rPr>
          <w:sz w:val="22"/>
        </w:rPr>
      </w:pPr>
      <w:r>
        <w:rPr>
          <w:sz w:val="22"/>
        </w:rPr>
        <w:t xml:space="preserve">Sou Fujimoto, who was born in Japan in 1971, is known for his radical way of thinking within architecture. The question that has driven him since the beginning of his career is: What must architecture and space look like to meet natural human needs? For him, success can be encouraged by spaces that allow people to interact, communicate and participate with each other. These social success factors are now also considered to be pioneering in education and corporate culture. </w:t>
      </w:r>
    </w:p>
    <w:p w14:paraId="3DE4C37D" w14:textId="77777777" w:rsidR="00F37191" w:rsidRPr="00742432" w:rsidRDefault="00F37191" w:rsidP="00F37191">
      <w:pPr>
        <w:spacing w:line="312" w:lineRule="auto"/>
        <w:rPr>
          <w:b/>
          <w:bCs/>
          <w:sz w:val="22"/>
        </w:rPr>
      </w:pPr>
    </w:p>
    <w:p w14:paraId="0C2C76BE" w14:textId="77777777" w:rsidR="00F37191" w:rsidRPr="00742432" w:rsidRDefault="00F37191" w:rsidP="00F37191">
      <w:pPr>
        <w:spacing w:line="312" w:lineRule="auto"/>
        <w:rPr>
          <w:b/>
          <w:bCs/>
          <w:sz w:val="22"/>
        </w:rPr>
      </w:pPr>
      <w:r>
        <w:rPr>
          <w:b/>
          <w:bCs/>
          <w:sz w:val="22"/>
        </w:rPr>
        <w:t>Maximum transparency for new types of learning</w:t>
      </w:r>
    </w:p>
    <w:p w14:paraId="20D412D2" w14:textId="507AED3C" w:rsidR="00F37191" w:rsidRPr="00742432" w:rsidRDefault="00F37191" w:rsidP="00F37191">
      <w:pPr>
        <w:spacing w:line="312" w:lineRule="auto"/>
        <w:rPr>
          <w:sz w:val="22"/>
        </w:rPr>
      </w:pPr>
      <w:r>
        <w:rPr>
          <w:sz w:val="22"/>
        </w:rPr>
        <w:t xml:space="preserve">The new campus building, called the “Square”, is not intended to be a traditional university building, but instead a place for “inspiring encounters and lively dialogue across social, disciplinary and cultural boundaries”, as stated by the HSG on its website. To ensure that these principles are not an empty promise, Sou Fujimoto has designed a multi-level building volume on a square grid of 10 x 10 metres. It is not only characterised by maximum transparency on the inside, both vertically and horizontally, but also through its use of the most neutral materials. This makes the architecture so transparent, flexible and open that it encourages students to engage in creative, interdisciplinary and participatory learning. “Universities play an essential role,” says ‘Artistic Director’ Philippe </w:t>
      </w:r>
      <w:proofErr w:type="spellStart"/>
      <w:r>
        <w:rPr>
          <w:sz w:val="22"/>
        </w:rPr>
        <w:t>Narval</w:t>
      </w:r>
      <w:proofErr w:type="spellEnd"/>
      <w:r>
        <w:rPr>
          <w:sz w:val="22"/>
        </w:rPr>
        <w:t>, “in providing the best possible training for young leaders, because the demands are so much higher than they were 30 years ago.”</w:t>
      </w:r>
    </w:p>
    <w:p w14:paraId="02E2B3D2" w14:textId="77777777" w:rsidR="00F37191" w:rsidRDefault="00F37191" w:rsidP="00F37191">
      <w:pPr>
        <w:spacing w:line="312" w:lineRule="auto"/>
        <w:rPr>
          <w:sz w:val="22"/>
        </w:rPr>
      </w:pPr>
    </w:p>
    <w:p w14:paraId="7366E605" w14:textId="77777777" w:rsidR="00A91A00" w:rsidRPr="00742432" w:rsidRDefault="00A91A00" w:rsidP="00F37191">
      <w:pPr>
        <w:spacing w:line="312" w:lineRule="auto"/>
        <w:rPr>
          <w:sz w:val="22"/>
        </w:rPr>
      </w:pPr>
    </w:p>
    <w:p w14:paraId="4E19353D" w14:textId="77777777" w:rsidR="00F37191" w:rsidRPr="00742432" w:rsidRDefault="00F37191" w:rsidP="00F37191">
      <w:pPr>
        <w:spacing w:line="312" w:lineRule="auto"/>
        <w:rPr>
          <w:b/>
          <w:bCs/>
          <w:sz w:val="22"/>
        </w:rPr>
      </w:pPr>
      <w:r>
        <w:rPr>
          <w:b/>
          <w:bCs/>
          <w:sz w:val="22"/>
        </w:rPr>
        <w:t>All façade units connected to one another</w:t>
      </w:r>
    </w:p>
    <w:p w14:paraId="381C369C" w14:textId="77777777" w:rsidR="00F37191" w:rsidRPr="00742432" w:rsidRDefault="00F37191" w:rsidP="00F37191">
      <w:pPr>
        <w:spacing w:line="312" w:lineRule="auto"/>
        <w:rPr>
          <w:sz w:val="22"/>
        </w:rPr>
      </w:pPr>
      <w:r>
        <w:rPr>
          <w:sz w:val="22"/>
        </w:rPr>
        <w:t>To achieve the greatest possible degree of transparency and light in the interior and</w:t>
      </w:r>
      <w:proofErr w:type="gramStart"/>
      <w:r>
        <w:rPr>
          <w:sz w:val="22"/>
        </w:rPr>
        <w:t>, in particular, on</w:t>
      </w:r>
      <w:proofErr w:type="gramEnd"/>
      <w:r>
        <w:rPr>
          <w:sz w:val="22"/>
        </w:rPr>
        <w:t xml:space="preserve"> the façade, a sophisticated building envelope with glazed floor-to-ceiling, spandrel-free façade units was required. These are </w:t>
      </w:r>
      <w:proofErr w:type="gramStart"/>
      <w:r>
        <w:rPr>
          <w:sz w:val="22"/>
        </w:rPr>
        <w:t>completely separate</w:t>
      </w:r>
      <w:proofErr w:type="gramEnd"/>
      <w:r>
        <w:rPr>
          <w:sz w:val="22"/>
        </w:rPr>
        <w:t xml:space="preserve"> from the open building structure and directly connected to each other. While spandrels allow for adjustments and higher tolerances, the façade construction of the “Square” was only allowed to have the smallest possible tolerances. </w:t>
      </w:r>
      <w:proofErr w:type="spellStart"/>
      <w:r>
        <w:rPr>
          <w:sz w:val="22"/>
        </w:rPr>
        <w:t>Aepli</w:t>
      </w:r>
      <w:proofErr w:type="spellEnd"/>
      <w:r>
        <w:rPr>
          <w:sz w:val="22"/>
        </w:rPr>
        <w:t xml:space="preserve"> AG </w:t>
      </w:r>
      <w:proofErr w:type="gramStart"/>
      <w:r>
        <w:rPr>
          <w:sz w:val="22"/>
        </w:rPr>
        <w:t>pre-fabricated</w:t>
      </w:r>
      <w:proofErr w:type="gramEnd"/>
      <w:r>
        <w:rPr>
          <w:sz w:val="22"/>
        </w:rPr>
        <w:t xml:space="preserve"> the façade units in a closed cavity façade (CCF) in the factory using special profiles from Schüco. It is based on the Schüco AWS 90.SI (Super Insulated) window system.</w:t>
      </w:r>
    </w:p>
    <w:p w14:paraId="2D67DA29" w14:textId="77777777" w:rsidR="00F37191" w:rsidRPr="00742432" w:rsidRDefault="00F37191" w:rsidP="00F37191">
      <w:pPr>
        <w:spacing w:line="312" w:lineRule="auto"/>
        <w:rPr>
          <w:sz w:val="22"/>
        </w:rPr>
      </w:pPr>
    </w:p>
    <w:p w14:paraId="0429286C" w14:textId="77777777" w:rsidR="00F37191" w:rsidRPr="00742432" w:rsidRDefault="00F37191" w:rsidP="00F37191">
      <w:pPr>
        <w:spacing w:line="312" w:lineRule="auto"/>
        <w:rPr>
          <w:sz w:val="22"/>
        </w:rPr>
      </w:pPr>
      <w:r>
        <w:rPr>
          <w:b/>
          <w:bCs/>
          <w:sz w:val="22"/>
        </w:rPr>
        <w:t>A perfectly suited profile system</w:t>
      </w:r>
    </w:p>
    <w:p w14:paraId="3A005C53" w14:textId="77777777" w:rsidR="00F37191" w:rsidRPr="00742432" w:rsidRDefault="00F37191" w:rsidP="00F37191">
      <w:pPr>
        <w:spacing w:line="312" w:lineRule="auto"/>
        <w:rPr>
          <w:sz w:val="22"/>
        </w:rPr>
      </w:pPr>
      <w:r>
        <w:rPr>
          <w:sz w:val="22"/>
        </w:rPr>
        <w:t xml:space="preserve">The Schüco AWS 90.SI aluminium window system perfectly meets structural requirements while offering the greatest possible design freedom – and was used here in the form of large, almost completely frameless windows to achieve the desired visual transparency. A further advantage for ambitious specifiers and architects when using Schüco AWS 90.SI is the wide range of profiles within the system platform, including corner and structural profiles, symmetrical and asymmetrical mullions, as well as additional combination options, such as with Schüco sun shading and ventilation systems. </w:t>
      </w:r>
    </w:p>
    <w:p w14:paraId="3AE2B29F" w14:textId="77777777" w:rsidR="00F37191" w:rsidRPr="00742432" w:rsidRDefault="00F37191" w:rsidP="00F37191">
      <w:pPr>
        <w:spacing w:line="312" w:lineRule="auto"/>
        <w:rPr>
          <w:sz w:val="22"/>
        </w:rPr>
      </w:pPr>
    </w:p>
    <w:p w14:paraId="25EB48C4" w14:textId="77777777" w:rsidR="00F37191" w:rsidRPr="00742432" w:rsidRDefault="00F37191" w:rsidP="00F37191">
      <w:pPr>
        <w:spacing w:line="312" w:lineRule="auto"/>
        <w:rPr>
          <w:b/>
          <w:bCs/>
          <w:sz w:val="22"/>
        </w:rPr>
      </w:pPr>
      <w:r>
        <w:rPr>
          <w:b/>
          <w:bCs/>
          <w:sz w:val="22"/>
        </w:rPr>
        <w:t>For high levels of continuous loading</w:t>
      </w:r>
    </w:p>
    <w:p w14:paraId="4E535A39" w14:textId="16EBFFD9" w:rsidR="00F37191" w:rsidRPr="00742432" w:rsidRDefault="00F37191" w:rsidP="00F37191">
      <w:pPr>
        <w:spacing w:line="312" w:lineRule="auto"/>
        <w:rPr>
          <w:sz w:val="22"/>
        </w:rPr>
      </w:pPr>
      <w:r>
        <w:rPr>
          <w:sz w:val="22"/>
        </w:rPr>
        <w:t xml:space="preserve">For the doors, the Schüco ADS 75 </w:t>
      </w:r>
      <w:proofErr w:type="gramStart"/>
      <w:r>
        <w:rPr>
          <w:sz w:val="22"/>
        </w:rPr>
        <w:t>HD.HI</w:t>
      </w:r>
      <w:proofErr w:type="gramEnd"/>
      <w:r>
        <w:rPr>
          <w:sz w:val="22"/>
        </w:rPr>
        <w:t xml:space="preserve"> (Heavy </w:t>
      </w:r>
      <w:proofErr w:type="spellStart"/>
      <w:r>
        <w:rPr>
          <w:sz w:val="22"/>
        </w:rPr>
        <w:t>Duty.High</w:t>
      </w:r>
      <w:proofErr w:type="spellEnd"/>
      <w:r>
        <w:rPr>
          <w:sz w:val="22"/>
        </w:rPr>
        <w:t xml:space="preserve"> Insulation) aluminium door system was used. It combines high durability with multiple functions and attractive design options – perfect for challenging commercial buildings with high security requirements. The extremely stable </w:t>
      </w:r>
      <w:proofErr w:type="gramStart"/>
      <w:r>
        <w:rPr>
          <w:sz w:val="22"/>
        </w:rPr>
        <w:t>Heavy Duty</w:t>
      </w:r>
      <w:proofErr w:type="gramEnd"/>
      <w:r>
        <w:rPr>
          <w:sz w:val="22"/>
        </w:rPr>
        <w:t xml:space="preserve"> system is designed specifically for heavy or oversized door leaves with large opening widths and high continuous loads. Additionally, it can be used as a multifunctional door, including integration in building security and automation, e.g. as a panic door in office and public buildings, hospitals and schools.</w:t>
      </w:r>
    </w:p>
    <w:p w14:paraId="69696645" w14:textId="77777777" w:rsidR="007A60B7" w:rsidRDefault="007A60B7" w:rsidP="005168F0">
      <w:pPr>
        <w:spacing w:line="312" w:lineRule="auto"/>
        <w:rPr>
          <w:sz w:val="22"/>
        </w:rPr>
      </w:pPr>
    </w:p>
    <w:p w14:paraId="251A6062" w14:textId="77777777" w:rsidR="00A91A00" w:rsidRDefault="00A91A00" w:rsidP="005168F0">
      <w:pPr>
        <w:spacing w:line="312" w:lineRule="auto"/>
        <w:rPr>
          <w:sz w:val="22"/>
        </w:rPr>
      </w:pPr>
    </w:p>
    <w:p w14:paraId="069922D1" w14:textId="77777777" w:rsidR="00A91A00" w:rsidRDefault="00A91A00" w:rsidP="005168F0">
      <w:pPr>
        <w:spacing w:line="312" w:lineRule="auto"/>
        <w:rPr>
          <w:sz w:val="22"/>
        </w:rPr>
      </w:pPr>
    </w:p>
    <w:p w14:paraId="1DEE5B6D" w14:textId="77777777" w:rsidR="00A91A00" w:rsidRDefault="00A91A00" w:rsidP="005168F0">
      <w:pPr>
        <w:spacing w:line="312" w:lineRule="auto"/>
        <w:rPr>
          <w:sz w:val="22"/>
        </w:rPr>
      </w:pPr>
    </w:p>
    <w:p w14:paraId="26D28E33" w14:textId="77777777" w:rsidR="00A91A00" w:rsidRDefault="00A91A00" w:rsidP="005168F0">
      <w:pPr>
        <w:spacing w:line="312" w:lineRule="auto"/>
        <w:rPr>
          <w:sz w:val="22"/>
        </w:rPr>
      </w:pPr>
    </w:p>
    <w:p w14:paraId="596E6E17" w14:textId="77777777" w:rsidR="00A91A00" w:rsidRDefault="00A91A00" w:rsidP="005168F0">
      <w:pPr>
        <w:spacing w:line="312" w:lineRule="auto"/>
        <w:rPr>
          <w:sz w:val="22"/>
        </w:rPr>
      </w:pPr>
    </w:p>
    <w:p w14:paraId="2ED2EB93" w14:textId="77777777" w:rsidR="00A91A00" w:rsidRPr="00742432" w:rsidRDefault="00A91A00" w:rsidP="005168F0">
      <w:pPr>
        <w:spacing w:line="312" w:lineRule="auto"/>
        <w:rPr>
          <w:sz w:val="22"/>
        </w:rPr>
      </w:pPr>
    </w:p>
    <w:p w14:paraId="4506C919" w14:textId="77777777" w:rsidR="00F37191" w:rsidRPr="00742432" w:rsidRDefault="00F37191" w:rsidP="005168F0">
      <w:pPr>
        <w:spacing w:line="312" w:lineRule="auto"/>
        <w:rPr>
          <w:sz w:val="22"/>
        </w:rPr>
      </w:pPr>
    </w:p>
    <w:p w14:paraId="3B62C67E" w14:textId="519B0FBA" w:rsidR="00F37191" w:rsidRPr="00742432" w:rsidRDefault="00F37191" w:rsidP="00F37191">
      <w:pPr>
        <w:spacing w:line="312" w:lineRule="auto"/>
        <w:rPr>
          <w:b/>
          <w:bCs/>
          <w:sz w:val="22"/>
        </w:rPr>
      </w:pPr>
      <w:r>
        <w:rPr>
          <w:b/>
          <w:bCs/>
          <w:sz w:val="22"/>
        </w:rPr>
        <w:t>Project details</w:t>
      </w:r>
    </w:p>
    <w:p w14:paraId="5765A4BE" w14:textId="77777777" w:rsidR="00F37191" w:rsidRPr="00742432" w:rsidRDefault="00F37191" w:rsidP="00F37191">
      <w:pPr>
        <w:spacing w:line="312" w:lineRule="auto"/>
        <w:rPr>
          <w:sz w:val="22"/>
        </w:rPr>
      </w:pPr>
    </w:p>
    <w:p w14:paraId="716DE61C" w14:textId="77777777" w:rsidR="00F37191" w:rsidRPr="00742432" w:rsidRDefault="00F37191" w:rsidP="00F37191">
      <w:pPr>
        <w:spacing w:line="312" w:lineRule="auto"/>
        <w:rPr>
          <w:b/>
          <w:bCs/>
          <w:sz w:val="22"/>
        </w:rPr>
      </w:pPr>
      <w:r>
        <w:rPr>
          <w:b/>
          <w:bCs/>
          <w:sz w:val="22"/>
        </w:rPr>
        <w:t xml:space="preserve">Client: </w:t>
      </w:r>
    </w:p>
    <w:p w14:paraId="2021BF41" w14:textId="77777777" w:rsidR="00F37191" w:rsidRPr="00742432" w:rsidRDefault="00F37191" w:rsidP="00F37191">
      <w:pPr>
        <w:spacing w:line="312" w:lineRule="auto"/>
        <w:rPr>
          <w:sz w:val="22"/>
        </w:rPr>
      </w:pPr>
      <w:r>
        <w:rPr>
          <w:sz w:val="22"/>
        </w:rPr>
        <w:t>HSG Stiftung, St. Gallen</w:t>
      </w:r>
    </w:p>
    <w:p w14:paraId="49B2D67D" w14:textId="77777777" w:rsidR="00F37191" w:rsidRPr="00F37191" w:rsidRDefault="00F37191" w:rsidP="00F37191">
      <w:pPr>
        <w:spacing w:line="312" w:lineRule="auto"/>
        <w:rPr>
          <w:b/>
          <w:bCs/>
          <w:sz w:val="22"/>
          <w:lang w:val="en-US"/>
        </w:rPr>
      </w:pPr>
      <w:r>
        <w:rPr>
          <w:b/>
          <w:bCs/>
          <w:sz w:val="22"/>
        </w:rPr>
        <w:t>Architect:</w:t>
      </w:r>
    </w:p>
    <w:p w14:paraId="6CDB43E3" w14:textId="77777777" w:rsidR="00F37191" w:rsidRPr="00F37191" w:rsidRDefault="00F37191" w:rsidP="00F37191">
      <w:pPr>
        <w:spacing w:line="312" w:lineRule="auto"/>
        <w:rPr>
          <w:sz w:val="22"/>
          <w:lang w:val="en-US"/>
        </w:rPr>
      </w:pPr>
      <w:r>
        <w:rPr>
          <w:sz w:val="22"/>
        </w:rPr>
        <w:t>Sou Fujimoto Architects, Tokyo and Paris</w:t>
      </w:r>
    </w:p>
    <w:p w14:paraId="32C84A6F" w14:textId="77777777" w:rsidR="00F37191" w:rsidRPr="00742432" w:rsidRDefault="00F37191" w:rsidP="00F37191">
      <w:pPr>
        <w:spacing w:line="312" w:lineRule="auto"/>
        <w:rPr>
          <w:b/>
          <w:bCs/>
          <w:sz w:val="22"/>
        </w:rPr>
      </w:pPr>
      <w:r>
        <w:rPr>
          <w:b/>
          <w:bCs/>
          <w:sz w:val="22"/>
        </w:rPr>
        <w:t>Local architect:</w:t>
      </w:r>
    </w:p>
    <w:p w14:paraId="48DC5E9D" w14:textId="658299AC" w:rsidR="00F37191" w:rsidRPr="00A91A00" w:rsidRDefault="00F37191" w:rsidP="00F37191">
      <w:pPr>
        <w:spacing w:line="312" w:lineRule="auto"/>
        <w:rPr>
          <w:sz w:val="22"/>
          <w:lang w:val="en-US"/>
        </w:rPr>
      </w:pPr>
      <w:r w:rsidRPr="00A91A00">
        <w:rPr>
          <w:sz w:val="22"/>
          <w:lang w:val="en-US"/>
        </w:rPr>
        <w:t xml:space="preserve">Burckhardt + Partner AG </w:t>
      </w:r>
      <w:proofErr w:type="spellStart"/>
      <w:r w:rsidRPr="00A91A00">
        <w:rPr>
          <w:sz w:val="22"/>
          <w:lang w:val="en-US"/>
        </w:rPr>
        <w:t>Architekten</w:t>
      </w:r>
      <w:proofErr w:type="spellEnd"/>
      <w:r w:rsidRPr="00A91A00">
        <w:rPr>
          <w:sz w:val="22"/>
          <w:lang w:val="en-US"/>
        </w:rPr>
        <w:t xml:space="preserve"> </w:t>
      </w:r>
      <w:proofErr w:type="spellStart"/>
      <w:r w:rsidRPr="00A91A00">
        <w:rPr>
          <w:sz w:val="22"/>
          <w:lang w:val="en-US"/>
        </w:rPr>
        <w:t>Generalplaner</w:t>
      </w:r>
      <w:proofErr w:type="spellEnd"/>
      <w:r w:rsidRPr="00A91A00">
        <w:rPr>
          <w:sz w:val="22"/>
          <w:lang w:val="en-US"/>
        </w:rPr>
        <w:t>, Z</w:t>
      </w:r>
      <w:r w:rsidR="00E4626F" w:rsidRPr="00A91A00">
        <w:rPr>
          <w:sz w:val="22"/>
          <w:lang w:val="en-US"/>
        </w:rPr>
        <w:t>ü</w:t>
      </w:r>
      <w:r w:rsidRPr="00A91A00">
        <w:rPr>
          <w:sz w:val="22"/>
          <w:lang w:val="en-US"/>
        </w:rPr>
        <w:t>rich</w:t>
      </w:r>
    </w:p>
    <w:p w14:paraId="49268227" w14:textId="77777777" w:rsidR="00F37191" w:rsidRPr="00742432" w:rsidRDefault="00F37191" w:rsidP="00F37191">
      <w:pPr>
        <w:spacing w:line="312" w:lineRule="auto"/>
        <w:rPr>
          <w:b/>
          <w:bCs/>
          <w:sz w:val="22"/>
        </w:rPr>
      </w:pPr>
      <w:r>
        <w:rPr>
          <w:b/>
          <w:bCs/>
          <w:sz w:val="22"/>
        </w:rPr>
        <w:t>Main contractor:</w:t>
      </w:r>
    </w:p>
    <w:p w14:paraId="655BF931" w14:textId="77777777" w:rsidR="00F37191" w:rsidRPr="00742432" w:rsidRDefault="00F37191" w:rsidP="00F37191">
      <w:pPr>
        <w:spacing w:line="312" w:lineRule="auto"/>
        <w:rPr>
          <w:sz w:val="22"/>
        </w:rPr>
      </w:pPr>
      <w:r>
        <w:rPr>
          <w:sz w:val="22"/>
        </w:rPr>
        <w:t>HRS Real Estate AG, St. Gallen</w:t>
      </w:r>
    </w:p>
    <w:p w14:paraId="1473C3A4" w14:textId="77777777" w:rsidR="00F37191" w:rsidRPr="00F37191" w:rsidRDefault="00F37191" w:rsidP="00F37191">
      <w:pPr>
        <w:spacing w:line="312" w:lineRule="auto"/>
        <w:rPr>
          <w:b/>
          <w:bCs/>
          <w:sz w:val="22"/>
          <w:lang w:val="de-AT"/>
        </w:rPr>
      </w:pPr>
      <w:proofErr w:type="spellStart"/>
      <w:r w:rsidRPr="00742432">
        <w:rPr>
          <w:b/>
          <w:bCs/>
          <w:sz w:val="22"/>
          <w:lang w:val="de-DE"/>
        </w:rPr>
        <w:t>Façade</w:t>
      </w:r>
      <w:proofErr w:type="spellEnd"/>
      <w:r w:rsidRPr="00742432">
        <w:rPr>
          <w:b/>
          <w:bCs/>
          <w:sz w:val="22"/>
          <w:lang w:val="de-DE"/>
        </w:rPr>
        <w:t xml:space="preserve"> design:</w:t>
      </w:r>
    </w:p>
    <w:p w14:paraId="38252134" w14:textId="77777777" w:rsidR="00F37191" w:rsidRPr="00F37191" w:rsidRDefault="00F37191" w:rsidP="00F37191">
      <w:pPr>
        <w:spacing w:line="312" w:lineRule="auto"/>
        <w:rPr>
          <w:sz w:val="22"/>
          <w:lang w:val="de-AT"/>
        </w:rPr>
      </w:pPr>
      <w:r w:rsidRPr="00742432">
        <w:rPr>
          <w:sz w:val="22"/>
          <w:lang w:val="de-DE"/>
        </w:rPr>
        <w:t>Emmer Pfenninger Partner AG, Münchenstein BL</w:t>
      </w:r>
    </w:p>
    <w:p w14:paraId="03778B55" w14:textId="77777777" w:rsidR="00F37191" w:rsidRPr="00742432" w:rsidRDefault="00F37191" w:rsidP="00F37191">
      <w:pPr>
        <w:spacing w:line="312" w:lineRule="auto"/>
        <w:rPr>
          <w:b/>
          <w:bCs/>
          <w:sz w:val="22"/>
        </w:rPr>
      </w:pPr>
      <w:r>
        <w:rPr>
          <w:b/>
          <w:bCs/>
          <w:sz w:val="22"/>
        </w:rPr>
        <w:t>Façade construction:</w:t>
      </w:r>
    </w:p>
    <w:p w14:paraId="1C28DB47" w14:textId="77777777" w:rsidR="00F37191" w:rsidRPr="00742432" w:rsidRDefault="00F37191" w:rsidP="00F37191">
      <w:pPr>
        <w:spacing w:line="312" w:lineRule="auto"/>
        <w:rPr>
          <w:sz w:val="22"/>
        </w:rPr>
      </w:pPr>
      <w:proofErr w:type="spellStart"/>
      <w:r>
        <w:rPr>
          <w:sz w:val="22"/>
        </w:rPr>
        <w:t>Aepli</w:t>
      </w:r>
      <w:proofErr w:type="spellEnd"/>
      <w:r>
        <w:rPr>
          <w:sz w:val="22"/>
        </w:rPr>
        <w:t xml:space="preserve"> AG, </w:t>
      </w:r>
      <w:proofErr w:type="spellStart"/>
      <w:r>
        <w:rPr>
          <w:sz w:val="22"/>
        </w:rPr>
        <w:t>Gossau</w:t>
      </w:r>
      <w:proofErr w:type="spellEnd"/>
      <w:r>
        <w:rPr>
          <w:sz w:val="22"/>
        </w:rPr>
        <w:t xml:space="preserve"> SG</w:t>
      </w:r>
    </w:p>
    <w:p w14:paraId="6670EA63" w14:textId="77777777" w:rsidR="00F37191" w:rsidRPr="00742432" w:rsidRDefault="00F37191" w:rsidP="00F37191">
      <w:pPr>
        <w:spacing w:line="312" w:lineRule="auto"/>
        <w:rPr>
          <w:b/>
          <w:bCs/>
          <w:sz w:val="22"/>
        </w:rPr>
      </w:pPr>
      <w:r>
        <w:rPr>
          <w:b/>
          <w:bCs/>
          <w:sz w:val="22"/>
        </w:rPr>
        <w:t>Profiles used for the façade, including doors:</w:t>
      </w:r>
    </w:p>
    <w:p w14:paraId="14DCCFA1" w14:textId="77777777" w:rsidR="00F37191" w:rsidRPr="00742432" w:rsidRDefault="00F37191" w:rsidP="00F37191">
      <w:pPr>
        <w:spacing w:line="312" w:lineRule="auto"/>
        <w:rPr>
          <w:b/>
          <w:bCs/>
          <w:sz w:val="22"/>
        </w:rPr>
      </w:pPr>
    </w:p>
    <w:p w14:paraId="76160A08" w14:textId="77777777" w:rsidR="00F37191" w:rsidRPr="00742432" w:rsidRDefault="00F37191" w:rsidP="00F37191">
      <w:pPr>
        <w:spacing w:line="312" w:lineRule="auto"/>
        <w:rPr>
          <w:sz w:val="22"/>
        </w:rPr>
      </w:pPr>
      <w:r>
        <w:rPr>
          <w:sz w:val="22"/>
        </w:rPr>
        <w:t>Bespoke profiles based on Schüco AWS 90.SI CCF</w:t>
      </w:r>
    </w:p>
    <w:p w14:paraId="468BDE1A" w14:textId="77777777" w:rsidR="00F37191" w:rsidRPr="00742432" w:rsidRDefault="00F37191" w:rsidP="00F37191">
      <w:pPr>
        <w:spacing w:line="312" w:lineRule="auto"/>
        <w:rPr>
          <w:sz w:val="22"/>
        </w:rPr>
      </w:pPr>
      <w:r>
        <w:rPr>
          <w:sz w:val="22"/>
        </w:rPr>
        <w:t xml:space="preserve">Schüco ADS 75 </w:t>
      </w:r>
      <w:proofErr w:type="gramStart"/>
      <w:r>
        <w:rPr>
          <w:sz w:val="22"/>
        </w:rPr>
        <w:t>HD.HI</w:t>
      </w:r>
      <w:proofErr w:type="gramEnd"/>
      <w:r>
        <w:rPr>
          <w:sz w:val="22"/>
        </w:rPr>
        <w:t xml:space="preserve"> doors</w:t>
      </w:r>
    </w:p>
    <w:p w14:paraId="3C5036BE" w14:textId="77777777" w:rsidR="00F37191" w:rsidRPr="00742432" w:rsidRDefault="00F37191" w:rsidP="005168F0">
      <w:pPr>
        <w:spacing w:line="312" w:lineRule="auto"/>
        <w:rPr>
          <w:sz w:val="22"/>
        </w:rPr>
      </w:pPr>
    </w:p>
    <w:p w14:paraId="47349E23" w14:textId="77777777" w:rsidR="00755A4C" w:rsidRDefault="00755A4C" w:rsidP="00755A4C">
      <w:pPr>
        <w:spacing w:line="312" w:lineRule="auto"/>
      </w:pPr>
    </w:p>
    <w:p w14:paraId="000BAA05" w14:textId="77777777" w:rsidR="00A91A00" w:rsidRDefault="00A91A00" w:rsidP="00755A4C">
      <w:pPr>
        <w:spacing w:line="312" w:lineRule="auto"/>
      </w:pPr>
    </w:p>
    <w:p w14:paraId="6991F199" w14:textId="77777777" w:rsidR="00A91A00" w:rsidRDefault="00A91A00" w:rsidP="00755A4C">
      <w:pPr>
        <w:spacing w:line="312" w:lineRule="auto"/>
      </w:pPr>
    </w:p>
    <w:p w14:paraId="787D87CA" w14:textId="77777777" w:rsidR="00A91A00" w:rsidRDefault="00A91A00" w:rsidP="00755A4C">
      <w:pPr>
        <w:spacing w:line="312" w:lineRule="auto"/>
      </w:pPr>
    </w:p>
    <w:p w14:paraId="214392CA" w14:textId="77777777" w:rsidR="00A91A00" w:rsidRDefault="00A91A00" w:rsidP="00755A4C">
      <w:pPr>
        <w:spacing w:line="312" w:lineRule="auto"/>
      </w:pPr>
    </w:p>
    <w:p w14:paraId="2477BAA2" w14:textId="77777777" w:rsidR="00A91A00" w:rsidRDefault="00A91A00" w:rsidP="00755A4C">
      <w:pPr>
        <w:spacing w:line="312" w:lineRule="auto"/>
      </w:pPr>
    </w:p>
    <w:p w14:paraId="7639D0A8" w14:textId="77777777" w:rsidR="00A91A00" w:rsidRPr="00F37191" w:rsidRDefault="00A91A00" w:rsidP="00755A4C">
      <w:pPr>
        <w:spacing w:line="312" w:lineRule="auto"/>
      </w:pPr>
    </w:p>
    <w:p w14:paraId="48A38E5D" w14:textId="77777777" w:rsidR="00755A4C" w:rsidRPr="006B74EE" w:rsidRDefault="00755A4C" w:rsidP="00755A4C">
      <w:pPr>
        <w:spacing w:line="312" w:lineRule="auto"/>
        <w:rPr>
          <w:rFonts w:cs="Arial"/>
          <w:b/>
          <w:bCs/>
          <w:szCs w:val="18"/>
        </w:rPr>
      </w:pPr>
      <w:bookmarkStart w:id="0" w:name="_Hlk77926191"/>
      <w:r>
        <w:rPr>
          <w:rFonts w:cs="Arial"/>
          <w:b/>
          <w:bCs/>
          <w:szCs w:val="18"/>
        </w:rPr>
        <w:t>Schüco – System solutions for windows, doors and façades</w:t>
      </w:r>
    </w:p>
    <w:p w14:paraId="459963F8" w14:textId="77777777" w:rsidR="00755A4C" w:rsidRDefault="00755A4C" w:rsidP="00755A4C">
      <w:pPr>
        <w:spacing w:line="312" w:lineRule="auto"/>
        <w:jc w:val="both"/>
        <w:rPr>
          <w:rFonts w:cs="Arial"/>
          <w:szCs w:val="18"/>
        </w:rPr>
      </w:pPr>
      <w:r>
        <w:rPr>
          <w:rFonts w:cs="Arial"/>
          <w:szCs w:val="18"/>
        </w:rPr>
        <w:t>Based in Bielefeld, the Schüco Group develops and sells system solutions for the building envelope made from aluminium, steel and PVC-U. The product range includes window, door, façade, ventilation, security and sun shading systems as well as smart and networked solutions for residential and commercial projects. Schüco also offers consultation and digital solutions for all phases of a building project – from the initial idea, design, fabrication and installation all the way through to the after-sales service including maintenance and servicing. Fabrication machinery and excellent customer service complement the product range. As a leading company in the construction industry, Schüco is committed to being a pioneer in holistic sustainability and using its products and services to make an active contribution towards achieving climate neutrality and a circular economy in the building trade. Founded in 1951, Schüco is now active in more than 80 countries and achieved a turnover of 2.11 billion euros in 2023 with 6750 employees.</w:t>
      </w:r>
    </w:p>
    <w:bookmarkEnd w:id="0"/>
    <w:p w14:paraId="289D074C" w14:textId="77777777" w:rsidR="00755A4C" w:rsidRPr="006B74EE" w:rsidRDefault="00755A4C" w:rsidP="00755A4C">
      <w:pPr>
        <w:spacing w:line="312" w:lineRule="auto"/>
        <w:jc w:val="both"/>
        <w:rPr>
          <w:rFonts w:cs="Arial"/>
          <w:szCs w:val="18"/>
        </w:rPr>
      </w:pPr>
      <w:r>
        <w:rPr>
          <w:rFonts w:cs="Arial"/>
          <w:szCs w:val="18"/>
        </w:rPr>
        <w:t xml:space="preserve">For more information, visit </w:t>
      </w:r>
      <w:hyperlink r:id="rId8" w:history="1">
        <w:r>
          <w:rPr>
            <w:rFonts w:cs="Arial"/>
            <w:szCs w:val="18"/>
          </w:rPr>
          <w:t>www.schueco.com</w:t>
        </w:r>
      </w:hyperlink>
      <w:r>
        <w:rPr>
          <w:rFonts w:cs="Arial"/>
          <w:szCs w:val="18"/>
        </w:rPr>
        <w:t xml:space="preserve"> </w:t>
      </w:r>
    </w:p>
    <w:p w14:paraId="242C76D7" w14:textId="77777777" w:rsidR="008D0FA0" w:rsidRDefault="008D0FA0" w:rsidP="008D0FA0">
      <w:pPr>
        <w:spacing w:line="312" w:lineRule="auto"/>
        <w:rPr>
          <w:rFonts w:cs="Arial"/>
          <w:szCs w:val="18"/>
        </w:rPr>
      </w:pPr>
    </w:p>
    <w:p w14:paraId="58D7D891" w14:textId="77777777" w:rsidR="008D0FA0" w:rsidRPr="00B95C69" w:rsidRDefault="008D0FA0" w:rsidP="008D0FA0">
      <w:pPr>
        <w:tabs>
          <w:tab w:val="right" w:pos="9026"/>
        </w:tabs>
        <w:spacing w:line="312" w:lineRule="auto"/>
        <w:jc w:val="both"/>
        <w:rPr>
          <w:rFonts w:cs="Arial"/>
          <w:szCs w:val="18"/>
        </w:rPr>
      </w:pPr>
      <w:r>
        <w:rPr>
          <w:rFonts w:cs="Arial"/>
          <w:szCs w:val="18"/>
        </w:rPr>
        <w:t xml:space="preserve">Under the name </w:t>
      </w:r>
      <w:r>
        <w:rPr>
          <w:rFonts w:cs="Arial"/>
          <w:b/>
          <w:bCs/>
          <w:szCs w:val="18"/>
        </w:rPr>
        <w:t>Schüco Jansen Steel Systems</w:t>
      </w:r>
      <w:r>
        <w:rPr>
          <w:rFonts w:cs="Arial"/>
          <w:szCs w:val="18"/>
        </w:rPr>
        <w:t xml:space="preserve">, Schüco sells steel systems from the Swiss company Jansen AG exclusively in Germany, Denmark, Sweden, Norway, </w:t>
      </w:r>
      <w:r>
        <w:rPr>
          <w:rFonts w:cs="Arial"/>
          <w:szCs w:val="18"/>
        </w:rPr>
        <w:lastRenderedPageBreak/>
        <w:t>Finland, Iceland, Luxembourg, the UK, Greece, Cyprus (South) and the Baltic States. In return, Jansen AG sells Schüco products in Switzerland.</w:t>
      </w:r>
    </w:p>
    <w:p w14:paraId="2B4D9DD4" w14:textId="77777777" w:rsidR="00A93F27" w:rsidRDefault="00A93F27" w:rsidP="00A93F27">
      <w:pPr>
        <w:pStyle w:val="Kopfzeile"/>
        <w:tabs>
          <w:tab w:val="clear" w:pos="4513"/>
        </w:tabs>
        <w:spacing w:line="312" w:lineRule="auto"/>
        <w:rPr>
          <w:rFonts w:cs="Arial"/>
          <w:szCs w:val="18"/>
        </w:rPr>
      </w:pPr>
    </w:p>
    <w:p w14:paraId="3D88B3D3" w14:textId="77777777" w:rsidR="006A3FEC" w:rsidRPr="00054CF0" w:rsidRDefault="006A3FEC" w:rsidP="005168F0">
      <w:pPr>
        <w:spacing w:line="312" w:lineRule="auto"/>
        <w:rPr>
          <w:b/>
          <w:sz w:val="22"/>
        </w:rPr>
      </w:pPr>
    </w:p>
    <w:p w14:paraId="4205C6FA" w14:textId="76C2F4A1" w:rsidR="00610835" w:rsidRPr="00610835" w:rsidRDefault="00610835" w:rsidP="00610835">
      <w:pPr>
        <w:spacing w:line="312" w:lineRule="auto"/>
        <w:rPr>
          <w:sz w:val="22"/>
        </w:rPr>
      </w:pPr>
      <w:r>
        <w:rPr>
          <w:sz w:val="22"/>
        </w:rPr>
        <w:t xml:space="preserve">High resolution images are available to download in the Schüco Newsroom at </w:t>
      </w:r>
      <w:hyperlink r:id="rId9" w:history="1">
        <w:r>
          <w:rPr>
            <w:rStyle w:val="Hyperlink"/>
            <w:sz w:val="22"/>
          </w:rPr>
          <w:t>www.schueco.de/presse</w:t>
        </w:r>
      </w:hyperlink>
      <w:r>
        <w:rPr>
          <w:sz w:val="22"/>
        </w:rPr>
        <w:t>.</w:t>
      </w:r>
    </w:p>
    <w:p w14:paraId="5F3BDF4A" w14:textId="77777777" w:rsidR="00610835" w:rsidRPr="00E908F6" w:rsidRDefault="00610835" w:rsidP="005168F0">
      <w:pPr>
        <w:spacing w:line="312" w:lineRule="auto"/>
        <w:rPr>
          <w:sz w:val="22"/>
        </w:rPr>
      </w:pPr>
    </w:p>
    <w:p w14:paraId="64E425C8" w14:textId="28EE42CA" w:rsidR="00E6156D" w:rsidRPr="008E4B7D" w:rsidRDefault="00E6156D" w:rsidP="00E6156D">
      <w:pPr>
        <w:spacing w:line="312" w:lineRule="auto"/>
        <w:rPr>
          <w:b/>
          <w:bCs/>
          <w:sz w:val="22"/>
        </w:rPr>
      </w:pPr>
      <w:r>
        <w:rPr>
          <w:b/>
          <w:bCs/>
          <w:sz w:val="22"/>
        </w:rPr>
        <w:t xml:space="preserve">Photography: Studio </w:t>
      </w:r>
      <w:proofErr w:type="spellStart"/>
      <w:r>
        <w:rPr>
          <w:b/>
          <w:bCs/>
          <w:sz w:val="22"/>
        </w:rPr>
        <w:t>Gataric</w:t>
      </w:r>
      <w:proofErr w:type="spellEnd"/>
      <w:r>
        <w:rPr>
          <w:b/>
          <w:bCs/>
          <w:sz w:val="22"/>
        </w:rPr>
        <w:t xml:space="preserve"> Photography, Zürich</w:t>
      </w:r>
    </w:p>
    <w:p w14:paraId="0386882B" w14:textId="6203DE35" w:rsidR="00F37191" w:rsidRPr="00E908F6" w:rsidRDefault="00E6156D" w:rsidP="005168F0">
      <w:pPr>
        <w:spacing w:line="312" w:lineRule="auto"/>
        <w:rPr>
          <w:b/>
          <w:sz w:val="22"/>
        </w:rPr>
      </w:pPr>
      <w:r>
        <w:rPr>
          <w:b/>
          <w:sz w:val="22"/>
        </w:rPr>
        <w:t>Usage rights: Schüco International KG</w:t>
      </w:r>
    </w:p>
    <w:p w14:paraId="0907B0FC" w14:textId="280F234E" w:rsidR="00F37191" w:rsidRPr="00E908F6" w:rsidRDefault="00F37191" w:rsidP="005168F0">
      <w:pPr>
        <w:spacing w:line="312" w:lineRule="auto"/>
        <w:rPr>
          <w:sz w:val="22"/>
        </w:rPr>
      </w:pPr>
      <w:r>
        <w:rPr>
          <w:noProof/>
          <w:sz w:val="22"/>
          <w:lang w:val="de-CH"/>
        </w:rPr>
        <w:drawing>
          <wp:inline distT="0" distB="0" distL="0" distR="0" wp14:anchorId="468C7576" wp14:editId="5DF5AC3C">
            <wp:extent cx="1972800" cy="1440000"/>
            <wp:effectExtent l="0" t="0" r="8890" b="8255"/>
            <wp:docPr id="1747071666"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972800" cy="1440000"/>
                    </a:xfrm>
                    <a:prstGeom prst="rect">
                      <a:avLst/>
                    </a:prstGeom>
                    <a:noFill/>
                  </pic:spPr>
                </pic:pic>
              </a:graphicData>
            </a:graphic>
          </wp:inline>
        </w:drawing>
      </w:r>
      <w:r w:rsidR="00E908F6" w:rsidRPr="00742432">
        <w:rPr>
          <w:sz w:val="22"/>
        </w:rPr>
        <w:t xml:space="preserve"> </w:t>
      </w:r>
      <w:r w:rsidR="00E908F6" w:rsidRPr="00E908F6">
        <w:rPr>
          <w:noProof/>
          <w:sz w:val="22"/>
        </w:rPr>
        <w:drawing>
          <wp:inline distT="0" distB="0" distL="0" distR="0" wp14:anchorId="56A8E27C" wp14:editId="52A995BF">
            <wp:extent cx="2160000" cy="1440000"/>
            <wp:effectExtent l="0" t="0" r="0" b="8255"/>
            <wp:docPr id="178693521"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60000" cy="1440000"/>
                    </a:xfrm>
                    <a:prstGeom prst="rect">
                      <a:avLst/>
                    </a:prstGeom>
                    <a:noFill/>
                    <a:ln>
                      <a:noFill/>
                    </a:ln>
                  </pic:spPr>
                </pic:pic>
              </a:graphicData>
            </a:graphic>
          </wp:inline>
        </w:drawing>
      </w:r>
    </w:p>
    <w:p w14:paraId="263FF9E1" w14:textId="40ABF9AB" w:rsidR="00F37191" w:rsidRPr="00742432" w:rsidRDefault="00F37191" w:rsidP="005168F0">
      <w:pPr>
        <w:spacing w:line="312" w:lineRule="auto"/>
        <w:rPr>
          <w:sz w:val="22"/>
        </w:rPr>
      </w:pPr>
      <w:r>
        <w:rPr>
          <w:sz w:val="22"/>
        </w:rPr>
        <w:t>The high degree of transparency in the Learning Centre was achieved with the help of special profiles based on Schüco AWS 90.SI CCF.</w:t>
      </w:r>
    </w:p>
    <w:p w14:paraId="3196466D" w14:textId="77777777" w:rsidR="00F37191" w:rsidRPr="00742432" w:rsidRDefault="00F37191" w:rsidP="005168F0">
      <w:pPr>
        <w:spacing w:line="312" w:lineRule="auto"/>
        <w:rPr>
          <w:sz w:val="22"/>
        </w:rPr>
      </w:pPr>
    </w:p>
    <w:p w14:paraId="623D5BCD" w14:textId="6141BFB8" w:rsidR="00F37191" w:rsidRPr="009A2549" w:rsidRDefault="00F37191" w:rsidP="005168F0">
      <w:pPr>
        <w:spacing w:line="312" w:lineRule="auto"/>
        <w:rPr>
          <w:sz w:val="22"/>
        </w:rPr>
      </w:pPr>
      <w:r>
        <w:rPr>
          <w:noProof/>
          <w:sz w:val="22"/>
          <w:lang w:val="de-CH"/>
        </w:rPr>
        <w:drawing>
          <wp:inline distT="0" distB="0" distL="0" distR="0" wp14:anchorId="03A8977E" wp14:editId="36398DAD">
            <wp:extent cx="2019600" cy="1440000"/>
            <wp:effectExtent l="0" t="0" r="0" b="8255"/>
            <wp:docPr id="400200802"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19600" cy="1440000"/>
                    </a:xfrm>
                    <a:prstGeom prst="rect">
                      <a:avLst/>
                    </a:prstGeom>
                    <a:noFill/>
                  </pic:spPr>
                </pic:pic>
              </a:graphicData>
            </a:graphic>
          </wp:inline>
        </w:drawing>
      </w:r>
      <w:r w:rsidRPr="00742432">
        <w:rPr>
          <w:sz w:val="22"/>
        </w:rPr>
        <w:t xml:space="preserve"> </w:t>
      </w:r>
      <w:r w:rsidR="009A2549" w:rsidRPr="009A2549">
        <w:rPr>
          <w:noProof/>
          <w:sz w:val="22"/>
        </w:rPr>
        <w:drawing>
          <wp:inline distT="0" distB="0" distL="0" distR="0" wp14:anchorId="44F0E7FC" wp14:editId="1977B8DF">
            <wp:extent cx="961200" cy="1440000"/>
            <wp:effectExtent l="0" t="0" r="0" b="8255"/>
            <wp:docPr id="1511272152"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961200" cy="1440000"/>
                    </a:xfrm>
                    <a:prstGeom prst="rect">
                      <a:avLst/>
                    </a:prstGeom>
                    <a:noFill/>
                    <a:ln>
                      <a:noFill/>
                    </a:ln>
                  </pic:spPr>
                </pic:pic>
              </a:graphicData>
            </a:graphic>
          </wp:inline>
        </w:drawing>
      </w:r>
    </w:p>
    <w:p w14:paraId="2CA15EA9" w14:textId="1C46F62A" w:rsidR="00F37191" w:rsidRPr="00742432" w:rsidRDefault="00F37191" w:rsidP="005168F0">
      <w:pPr>
        <w:spacing w:line="312" w:lineRule="auto"/>
        <w:rPr>
          <w:sz w:val="22"/>
        </w:rPr>
      </w:pPr>
      <w:r>
        <w:rPr>
          <w:sz w:val="22"/>
        </w:rPr>
        <w:t xml:space="preserve">The Schüco ADS 75 </w:t>
      </w:r>
      <w:proofErr w:type="gramStart"/>
      <w:r>
        <w:rPr>
          <w:sz w:val="22"/>
        </w:rPr>
        <w:t>HD.HI</w:t>
      </w:r>
      <w:proofErr w:type="gramEnd"/>
      <w:r>
        <w:rPr>
          <w:sz w:val="22"/>
        </w:rPr>
        <w:t xml:space="preserve"> (Heavy </w:t>
      </w:r>
      <w:proofErr w:type="spellStart"/>
      <w:r>
        <w:rPr>
          <w:sz w:val="22"/>
        </w:rPr>
        <w:t>Duty.High</w:t>
      </w:r>
      <w:proofErr w:type="spellEnd"/>
      <w:r>
        <w:rPr>
          <w:sz w:val="22"/>
        </w:rPr>
        <w:t xml:space="preserve"> Insulation) aluminium door system used combines durability with multiple functions and attractive design options. It is perfect for challenging commercial buildings, including those with high security requirements.</w:t>
      </w:r>
    </w:p>
    <w:sectPr w:rsidR="00F37191" w:rsidRPr="00742432" w:rsidSect="00A26D3F">
      <w:headerReference w:type="default" r:id="rId14"/>
      <w:footerReference w:type="default" r:id="rId15"/>
      <w:headerReference w:type="first" r:id="rId16"/>
      <w:pgSz w:w="11906" w:h="16838" w:code="9"/>
      <w:pgMar w:top="2404" w:right="3684" w:bottom="851"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C12972" w14:textId="77777777" w:rsidR="005B501B" w:rsidRDefault="005B501B" w:rsidP="00F958EA">
      <w:pPr>
        <w:spacing w:line="240" w:lineRule="auto"/>
      </w:pPr>
      <w:r>
        <w:separator/>
      </w:r>
    </w:p>
  </w:endnote>
  <w:endnote w:type="continuationSeparator" w:id="0">
    <w:p w14:paraId="13AF3B2D" w14:textId="77777777" w:rsidR="005B501B" w:rsidRDefault="005B501B"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1AD790" w14:textId="77777777" w:rsidR="007571FA" w:rsidRDefault="007571FA">
    <w:pPr>
      <w:pStyle w:val="Fuzeile"/>
    </w:pPr>
    <w:r>
      <w:fldChar w:fldCharType="begin"/>
    </w:r>
    <w:r>
      <w:rPr>
        <w:noProof/>
      </w:rPr>
      <w:instrText xml:space="preserve"> PAGE  \* Arabic  \* MERGEFORMAT </w:instrText>
    </w:r>
    <w:r>
      <w:fldChar w:fldCharType="separate"/>
    </w:r>
    <w:r>
      <w:rPr>
        <w:noProof/>
      </w:rPr>
      <w:t>3</w:t>
    </w:r>
    <w:r>
      <w:fldChar w:fldCharType="end"/>
    </w:r>
    <w:r>
      <w:t>/</w:t>
    </w:r>
    <w:fldSimple w:instr=" NUMPAGES  \* Arabic  \* MERGEFORMAT ">
      <w:r w:rsidR="00AC2AAC">
        <w:rPr>
          <w:noProof/>
        </w:rPr>
        <w:t>3</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881B39" w14:textId="77777777" w:rsidR="005B501B" w:rsidRDefault="005B501B" w:rsidP="00F958EA">
      <w:pPr>
        <w:spacing w:line="240" w:lineRule="auto"/>
      </w:pPr>
      <w:r>
        <w:separator/>
      </w:r>
    </w:p>
  </w:footnote>
  <w:footnote w:type="continuationSeparator" w:id="0">
    <w:p w14:paraId="678E8A6B" w14:textId="77777777" w:rsidR="005B501B" w:rsidRDefault="005B501B"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C33FE3" w14:textId="77777777" w:rsidR="007571FA" w:rsidRDefault="000C7CBD">
    <w:pPr>
      <w:pStyle w:val="Kopfzeile"/>
    </w:pPr>
    <w:r>
      <w:rPr>
        <w:noProof/>
        <w:lang w:eastAsia="de-DE"/>
      </w:rPr>
      <w:drawing>
        <wp:anchor distT="0" distB="0" distL="114300" distR="114300" simplePos="0" relativeHeight="251660288" behindDoc="1" locked="0" layoutInCell="1" allowOverlap="1" wp14:anchorId="61547951" wp14:editId="00BF138A">
          <wp:simplePos x="0" y="0"/>
          <wp:positionH relativeFrom="column">
            <wp:posOffset>4433306</wp:posOffset>
          </wp:positionH>
          <wp:positionV relativeFrom="paragraph">
            <wp:posOffset>-113665</wp:posOffset>
          </wp:positionV>
          <wp:extent cx="1714500" cy="906145"/>
          <wp:effectExtent l="0" t="0" r="0" b="8255"/>
          <wp:wrapTight wrapText="bothSides">
            <wp:wrapPolygon edited="0">
              <wp:start x="10320" y="0"/>
              <wp:lineTo x="0" y="1362"/>
              <wp:lineTo x="0" y="21343"/>
              <wp:lineTo x="21360" y="21343"/>
              <wp:lineTo x="21360" y="1362"/>
              <wp:lineTo x="14400" y="0"/>
              <wp:lineTo x="10320" y="0"/>
            </wp:wrapPolygon>
          </wp:wrapTight>
          <wp:docPr id="15" name="Bild 3" descr="http://www.schueco.com/web/corporate-design-center/home/corporate_design_center/logos/14608710/schuecojansen_logo_rgb_p432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chueco.com/web/corporate-design-center/home/corporate_design_center/logos/14608710/schuecojansen_logo_rgb_p432_4.png"/>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714500" cy="90614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C4772C" w14:textId="77777777" w:rsidR="007571FA" w:rsidRDefault="006A3FEC" w:rsidP="00EB32BD">
    <w:pPr>
      <w:pStyle w:val="Kopfzeile"/>
    </w:pPr>
    <w:r>
      <w:rPr>
        <w:noProof/>
        <w:lang w:eastAsia="de-DE"/>
      </w:rPr>
      <w:drawing>
        <wp:anchor distT="0" distB="0" distL="114300" distR="114300" simplePos="0" relativeHeight="251658240" behindDoc="1" locked="0" layoutInCell="1" allowOverlap="1" wp14:anchorId="3D5D32F4" wp14:editId="3B789FB8">
          <wp:simplePos x="0" y="0"/>
          <wp:positionH relativeFrom="column">
            <wp:posOffset>4457700</wp:posOffset>
          </wp:positionH>
          <wp:positionV relativeFrom="paragraph">
            <wp:posOffset>-66675</wp:posOffset>
          </wp:positionV>
          <wp:extent cx="1714500" cy="906145"/>
          <wp:effectExtent l="0" t="0" r="0" b="8255"/>
          <wp:wrapTight wrapText="bothSides">
            <wp:wrapPolygon edited="0">
              <wp:start x="10320" y="0"/>
              <wp:lineTo x="0" y="1362"/>
              <wp:lineTo x="0" y="21343"/>
              <wp:lineTo x="21360" y="21343"/>
              <wp:lineTo x="21360" y="1362"/>
              <wp:lineTo x="14400" y="0"/>
              <wp:lineTo x="10320" y="0"/>
            </wp:wrapPolygon>
          </wp:wrapTight>
          <wp:docPr id="16" name="Bild 3" descr="http://www.schueco.com/web/corporate-design-center/home/corporate_design_center/logos/14608710/schuecojansen_logo_rgb_p432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chueco.com/web/corporate-design-center/home/corporate_design_center/logos/14608710/schuecojansen_logo_rgb_p432_4.png"/>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714500" cy="90614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056003368">
    <w:abstractNumId w:val="1"/>
  </w:num>
  <w:num w:numId="2" w16cid:durableId="1435517328">
    <w:abstractNumId w:val="4"/>
  </w:num>
  <w:num w:numId="3" w16cid:durableId="1725131196">
    <w:abstractNumId w:val="2"/>
  </w:num>
  <w:num w:numId="4" w16cid:durableId="2060662000">
    <w:abstractNumId w:val="0"/>
  </w:num>
  <w:num w:numId="5" w16cid:durableId="8422047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55297">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501B"/>
    <w:rsid w:val="00024ACE"/>
    <w:rsid w:val="00040810"/>
    <w:rsid w:val="00042BCE"/>
    <w:rsid w:val="00042F4E"/>
    <w:rsid w:val="00051401"/>
    <w:rsid w:val="00054CF0"/>
    <w:rsid w:val="000624E1"/>
    <w:rsid w:val="000A03BB"/>
    <w:rsid w:val="000C7CBD"/>
    <w:rsid w:val="0011455F"/>
    <w:rsid w:val="00142FEF"/>
    <w:rsid w:val="001776E2"/>
    <w:rsid w:val="00181A07"/>
    <w:rsid w:val="0018293F"/>
    <w:rsid w:val="001920FB"/>
    <w:rsid w:val="001A28F4"/>
    <w:rsid w:val="001A3597"/>
    <w:rsid w:val="001A6CC0"/>
    <w:rsid w:val="001C5624"/>
    <w:rsid w:val="001C6FAC"/>
    <w:rsid w:val="001F1716"/>
    <w:rsid w:val="002176B8"/>
    <w:rsid w:val="00227E10"/>
    <w:rsid w:val="0024327E"/>
    <w:rsid w:val="00252D6E"/>
    <w:rsid w:val="002911E7"/>
    <w:rsid w:val="002A0171"/>
    <w:rsid w:val="002B211F"/>
    <w:rsid w:val="002E3613"/>
    <w:rsid w:val="002E65C2"/>
    <w:rsid w:val="00332231"/>
    <w:rsid w:val="00356936"/>
    <w:rsid w:val="0037157E"/>
    <w:rsid w:val="00376D9A"/>
    <w:rsid w:val="0039786A"/>
    <w:rsid w:val="003A46F2"/>
    <w:rsid w:val="003C0B27"/>
    <w:rsid w:val="003E1974"/>
    <w:rsid w:val="003F56F4"/>
    <w:rsid w:val="0040727A"/>
    <w:rsid w:val="00417BFB"/>
    <w:rsid w:val="004245CC"/>
    <w:rsid w:val="00431009"/>
    <w:rsid w:val="00444D4D"/>
    <w:rsid w:val="00461334"/>
    <w:rsid w:val="0047498A"/>
    <w:rsid w:val="004975ED"/>
    <w:rsid w:val="00497DFA"/>
    <w:rsid w:val="004A4939"/>
    <w:rsid w:val="004B3B23"/>
    <w:rsid w:val="004E33D8"/>
    <w:rsid w:val="004F2161"/>
    <w:rsid w:val="004F241B"/>
    <w:rsid w:val="004F540D"/>
    <w:rsid w:val="005168F0"/>
    <w:rsid w:val="0054107C"/>
    <w:rsid w:val="0058361A"/>
    <w:rsid w:val="00593611"/>
    <w:rsid w:val="005A0735"/>
    <w:rsid w:val="005A37EF"/>
    <w:rsid w:val="005B3834"/>
    <w:rsid w:val="005B501B"/>
    <w:rsid w:val="005F0DEC"/>
    <w:rsid w:val="00606851"/>
    <w:rsid w:val="00610835"/>
    <w:rsid w:val="00621E85"/>
    <w:rsid w:val="0062442A"/>
    <w:rsid w:val="00626A13"/>
    <w:rsid w:val="006457DB"/>
    <w:rsid w:val="006578B1"/>
    <w:rsid w:val="006A3FEC"/>
    <w:rsid w:val="006B380A"/>
    <w:rsid w:val="006C6BD6"/>
    <w:rsid w:val="006D5606"/>
    <w:rsid w:val="006E42B7"/>
    <w:rsid w:val="007276CC"/>
    <w:rsid w:val="00742432"/>
    <w:rsid w:val="00755A4C"/>
    <w:rsid w:val="007571FA"/>
    <w:rsid w:val="00790AB0"/>
    <w:rsid w:val="007A60B7"/>
    <w:rsid w:val="00814F4F"/>
    <w:rsid w:val="0082554F"/>
    <w:rsid w:val="00850E55"/>
    <w:rsid w:val="00884FFA"/>
    <w:rsid w:val="008955A8"/>
    <w:rsid w:val="008D0FA0"/>
    <w:rsid w:val="008D6CD6"/>
    <w:rsid w:val="008F302C"/>
    <w:rsid w:val="00903553"/>
    <w:rsid w:val="00910D50"/>
    <w:rsid w:val="00913E07"/>
    <w:rsid w:val="00967653"/>
    <w:rsid w:val="009A2549"/>
    <w:rsid w:val="009A37B0"/>
    <w:rsid w:val="009B2BB7"/>
    <w:rsid w:val="009D3A10"/>
    <w:rsid w:val="009D60F9"/>
    <w:rsid w:val="009E61AC"/>
    <w:rsid w:val="00A263E6"/>
    <w:rsid w:val="00A26D3F"/>
    <w:rsid w:val="00A34AC2"/>
    <w:rsid w:val="00A4192A"/>
    <w:rsid w:val="00A520A4"/>
    <w:rsid w:val="00A70010"/>
    <w:rsid w:val="00A858AC"/>
    <w:rsid w:val="00A91A00"/>
    <w:rsid w:val="00A934AB"/>
    <w:rsid w:val="00A93F27"/>
    <w:rsid w:val="00AC2AAC"/>
    <w:rsid w:val="00AD6322"/>
    <w:rsid w:val="00B00D3C"/>
    <w:rsid w:val="00B370AA"/>
    <w:rsid w:val="00B377FB"/>
    <w:rsid w:val="00B44A64"/>
    <w:rsid w:val="00B55573"/>
    <w:rsid w:val="00B754E6"/>
    <w:rsid w:val="00BA12B8"/>
    <w:rsid w:val="00BD1A8C"/>
    <w:rsid w:val="00BE3851"/>
    <w:rsid w:val="00BF2E0F"/>
    <w:rsid w:val="00C52CAA"/>
    <w:rsid w:val="00C84C83"/>
    <w:rsid w:val="00C94D55"/>
    <w:rsid w:val="00CA1631"/>
    <w:rsid w:val="00CA1ACD"/>
    <w:rsid w:val="00CA6508"/>
    <w:rsid w:val="00CB3238"/>
    <w:rsid w:val="00CC1CD2"/>
    <w:rsid w:val="00CF1140"/>
    <w:rsid w:val="00D14D3A"/>
    <w:rsid w:val="00D16D92"/>
    <w:rsid w:val="00D23BE8"/>
    <w:rsid w:val="00D51421"/>
    <w:rsid w:val="00D86376"/>
    <w:rsid w:val="00D92017"/>
    <w:rsid w:val="00D923AB"/>
    <w:rsid w:val="00DA004E"/>
    <w:rsid w:val="00E0091E"/>
    <w:rsid w:val="00E07BA6"/>
    <w:rsid w:val="00E2500A"/>
    <w:rsid w:val="00E4626F"/>
    <w:rsid w:val="00E6156D"/>
    <w:rsid w:val="00E908F6"/>
    <w:rsid w:val="00E94F80"/>
    <w:rsid w:val="00EA2B8C"/>
    <w:rsid w:val="00EA4346"/>
    <w:rsid w:val="00EB32BD"/>
    <w:rsid w:val="00EE066B"/>
    <w:rsid w:val="00EF4035"/>
    <w:rsid w:val="00F03A27"/>
    <w:rsid w:val="00F324F2"/>
    <w:rsid w:val="00F32C3F"/>
    <w:rsid w:val="00F37191"/>
    <w:rsid w:val="00F410F7"/>
    <w:rsid w:val="00F454AC"/>
    <w:rsid w:val="00F90174"/>
    <w:rsid w:val="00F958EA"/>
    <w:rsid w:val="00FA7A99"/>
    <w:rsid w:val="00FD1B99"/>
    <w:rsid w:val="00FD41E1"/>
    <w:rsid w:val="00FD6160"/>
    <w:rsid w:val="00FE10A9"/>
    <w:rsid w:val="00FE49B2"/>
    <w:rsid w:val="00FF6F47"/>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55297">
      <o:colormru v:ext="edit" colors="#78b928"/>
    </o:shapedefaults>
    <o:shapelayout v:ext="edit">
      <o:idmap v:ext="edit" data="1"/>
    </o:shapelayout>
  </w:shapeDefaults>
  <w:decimalSymbol w:val=","/>
  <w:listSeparator w:val=";"/>
  <w14:docId w14:val="5ADEC842"/>
  <w15:chartTrackingRefBased/>
  <w15:docId w15:val="{EF2627B4-2DC3-4912-AEE5-C682F8946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character" w:styleId="NichtaufgelsteErwhnung">
    <w:name w:val="Unresolved Mention"/>
    <w:basedOn w:val="Absatz-Standardschriftart"/>
    <w:uiPriority w:val="99"/>
    <w:semiHidden/>
    <w:unhideWhenUsed/>
    <w:rsid w:val="001776E2"/>
    <w:rPr>
      <w:color w:val="605E5C"/>
      <w:shd w:val="clear" w:color="auto" w:fill="E1DFDD"/>
    </w:rPr>
  </w:style>
  <w:style w:type="paragraph" w:styleId="StandardWeb">
    <w:name w:val="Normal (Web)"/>
    <w:basedOn w:val="Standard"/>
    <w:uiPriority w:val="99"/>
    <w:semiHidden/>
    <w:unhideWhenUsed/>
    <w:rsid w:val="00E908F6"/>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0266970">
      <w:bodyDiv w:val="1"/>
      <w:marLeft w:val="0"/>
      <w:marRight w:val="0"/>
      <w:marTop w:val="0"/>
      <w:marBottom w:val="0"/>
      <w:divBdr>
        <w:top w:val="none" w:sz="0" w:space="0" w:color="auto"/>
        <w:left w:val="none" w:sz="0" w:space="0" w:color="auto"/>
        <w:bottom w:val="none" w:sz="0" w:space="0" w:color="auto"/>
        <w:right w:val="none" w:sz="0" w:space="0" w:color="auto"/>
      </w:divBdr>
    </w:div>
    <w:div w:id="1040202140">
      <w:bodyDiv w:val="1"/>
      <w:marLeft w:val="0"/>
      <w:marRight w:val="0"/>
      <w:marTop w:val="0"/>
      <w:marBottom w:val="0"/>
      <w:divBdr>
        <w:top w:val="none" w:sz="0" w:space="0" w:color="auto"/>
        <w:left w:val="none" w:sz="0" w:space="0" w:color="auto"/>
        <w:bottom w:val="none" w:sz="0" w:space="0" w:color="auto"/>
        <w:right w:val="none" w:sz="0" w:space="0" w:color="auto"/>
      </w:divBdr>
    </w:div>
    <w:div w:id="1193307445">
      <w:bodyDiv w:val="1"/>
      <w:marLeft w:val="0"/>
      <w:marRight w:val="0"/>
      <w:marTop w:val="0"/>
      <w:marBottom w:val="0"/>
      <w:divBdr>
        <w:top w:val="none" w:sz="0" w:space="0" w:color="auto"/>
        <w:left w:val="none" w:sz="0" w:space="0" w:color="auto"/>
        <w:bottom w:val="none" w:sz="0" w:space="0" w:color="auto"/>
        <w:right w:val="none" w:sz="0" w:space="0" w:color="auto"/>
      </w:divBdr>
    </w:div>
    <w:div w:id="1443185682">
      <w:bodyDiv w:val="1"/>
      <w:marLeft w:val="0"/>
      <w:marRight w:val="0"/>
      <w:marTop w:val="0"/>
      <w:marBottom w:val="0"/>
      <w:divBdr>
        <w:top w:val="none" w:sz="0" w:space="0" w:color="auto"/>
        <w:left w:val="none" w:sz="0" w:space="0" w:color="auto"/>
        <w:bottom w:val="none" w:sz="0" w:space="0" w:color="auto"/>
        <w:right w:val="none" w:sz="0" w:space="0" w:color="auto"/>
      </w:divBdr>
    </w:div>
    <w:div w:id="2071145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 TargetMode="External"/><Relationship Id="rId13" Type="http://schemas.openxmlformats.org/officeDocument/2006/relationships/image" Target="media/image4.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http://www.schueco.com/web/corporate-design-center/home/corporate_design_center/logos/14608710/schuecojansen_logo_rgb_p432_4.png" TargetMode="External"/><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2" Type="http://schemas.openxmlformats.org/officeDocument/2006/relationships/image" Target="http://www.schueco.com/web/corporate-design-center/home/corporate_design_center/logos/14608710/schuecojansen_logo_rgb_p432_4.png" TargetMode="External"/><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AppData\Roaming\Microsoft\Vorlagen\PresseInformation_Schueco_Janse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PresseInformation_Schueco_Jansen</Template>
  <TotalTime>0</TotalTime>
  <Pages>4</Pages>
  <Words>935</Words>
  <Characters>5892</Characters>
  <Application>Microsoft Office Word</Application>
  <DocSecurity>0</DocSecurity>
  <Lines>49</Lines>
  <Paragraphs>13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Pressemitteilung</vt:lpstr>
      <vt:lpstr>Pressemitteilung</vt:lpstr>
    </vt:vector>
  </TitlesOfParts>
  <Company>Schüco</Company>
  <LinksUpToDate>false</LinksUpToDate>
  <CharactersWithSpaces>6814</CharactersWithSpaces>
  <SharedDoc>false</SharedDoc>
  <HLinks>
    <vt:vector size="42" baseType="variant">
      <vt:variant>
        <vt:i4>7340155</vt:i4>
      </vt:variant>
      <vt:variant>
        <vt:i4>18</vt:i4>
      </vt:variant>
      <vt:variant>
        <vt:i4>0</vt:i4>
      </vt:variant>
      <vt:variant>
        <vt:i4>5</vt:i4>
      </vt:variant>
      <vt:variant>
        <vt:lpwstr>http://www.schueco.de/press</vt:lpwstr>
      </vt:variant>
      <vt:variant>
        <vt:lpwstr/>
      </vt:variant>
      <vt:variant>
        <vt:i4>1376264</vt:i4>
      </vt:variant>
      <vt:variant>
        <vt:i4>15</vt:i4>
      </vt:variant>
      <vt:variant>
        <vt:i4>0</vt:i4>
      </vt:variant>
      <vt:variant>
        <vt:i4>5</vt:i4>
      </vt:variant>
      <vt:variant>
        <vt:lpwstr>http://www.schueco.de/presse</vt:lpwstr>
      </vt:variant>
      <vt:variant>
        <vt:lpwstr/>
      </vt:variant>
      <vt:variant>
        <vt:i4>7405678</vt:i4>
      </vt:variant>
      <vt:variant>
        <vt:i4>12</vt:i4>
      </vt:variant>
      <vt:variant>
        <vt:i4>0</vt:i4>
      </vt:variant>
      <vt:variant>
        <vt:i4>5</vt:i4>
      </vt:variant>
      <vt:variant>
        <vt:lpwstr>http://www.schueco.de/</vt:lpwstr>
      </vt:variant>
      <vt:variant>
        <vt:lpwstr/>
      </vt:variant>
      <vt:variant>
        <vt:i4>7405678</vt:i4>
      </vt:variant>
      <vt:variant>
        <vt:i4>9</vt:i4>
      </vt:variant>
      <vt:variant>
        <vt:i4>0</vt:i4>
      </vt:variant>
      <vt:variant>
        <vt:i4>5</vt:i4>
      </vt:variant>
      <vt:variant>
        <vt:lpwstr>http://www.schueco.de/</vt:lpwstr>
      </vt:variant>
      <vt:variant>
        <vt:lpwstr/>
      </vt:variant>
      <vt:variant>
        <vt:i4>1638457</vt:i4>
      </vt:variant>
      <vt:variant>
        <vt:i4>6</vt:i4>
      </vt:variant>
      <vt:variant>
        <vt:i4>0</vt:i4>
      </vt:variant>
      <vt:variant>
        <vt:i4>5</vt:i4>
      </vt:variant>
      <vt:variant>
        <vt:lpwstr>mailto:info@schueco.com</vt:lpwstr>
      </vt:variant>
      <vt:variant>
        <vt:lpwstr/>
      </vt:variant>
      <vt:variant>
        <vt:i4>1376264</vt:i4>
      </vt:variant>
      <vt:variant>
        <vt:i4>3</vt:i4>
      </vt:variant>
      <vt:variant>
        <vt:i4>0</vt:i4>
      </vt:variant>
      <vt:variant>
        <vt:i4>5</vt:i4>
      </vt:variant>
      <vt:variant>
        <vt:lpwstr>http://www.schueco.de/presse</vt:lpwstr>
      </vt:variant>
      <vt:variant>
        <vt:lpwstr/>
      </vt:variant>
      <vt:variant>
        <vt:i4>2359410</vt:i4>
      </vt:variant>
      <vt:variant>
        <vt:i4>-1</vt:i4>
      </vt:variant>
      <vt:variant>
        <vt:i4>2051</vt:i4>
      </vt:variant>
      <vt:variant>
        <vt:i4>1</vt:i4>
      </vt:variant>
      <vt:variant>
        <vt:lpwstr>http://www.schueco.com/web/corporate-design-center/home/corporate_design_center/logos/14608710/schuecojansen_logo_rgb_p432_4.png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5</cp:revision>
  <cp:lastPrinted>2013-11-22T09:01:00Z</cp:lastPrinted>
  <dcterms:created xsi:type="dcterms:W3CDTF">2025-03-18T12:02:00Z</dcterms:created>
  <dcterms:modified xsi:type="dcterms:W3CDTF">2025-03-27T10:12:00Z</dcterms:modified>
</cp:coreProperties>
</file>