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74995"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7BEAAF8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7B51CF">
              <w:rPr>
                <w:noProof/>
              </w:rPr>
              <w:t>Januar</w:t>
            </w:r>
            <w:r w:rsidR="00A27245">
              <w:rPr>
                <w:noProof/>
              </w:rPr>
              <w:t xml:space="preserve"> </w:t>
            </w:r>
            <w:r w:rsidR="00265ACE">
              <w:rPr>
                <w:noProof/>
              </w:rPr>
              <w:t>202</w:t>
            </w:r>
            <w:r w:rsidRPr="00227E10">
              <w:fldChar w:fldCharType="end"/>
            </w:r>
            <w:r w:rsidR="007B51CF">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692DEDC3" w14:textId="77777777" w:rsidR="00FD5CCF" w:rsidRDefault="00FD5CCF" w:rsidP="001144C6">
            <w:pPr>
              <w:pStyle w:val="Absender"/>
            </w:pPr>
            <w:r w:rsidRPr="00FD5CCF">
              <w:t xml:space="preserve">Schüco International KG </w:t>
            </w:r>
          </w:p>
          <w:p w14:paraId="0AC7057F" w14:textId="77777777" w:rsidR="00FD5CCF" w:rsidRDefault="00FD5CCF" w:rsidP="001144C6">
            <w:pPr>
              <w:pStyle w:val="Absender"/>
            </w:pPr>
            <w:r w:rsidRPr="00FD5CCF">
              <w:t xml:space="preserve">Lisa Kottmann </w:t>
            </w:r>
          </w:p>
          <w:p w14:paraId="49E8A5A6" w14:textId="77777777" w:rsidR="00FD5CCF" w:rsidRDefault="00FD5CCF" w:rsidP="001144C6">
            <w:pPr>
              <w:pStyle w:val="Absender"/>
            </w:pPr>
            <w:r w:rsidRPr="00FD5CCF">
              <w:t xml:space="preserve">Karolinenstr. 1 – 15 </w:t>
            </w:r>
          </w:p>
          <w:p w14:paraId="7636981A" w14:textId="77777777" w:rsidR="00FD5CCF" w:rsidRDefault="00FD5CCF" w:rsidP="001144C6">
            <w:pPr>
              <w:pStyle w:val="Absender"/>
            </w:pPr>
            <w:r w:rsidRPr="00FD5CCF">
              <w:t xml:space="preserve">33609 Bielefeld </w:t>
            </w:r>
          </w:p>
          <w:p w14:paraId="7768118D" w14:textId="77777777" w:rsidR="00FD5CCF" w:rsidRPr="00200258" w:rsidRDefault="00FD5CCF" w:rsidP="001144C6">
            <w:pPr>
              <w:pStyle w:val="Absender"/>
            </w:pPr>
            <w:r w:rsidRPr="00200258">
              <w:t xml:space="preserve">Tel.: +49 (0)5217837366 </w:t>
            </w:r>
          </w:p>
          <w:p w14:paraId="0E5F8AF8" w14:textId="2776109D" w:rsidR="00A520A4" w:rsidRPr="00FD5CCF" w:rsidRDefault="00FD5CCF" w:rsidP="001144C6">
            <w:pPr>
              <w:pStyle w:val="Absender"/>
              <w:rPr>
                <w:lang w:val="fr-FR"/>
              </w:rPr>
            </w:pPr>
            <w:r w:rsidRPr="00FD5CCF">
              <w:rPr>
                <w:lang w:val="fr-FR"/>
              </w:rPr>
              <w:t>Mail: PR@schueco.com www.schueco.de/presse www.schueco.com/press</w:t>
            </w:r>
          </w:p>
        </w:tc>
      </w:tr>
    </w:tbl>
    <w:p w14:paraId="2E06F247" w14:textId="77777777" w:rsidR="00CC48E9" w:rsidRPr="00FD5CCF" w:rsidRDefault="00CC48E9" w:rsidP="005168F0">
      <w:pPr>
        <w:pStyle w:val="Titel"/>
        <w:spacing w:line="312" w:lineRule="auto"/>
        <w:rPr>
          <w:b/>
          <w:sz w:val="22"/>
          <w:szCs w:val="22"/>
          <w:lang w:val="fr-FR"/>
        </w:rPr>
      </w:pPr>
    </w:p>
    <w:p w14:paraId="25AFC4FA" w14:textId="45939727" w:rsidR="00BF737F" w:rsidRPr="00BF737F" w:rsidRDefault="000D4C59" w:rsidP="00BF737F">
      <w:pPr>
        <w:spacing w:line="312" w:lineRule="auto"/>
        <w:rPr>
          <w:b/>
          <w:sz w:val="22"/>
        </w:rPr>
      </w:pPr>
      <w:r>
        <w:rPr>
          <w:b/>
          <w:sz w:val="22"/>
        </w:rPr>
        <w:t>Schutz von Menschenleben und Sachwerten</w:t>
      </w:r>
    </w:p>
    <w:p w14:paraId="632470CD" w14:textId="65970C4A" w:rsidR="00BF737F" w:rsidRPr="00BF737F" w:rsidRDefault="00BF737F" w:rsidP="00BF737F">
      <w:pPr>
        <w:spacing w:line="312" w:lineRule="auto"/>
        <w:rPr>
          <w:b/>
          <w:sz w:val="28"/>
          <w:szCs w:val="28"/>
        </w:rPr>
      </w:pPr>
      <w:r w:rsidRPr="00BF737F">
        <w:rPr>
          <w:b/>
          <w:sz w:val="28"/>
          <w:szCs w:val="28"/>
        </w:rPr>
        <w:t>Schüco Deflame</w:t>
      </w:r>
      <w:r w:rsidR="00751E4C">
        <w:rPr>
          <w:b/>
          <w:sz w:val="28"/>
          <w:szCs w:val="28"/>
        </w:rPr>
        <w:t xml:space="preserve"> </w:t>
      </w:r>
    </w:p>
    <w:p w14:paraId="08085B57" w14:textId="77777777" w:rsidR="00BF737F" w:rsidRPr="00BF737F" w:rsidRDefault="00BF737F" w:rsidP="00BF737F">
      <w:pPr>
        <w:spacing w:line="312" w:lineRule="auto"/>
        <w:rPr>
          <w:sz w:val="22"/>
        </w:rPr>
      </w:pPr>
    </w:p>
    <w:p w14:paraId="43A4DD8A" w14:textId="32890E76" w:rsidR="00BF737F" w:rsidRPr="00BF737F" w:rsidRDefault="00BF737F" w:rsidP="00BF737F">
      <w:pPr>
        <w:spacing w:line="312" w:lineRule="auto"/>
        <w:rPr>
          <w:b/>
          <w:sz w:val="22"/>
          <w:szCs w:val="12"/>
        </w:rPr>
      </w:pPr>
      <w:r w:rsidRPr="00BF737F">
        <w:rPr>
          <w:b/>
          <w:sz w:val="22"/>
          <w:szCs w:val="12"/>
        </w:rPr>
        <w:t xml:space="preserve">Bielefeld. Schüco Deflame ist </w:t>
      </w:r>
      <w:r w:rsidR="00B85919">
        <w:rPr>
          <w:b/>
          <w:sz w:val="22"/>
          <w:szCs w:val="12"/>
        </w:rPr>
        <w:t>ein feuerwiderstandsfähiges</w:t>
      </w:r>
      <w:r w:rsidR="007839D5">
        <w:rPr>
          <w:b/>
          <w:sz w:val="22"/>
          <w:szCs w:val="12"/>
        </w:rPr>
        <w:t xml:space="preserve"> Brüstungs</w:t>
      </w:r>
      <w:r w:rsidR="008A27AF">
        <w:rPr>
          <w:b/>
          <w:sz w:val="22"/>
          <w:szCs w:val="12"/>
        </w:rPr>
        <w:t>-P</w:t>
      </w:r>
      <w:r w:rsidR="007839D5">
        <w:rPr>
          <w:b/>
          <w:sz w:val="22"/>
          <w:szCs w:val="12"/>
        </w:rPr>
        <w:t>aneel</w:t>
      </w:r>
      <w:r w:rsidR="000D4C59">
        <w:rPr>
          <w:b/>
          <w:sz w:val="22"/>
          <w:szCs w:val="12"/>
        </w:rPr>
        <w:t xml:space="preserve">, </w:t>
      </w:r>
      <w:r w:rsidR="00263F91">
        <w:rPr>
          <w:b/>
          <w:sz w:val="22"/>
          <w:szCs w:val="12"/>
        </w:rPr>
        <w:t xml:space="preserve">dass </w:t>
      </w:r>
      <w:r w:rsidR="007A1F8F">
        <w:rPr>
          <w:b/>
          <w:sz w:val="22"/>
          <w:szCs w:val="12"/>
        </w:rPr>
        <w:t xml:space="preserve">im Brandfall </w:t>
      </w:r>
      <w:r w:rsidR="00263F91">
        <w:rPr>
          <w:b/>
          <w:sz w:val="22"/>
          <w:szCs w:val="12"/>
        </w:rPr>
        <w:t xml:space="preserve">vor einem </w:t>
      </w:r>
      <w:r w:rsidR="0016485F">
        <w:rPr>
          <w:b/>
          <w:sz w:val="22"/>
          <w:szCs w:val="12"/>
        </w:rPr>
        <w:t xml:space="preserve">vertikalen </w:t>
      </w:r>
      <w:r w:rsidR="00263F91">
        <w:rPr>
          <w:b/>
          <w:sz w:val="22"/>
          <w:szCs w:val="12"/>
        </w:rPr>
        <w:t xml:space="preserve">Brandüberschlag zwischen den </w:t>
      </w:r>
      <w:r w:rsidR="00263F91" w:rsidRPr="00480EE0">
        <w:rPr>
          <w:b/>
          <w:sz w:val="22"/>
          <w:szCs w:val="12"/>
        </w:rPr>
        <w:t>Geschossen schützt</w:t>
      </w:r>
      <w:r w:rsidR="00937A1B" w:rsidRPr="00480EE0">
        <w:rPr>
          <w:b/>
          <w:sz w:val="22"/>
          <w:szCs w:val="12"/>
        </w:rPr>
        <w:t xml:space="preserve">. </w:t>
      </w:r>
      <w:r w:rsidR="00316F89" w:rsidRPr="00480EE0">
        <w:rPr>
          <w:b/>
          <w:sz w:val="22"/>
          <w:szCs w:val="12"/>
        </w:rPr>
        <w:t>Neben</w:t>
      </w:r>
      <w:r w:rsidR="00316F89">
        <w:rPr>
          <w:b/>
          <w:sz w:val="22"/>
          <w:szCs w:val="12"/>
        </w:rPr>
        <w:t xml:space="preserve"> der </w:t>
      </w:r>
      <w:r w:rsidR="00AC62CB">
        <w:rPr>
          <w:b/>
          <w:sz w:val="22"/>
          <w:szCs w:val="12"/>
        </w:rPr>
        <w:t xml:space="preserve">offenen </w:t>
      </w:r>
      <w:r w:rsidR="00316F89">
        <w:rPr>
          <w:b/>
          <w:sz w:val="22"/>
          <w:szCs w:val="12"/>
        </w:rPr>
        <w:t>Brandausweitung verhindert</w:t>
      </w:r>
      <w:r w:rsidR="00700DCB">
        <w:rPr>
          <w:b/>
          <w:sz w:val="22"/>
          <w:szCs w:val="12"/>
        </w:rPr>
        <w:t xml:space="preserve"> der komplette Brüstungsbereich</w:t>
      </w:r>
      <w:r w:rsidR="004B6221">
        <w:rPr>
          <w:b/>
          <w:sz w:val="22"/>
          <w:szCs w:val="12"/>
        </w:rPr>
        <w:t xml:space="preserve"> der Fassade zudem auch eine krit</w:t>
      </w:r>
      <w:r w:rsidR="007A154A">
        <w:rPr>
          <w:b/>
          <w:sz w:val="22"/>
          <w:szCs w:val="12"/>
        </w:rPr>
        <w:t>ische</w:t>
      </w:r>
      <w:r w:rsidR="00571EDA">
        <w:rPr>
          <w:b/>
          <w:sz w:val="22"/>
          <w:szCs w:val="12"/>
        </w:rPr>
        <w:t xml:space="preserve"> Tem</w:t>
      </w:r>
      <w:r w:rsidR="00D62E33">
        <w:rPr>
          <w:b/>
          <w:sz w:val="22"/>
          <w:szCs w:val="12"/>
        </w:rPr>
        <w:t xml:space="preserve">peraturausweitung auf die oberen </w:t>
      </w:r>
      <w:r w:rsidR="00571EDA">
        <w:rPr>
          <w:b/>
          <w:sz w:val="22"/>
          <w:szCs w:val="12"/>
        </w:rPr>
        <w:t>Geschosse</w:t>
      </w:r>
      <w:r w:rsidR="00263F91">
        <w:rPr>
          <w:b/>
          <w:sz w:val="22"/>
          <w:szCs w:val="12"/>
        </w:rPr>
        <w:t>.</w:t>
      </w:r>
      <w:r w:rsidR="0016485F">
        <w:rPr>
          <w:b/>
          <w:sz w:val="22"/>
          <w:szCs w:val="12"/>
        </w:rPr>
        <w:t xml:space="preserve"> </w:t>
      </w:r>
      <w:r w:rsidR="00DB2A9B">
        <w:rPr>
          <w:b/>
          <w:sz w:val="22"/>
          <w:szCs w:val="12"/>
        </w:rPr>
        <w:t xml:space="preserve">Hat sich </w:t>
      </w:r>
      <w:r w:rsidR="000B7390">
        <w:rPr>
          <w:b/>
          <w:sz w:val="22"/>
          <w:szCs w:val="12"/>
        </w:rPr>
        <w:t>die Brandschutzlösung</w:t>
      </w:r>
      <w:r w:rsidR="00DB2A9B">
        <w:rPr>
          <w:b/>
          <w:sz w:val="22"/>
          <w:szCs w:val="12"/>
        </w:rPr>
        <w:t xml:space="preserve"> bisher </w:t>
      </w:r>
      <w:r w:rsidR="005D5A3C">
        <w:rPr>
          <w:b/>
          <w:sz w:val="22"/>
          <w:szCs w:val="12"/>
        </w:rPr>
        <w:t xml:space="preserve">in </w:t>
      </w:r>
      <w:r w:rsidR="0094776E">
        <w:rPr>
          <w:b/>
          <w:sz w:val="22"/>
          <w:szCs w:val="12"/>
        </w:rPr>
        <w:t xml:space="preserve">Schüco Pfosten-Riegel-Fassaden FWS </w:t>
      </w:r>
      <w:r w:rsidR="00A1143A">
        <w:rPr>
          <w:b/>
          <w:sz w:val="22"/>
          <w:szCs w:val="12"/>
        </w:rPr>
        <w:t>50/60</w:t>
      </w:r>
      <w:r w:rsidR="003A626F">
        <w:rPr>
          <w:b/>
          <w:sz w:val="22"/>
          <w:szCs w:val="12"/>
        </w:rPr>
        <w:t xml:space="preserve"> </w:t>
      </w:r>
      <w:r w:rsidR="00DB2A9B">
        <w:rPr>
          <w:b/>
          <w:sz w:val="22"/>
          <w:szCs w:val="12"/>
        </w:rPr>
        <w:t>etab</w:t>
      </w:r>
      <w:r w:rsidR="005D5A3C">
        <w:rPr>
          <w:b/>
          <w:sz w:val="22"/>
          <w:szCs w:val="12"/>
        </w:rPr>
        <w:t>liert</w:t>
      </w:r>
      <w:r w:rsidR="00500CD6">
        <w:rPr>
          <w:b/>
          <w:sz w:val="22"/>
          <w:szCs w:val="12"/>
        </w:rPr>
        <w:t>,</w:t>
      </w:r>
      <w:r w:rsidR="003A626F">
        <w:rPr>
          <w:b/>
          <w:sz w:val="22"/>
          <w:szCs w:val="12"/>
        </w:rPr>
        <w:t xml:space="preserve"> </w:t>
      </w:r>
      <w:r w:rsidR="005D5A3C">
        <w:rPr>
          <w:b/>
          <w:sz w:val="22"/>
          <w:szCs w:val="12"/>
        </w:rPr>
        <w:t xml:space="preserve">so steht </w:t>
      </w:r>
      <w:r w:rsidR="000B7390">
        <w:rPr>
          <w:b/>
          <w:sz w:val="22"/>
          <w:szCs w:val="12"/>
        </w:rPr>
        <w:t>sie</w:t>
      </w:r>
      <w:r w:rsidR="003A626F">
        <w:rPr>
          <w:b/>
          <w:sz w:val="22"/>
          <w:szCs w:val="12"/>
        </w:rPr>
        <w:t xml:space="preserve"> </w:t>
      </w:r>
      <w:r w:rsidR="00037445">
        <w:rPr>
          <w:b/>
          <w:sz w:val="22"/>
          <w:szCs w:val="12"/>
        </w:rPr>
        <w:t xml:space="preserve">ab </w:t>
      </w:r>
      <w:r w:rsidR="00A1143A" w:rsidRPr="00A1143A">
        <w:rPr>
          <w:b/>
          <w:sz w:val="22"/>
          <w:szCs w:val="12"/>
        </w:rPr>
        <w:t>sofort</w:t>
      </w:r>
      <w:r w:rsidR="003A626F">
        <w:rPr>
          <w:b/>
          <w:sz w:val="22"/>
          <w:szCs w:val="12"/>
        </w:rPr>
        <w:t xml:space="preserve"> auch </w:t>
      </w:r>
      <w:r w:rsidR="00037445">
        <w:rPr>
          <w:b/>
          <w:sz w:val="22"/>
          <w:szCs w:val="12"/>
        </w:rPr>
        <w:t xml:space="preserve">für den Einsatz </w:t>
      </w:r>
      <w:r w:rsidR="003A626F">
        <w:rPr>
          <w:b/>
          <w:sz w:val="22"/>
          <w:szCs w:val="12"/>
        </w:rPr>
        <w:t>in</w:t>
      </w:r>
      <w:r w:rsidR="007B1612">
        <w:rPr>
          <w:b/>
          <w:sz w:val="22"/>
          <w:szCs w:val="12"/>
        </w:rPr>
        <w:t xml:space="preserve"> </w:t>
      </w:r>
      <w:r w:rsidR="007B1612" w:rsidRPr="00C172BB">
        <w:rPr>
          <w:b/>
          <w:sz w:val="22"/>
          <w:szCs w:val="12"/>
        </w:rPr>
        <w:t>Schüco Elementfassade</w:t>
      </w:r>
      <w:r w:rsidR="00825CDF" w:rsidRPr="00C172BB">
        <w:rPr>
          <w:b/>
          <w:sz w:val="22"/>
          <w:szCs w:val="12"/>
        </w:rPr>
        <w:t>n</w:t>
      </w:r>
      <w:r w:rsidR="007B1612" w:rsidRPr="00C172BB">
        <w:rPr>
          <w:b/>
          <w:sz w:val="22"/>
          <w:szCs w:val="12"/>
        </w:rPr>
        <w:t xml:space="preserve"> </w:t>
      </w:r>
      <w:r w:rsidR="00B3318E" w:rsidRPr="00C172BB">
        <w:rPr>
          <w:b/>
          <w:sz w:val="22"/>
          <w:szCs w:val="12"/>
        </w:rPr>
        <w:t>AF</w:t>
      </w:r>
      <w:r w:rsidR="00B3318E">
        <w:rPr>
          <w:b/>
          <w:sz w:val="22"/>
          <w:szCs w:val="12"/>
        </w:rPr>
        <w:t xml:space="preserve"> </w:t>
      </w:r>
      <w:r w:rsidR="007B1612">
        <w:rPr>
          <w:b/>
          <w:sz w:val="22"/>
          <w:szCs w:val="12"/>
        </w:rPr>
        <w:t>UDC 80</w:t>
      </w:r>
      <w:r w:rsidR="00F62A06">
        <w:rPr>
          <w:b/>
          <w:sz w:val="22"/>
          <w:szCs w:val="12"/>
        </w:rPr>
        <w:t xml:space="preserve"> (</w:t>
      </w:r>
      <w:r w:rsidR="001F49D0">
        <w:rPr>
          <w:b/>
          <w:sz w:val="22"/>
          <w:szCs w:val="12"/>
        </w:rPr>
        <w:t>Aluminium Facade, Un</w:t>
      </w:r>
      <w:r w:rsidR="00DD2BE9">
        <w:rPr>
          <w:b/>
          <w:sz w:val="22"/>
          <w:szCs w:val="12"/>
        </w:rPr>
        <w:t xml:space="preserve">itized </w:t>
      </w:r>
      <w:r w:rsidR="005E391B">
        <w:rPr>
          <w:b/>
          <w:sz w:val="22"/>
          <w:szCs w:val="12"/>
        </w:rPr>
        <w:t>Dynamic Construction)</w:t>
      </w:r>
      <w:r w:rsidR="007B1612">
        <w:rPr>
          <w:b/>
          <w:sz w:val="22"/>
          <w:szCs w:val="12"/>
        </w:rPr>
        <w:t xml:space="preserve"> </w:t>
      </w:r>
      <w:r w:rsidR="00037445">
        <w:rPr>
          <w:b/>
          <w:sz w:val="22"/>
          <w:szCs w:val="12"/>
        </w:rPr>
        <w:t>zur Verfügung</w:t>
      </w:r>
      <w:r w:rsidR="007B1612">
        <w:rPr>
          <w:b/>
          <w:sz w:val="22"/>
          <w:szCs w:val="12"/>
        </w:rPr>
        <w:t xml:space="preserve"> – sogar </w:t>
      </w:r>
      <w:r w:rsidR="00037445">
        <w:rPr>
          <w:b/>
          <w:sz w:val="22"/>
          <w:szCs w:val="12"/>
        </w:rPr>
        <w:t>für</w:t>
      </w:r>
      <w:r w:rsidR="00317088">
        <w:rPr>
          <w:b/>
          <w:sz w:val="22"/>
          <w:szCs w:val="12"/>
        </w:rPr>
        <w:t xml:space="preserve"> die Konstrukt</w:t>
      </w:r>
      <w:r w:rsidR="00A911A1">
        <w:rPr>
          <w:b/>
          <w:sz w:val="22"/>
          <w:szCs w:val="12"/>
        </w:rPr>
        <w:t xml:space="preserve">ionsvariante SG in Ganzglasoptik. </w:t>
      </w:r>
    </w:p>
    <w:p w14:paraId="26D3D52B" w14:textId="77777777" w:rsidR="00BF737F" w:rsidRDefault="00BF737F" w:rsidP="00BF737F">
      <w:pPr>
        <w:spacing w:line="312" w:lineRule="auto"/>
        <w:rPr>
          <w:sz w:val="22"/>
        </w:rPr>
      </w:pPr>
    </w:p>
    <w:p w14:paraId="1B9A71F7" w14:textId="55D49F52" w:rsidR="00A57E90" w:rsidRDefault="00173184" w:rsidP="009B5E1B">
      <w:pPr>
        <w:spacing w:line="312" w:lineRule="auto"/>
        <w:rPr>
          <w:sz w:val="22"/>
        </w:rPr>
      </w:pPr>
      <w:bookmarkStart w:id="0" w:name="_Hlk184718675"/>
      <w:r>
        <w:rPr>
          <w:sz w:val="22"/>
        </w:rPr>
        <w:t>Das feuerbeständige Brüstungs</w:t>
      </w:r>
      <w:r w:rsidR="00D074DA">
        <w:rPr>
          <w:sz w:val="22"/>
        </w:rPr>
        <w:t>-P</w:t>
      </w:r>
      <w:r>
        <w:rPr>
          <w:sz w:val="22"/>
        </w:rPr>
        <w:t xml:space="preserve">aneel Schüco Deflame </w:t>
      </w:r>
      <w:r w:rsidR="005D3890">
        <w:rPr>
          <w:sz w:val="22"/>
        </w:rPr>
        <w:t xml:space="preserve">zeichnet sich </w:t>
      </w:r>
      <w:r w:rsidR="005D3890" w:rsidRPr="00C172BB">
        <w:rPr>
          <w:sz w:val="22"/>
        </w:rPr>
        <w:t>durch eine thermische</w:t>
      </w:r>
      <w:r w:rsidR="005D3890" w:rsidRPr="00660D62">
        <w:rPr>
          <w:sz w:val="22"/>
        </w:rPr>
        <w:t xml:space="preserve"> Ent</w:t>
      </w:r>
      <w:r w:rsidR="000A239E" w:rsidRPr="00660D62">
        <w:rPr>
          <w:sz w:val="22"/>
        </w:rPr>
        <w:t>kopplung</w:t>
      </w:r>
      <w:r w:rsidR="000A239E">
        <w:rPr>
          <w:sz w:val="22"/>
        </w:rPr>
        <w:t xml:space="preserve"> sowie spezielle Hohlraumeinsätze aus, </w:t>
      </w:r>
      <w:r w:rsidR="00720363">
        <w:rPr>
          <w:sz w:val="22"/>
        </w:rPr>
        <w:t xml:space="preserve">die </w:t>
      </w:r>
      <w:r w:rsidR="007A1F8F">
        <w:rPr>
          <w:sz w:val="22"/>
        </w:rPr>
        <w:t xml:space="preserve">im Brandfall </w:t>
      </w:r>
      <w:r w:rsidR="00B568F0">
        <w:rPr>
          <w:sz w:val="22"/>
        </w:rPr>
        <w:t>eine Brand- sowie Temperatur</w:t>
      </w:r>
      <w:r w:rsidR="00BC7C22">
        <w:rPr>
          <w:sz w:val="22"/>
        </w:rPr>
        <w:t xml:space="preserve">ausbreitung </w:t>
      </w:r>
      <w:r w:rsidR="00295B00">
        <w:rPr>
          <w:sz w:val="22"/>
        </w:rPr>
        <w:t>auf</w:t>
      </w:r>
      <w:r w:rsidR="00BC7C22">
        <w:rPr>
          <w:sz w:val="22"/>
        </w:rPr>
        <w:t xml:space="preserve"> die nächsthöheren Etagen </w:t>
      </w:r>
      <w:r w:rsidR="00EC7140" w:rsidRPr="00660D62">
        <w:rPr>
          <w:sz w:val="22"/>
        </w:rPr>
        <w:t xml:space="preserve">zuverlässig </w:t>
      </w:r>
      <w:r w:rsidR="00BC7C22" w:rsidRPr="00C172BB">
        <w:rPr>
          <w:sz w:val="22"/>
        </w:rPr>
        <w:t xml:space="preserve">begrenzen. </w:t>
      </w:r>
      <w:bookmarkEnd w:id="0"/>
      <w:r w:rsidR="00F61F75" w:rsidRPr="00C172BB">
        <w:rPr>
          <w:sz w:val="22"/>
        </w:rPr>
        <w:t>Folglich</w:t>
      </w:r>
      <w:r w:rsidR="00F00C02" w:rsidRPr="00C172BB">
        <w:rPr>
          <w:sz w:val="22"/>
        </w:rPr>
        <w:t xml:space="preserve"> </w:t>
      </w:r>
      <w:r w:rsidR="00640CEF" w:rsidRPr="00C172BB">
        <w:rPr>
          <w:sz w:val="22"/>
        </w:rPr>
        <w:t>wird</w:t>
      </w:r>
      <w:r w:rsidR="00640CEF">
        <w:rPr>
          <w:sz w:val="22"/>
        </w:rPr>
        <w:t xml:space="preserve"> auch eine Selbstzündung angrenzender Bauteile verhindert. </w:t>
      </w:r>
      <w:r w:rsidR="006909BD">
        <w:rPr>
          <w:sz w:val="22"/>
        </w:rPr>
        <w:t xml:space="preserve">Mit Schüco Deflame </w:t>
      </w:r>
      <w:r w:rsidR="00F00C02">
        <w:rPr>
          <w:sz w:val="22"/>
        </w:rPr>
        <w:t xml:space="preserve">können </w:t>
      </w:r>
      <w:r w:rsidR="00457304">
        <w:rPr>
          <w:sz w:val="22"/>
        </w:rPr>
        <w:t xml:space="preserve">ohne großen Aufwand </w:t>
      </w:r>
      <w:r w:rsidR="00F00C02">
        <w:rPr>
          <w:sz w:val="22"/>
        </w:rPr>
        <w:t xml:space="preserve">Vorhangfassaden </w:t>
      </w:r>
      <w:r w:rsidR="00EA1394">
        <w:rPr>
          <w:sz w:val="22"/>
        </w:rPr>
        <w:t xml:space="preserve">mit einem feuerwiderstandsfähigen Brüstungsbereich </w:t>
      </w:r>
      <w:r w:rsidR="00457304" w:rsidRPr="00C172BB">
        <w:rPr>
          <w:sz w:val="22"/>
        </w:rPr>
        <w:t>bei</w:t>
      </w:r>
      <w:r w:rsidR="00264E33" w:rsidRPr="00C172BB">
        <w:rPr>
          <w:sz w:val="22"/>
        </w:rPr>
        <w:t xml:space="preserve"> systemgeprüfter Sicherheit</w:t>
      </w:r>
      <w:r w:rsidR="004630E3">
        <w:rPr>
          <w:sz w:val="22"/>
        </w:rPr>
        <w:t xml:space="preserve"> </w:t>
      </w:r>
      <w:r w:rsidR="00AB63A3">
        <w:rPr>
          <w:sz w:val="22"/>
        </w:rPr>
        <w:t xml:space="preserve">in Feuerwiderstandsklassen von EI 30 bis EI 120 </w:t>
      </w:r>
      <w:r w:rsidR="004630E3">
        <w:rPr>
          <w:sz w:val="22"/>
        </w:rPr>
        <w:t>realisiert werden</w:t>
      </w:r>
      <w:r w:rsidR="00AB63A3">
        <w:rPr>
          <w:sz w:val="22"/>
        </w:rPr>
        <w:t>.</w:t>
      </w:r>
      <w:r w:rsidR="004630E3">
        <w:rPr>
          <w:sz w:val="22"/>
        </w:rPr>
        <w:t xml:space="preserve"> </w:t>
      </w:r>
    </w:p>
    <w:p w14:paraId="628A228C" w14:textId="77777777" w:rsidR="00A57E90" w:rsidRDefault="00A57E90" w:rsidP="009B5E1B">
      <w:pPr>
        <w:spacing w:line="312" w:lineRule="auto"/>
        <w:rPr>
          <w:sz w:val="22"/>
        </w:rPr>
      </w:pPr>
    </w:p>
    <w:p w14:paraId="363E5AC2" w14:textId="7B7AE885" w:rsidR="00A57E90" w:rsidRPr="00462BA0" w:rsidRDefault="009D5002" w:rsidP="009B5E1B">
      <w:pPr>
        <w:spacing w:line="312" w:lineRule="auto"/>
        <w:rPr>
          <w:b/>
          <w:bCs/>
          <w:sz w:val="22"/>
        </w:rPr>
      </w:pPr>
      <w:r w:rsidRPr="00462BA0">
        <w:rPr>
          <w:b/>
          <w:bCs/>
          <w:sz w:val="22"/>
        </w:rPr>
        <w:t>Brandschutz und Designfreiheit</w:t>
      </w:r>
    </w:p>
    <w:p w14:paraId="07A3C2A4" w14:textId="54BC005E" w:rsidR="009B5E1B" w:rsidRDefault="00215B0A" w:rsidP="009B5E1B">
      <w:pPr>
        <w:spacing w:line="312" w:lineRule="auto"/>
        <w:rPr>
          <w:sz w:val="22"/>
        </w:rPr>
      </w:pPr>
      <w:r>
        <w:rPr>
          <w:sz w:val="22"/>
        </w:rPr>
        <w:t xml:space="preserve">Schüco Deflame </w:t>
      </w:r>
      <w:r w:rsidR="00462BA0">
        <w:rPr>
          <w:sz w:val="22"/>
        </w:rPr>
        <w:t xml:space="preserve">wird </w:t>
      </w:r>
      <w:r>
        <w:rPr>
          <w:sz w:val="22"/>
        </w:rPr>
        <w:t>vollständig im opak</w:t>
      </w:r>
      <w:r w:rsidR="00DC2463">
        <w:rPr>
          <w:sz w:val="22"/>
        </w:rPr>
        <w:t>en Bereich der Fassadenkonstruktion integriert</w:t>
      </w:r>
      <w:r w:rsidR="00A9174B">
        <w:rPr>
          <w:sz w:val="22"/>
        </w:rPr>
        <w:t>.</w:t>
      </w:r>
      <w:r w:rsidR="0009794D">
        <w:rPr>
          <w:sz w:val="22"/>
        </w:rPr>
        <w:t xml:space="preserve"> </w:t>
      </w:r>
      <w:r w:rsidR="00BC6105">
        <w:rPr>
          <w:sz w:val="22"/>
        </w:rPr>
        <w:t>Dadurch ist</w:t>
      </w:r>
      <w:r w:rsidR="0009794D">
        <w:rPr>
          <w:sz w:val="22"/>
        </w:rPr>
        <w:t xml:space="preserve"> </w:t>
      </w:r>
      <w:r w:rsidR="00F81041">
        <w:rPr>
          <w:sz w:val="22"/>
        </w:rPr>
        <w:t xml:space="preserve">der so entstandene </w:t>
      </w:r>
      <w:r w:rsidR="0009794D">
        <w:rPr>
          <w:sz w:val="22"/>
        </w:rPr>
        <w:t>Schutzbereich optisch nicht</w:t>
      </w:r>
      <w:r w:rsidR="00057031">
        <w:rPr>
          <w:sz w:val="22"/>
        </w:rPr>
        <w:t xml:space="preserve"> von </w:t>
      </w:r>
      <w:r w:rsidR="00F81041">
        <w:rPr>
          <w:sz w:val="22"/>
        </w:rPr>
        <w:t xml:space="preserve">den </w:t>
      </w:r>
      <w:r w:rsidR="00465194">
        <w:rPr>
          <w:sz w:val="22"/>
        </w:rPr>
        <w:t xml:space="preserve">Bereichen zu unterscheiden, </w:t>
      </w:r>
      <w:r w:rsidR="00D764E3">
        <w:rPr>
          <w:sz w:val="22"/>
        </w:rPr>
        <w:t>bei denen keine sol</w:t>
      </w:r>
      <w:r w:rsidR="009A189F">
        <w:rPr>
          <w:sz w:val="22"/>
        </w:rPr>
        <w:t>ch</w:t>
      </w:r>
      <w:r w:rsidR="00D764E3">
        <w:rPr>
          <w:sz w:val="22"/>
        </w:rPr>
        <w:t>e</w:t>
      </w:r>
      <w:r w:rsidR="008A2FEB">
        <w:rPr>
          <w:sz w:val="22"/>
        </w:rPr>
        <w:t>n</w:t>
      </w:r>
      <w:r w:rsidR="00D764E3">
        <w:rPr>
          <w:sz w:val="22"/>
        </w:rPr>
        <w:t xml:space="preserve"> Anforderungen an den Brüstungsbereich der Fassade bestehen.</w:t>
      </w:r>
      <w:r w:rsidR="00E14A59">
        <w:rPr>
          <w:sz w:val="22"/>
        </w:rPr>
        <w:t xml:space="preserve"> </w:t>
      </w:r>
      <w:r w:rsidR="00A14BB7">
        <w:rPr>
          <w:sz w:val="22"/>
        </w:rPr>
        <w:t xml:space="preserve">Zudem punktet das Paneel </w:t>
      </w:r>
      <w:r w:rsidR="001B603C">
        <w:rPr>
          <w:sz w:val="22"/>
        </w:rPr>
        <w:t>durch seine</w:t>
      </w:r>
      <w:r w:rsidR="003A3390">
        <w:rPr>
          <w:sz w:val="22"/>
        </w:rPr>
        <w:t xml:space="preserve"> Gestaltungsfreiheit</w:t>
      </w:r>
      <w:r w:rsidR="001B603C">
        <w:rPr>
          <w:sz w:val="22"/>
        </w:rPr>
        <w:t>:</w:t>
      </w:r>
      <w:r w:rsidR="003A3390">
        <w:rPr>
          <w:sz w:val="22"/>
        </w:rPr>
        <w:t xml:space="preserve"> Die opake Au</w:t>
      </w:r>
      <w:r w:rsidR="00791263">
        <w:rPr>
          <w:sz w:val="22"/>
        </w:rPr>
        <w:t>ß</w:t>
      </w:r>
      <w:r w:rsidR="003A3390">
        <w:rPr>
          <w:sz w:val="22"/>
        </w:rPr>
        <w:t>e</w:t>
      </w:r>
      <w:r w:rsidR="00A14395">
        <w:rPr>
          <w:sz w:val="22"/>
        </w:rPr>
        <w:t>nseite lässt sich durch nicht brennbare Materialien wie Blech</w:t>
      </w:r>
      <w:r w:rsidR="003C29A1">
        <w:rPr>
          <w:sz w:val="22"/>
        </w:rPr>
        <w:t xml:space="preserve"> oder</w:t>
      </w:r>
      <w:r w:rsidR="00A14395">
        <w:rPr>
          <w:sz w:val="22"/>
        </w:rPr>
        <w:t xml:space="preserve"> </w:t>
      </w:r>
      <w:r w:rsidR="00A14395" w:rsidRPr="00C172BB">
        <w:rPr>
          <w:sz w:val="22"/>
        </w:rPr>
        <w:t>Glas gestalten</w:t>
      </w:r>
      <w:r w:rsidR="00A14395">
        <w:rPr>
          <w:sz w:val="22"/>
        </w:rPr>
        <w:t xml:space="preserve">. </w:t>
      </w:r>
      <w:r w:rsidR="009B5E1B" w:rsidRPr="00BF737F">
        <w:rPr>
          <w:sz w:val="22"/>
        </w:rPr>
        <w:t xml:space="preserve">Und auch </w:t>
      </w:r>
      <w:r w:rsidR="009B5E1B" w:rsidRPr="00BF737F">
        <w:rPr>
          <w:sz w:val="22"/>
        </w:rPr>
        <w:lastRenderedPageBreak/>
        <w:t xml:space="preserve">bodentiefe Ansichten können mit Schüco Deflame umgesetzt werden. Denn </w:t>
      </w:r>
      <w:r w:rsidR="00611E9E">
        <w:rPr>
          <w:sz w:val="22"/>
        </w:rPr>
        <w:t xml:space="preserve">der Brandüberschlagsbereich einer Fassade kann </w:t>
      </w:r>
      <w:r w:rsidR="009B5E1B" w:rsidRPr="00BF737F">
        <w:rPr>
          <w:sz w:val="22"/>
        </w:rPr>
        <w:t xml:space="preserve">als Brüstungs- </w:t>
      </w:r>
      <w:r w:rsidR="0098283C">
        <w:rPr>
          <w:sz w:val="22"/>
        </w:rPr>
        <w:t>oder</w:t>
      </w:r>
      <w:r w:rsidR="009B5E1B" w:rsidRPr="00BF737F">
        <w:rPr>
          <w:sz w:val="22"/>
        </w:rPr>
        <w:t xml:space="preserve"> Schürzenlösung </w:t>
      </w:r>
      <w:r w:rsidR="00B40F9D">
        <w:rPr>
          <w:sz w:val="22"/>
        </w:rPr>
        <w:t>ausgeführt</w:t>
      </w:r>
      <w:r w:rsidR="009B5E1B" w:rsidRPr="00BF737F">
        <w:rPr>
          <w:sz w:val="22"/>
        </w:rPr>
        <w:t xml:space="preserve"> werden</w:t>
      </w:r>
      <w:r w:rsidR="00727B45">
        <w:rPr>
          <w:sz w:val="22"/>
        </w:rPr>
        <w:t xml:space="preserve">. </w:t>
      </w:r>
      <w:r w:rsidR="00727B45" w:rsidRPr="00C172BB">
        <w:rPr>
          <w:sz w:val="22"/>
        </w:rPr>
        <w:t>Zudem ist eine Kombination aus beiden Varianten möglich</w:t>
      </w:r>
      <w:r w:rsidR="00727B45">
        <w:rPr>
          <w:sz w:val="22"/>
        </w:rPr>
        <w:t xml:space="preserve"> </w:t>
      </w:r>
      <w:r w:rsidR="00862654">
        <w:rPr>
          <w:rFonts w:cs="Arial"/>
          <w:sz w:val="22"/>
        </w:rPr>
        <w:t>−</w:t>
      </w:r>
      <w:r w:rsidR="009B5E1B" w:rsidRPr="00BF737F">
        <w:rPr>
          <w:sz w:val="22"/>
        </w:rPr>
        <w:t xml:space="preserve"> für eine flexible Planung und Fassadengestaltung.  </w:t>
      </w:r>
    </w:p>
    <w:p w14:paraId="01104CE5" w14:textId="77777777" w:rsidR="00450237" w:rsidRDefault="00450237" w:rsidP="009B5E1B">
      <w:pPr>
        <w:spacing w:line="312" w:lineRule="auto"/>
        <w:rPr>
          <w:sz w:val="22"/>
        </w:rPr>
      </w:pPr>
    </w:p>
    <w:p w14:paraId="7A33C95C" w14:textId="18C1B334" w:rsidR="00BF737F" w:rsidRPr="00BF737F" w:rsidRDefault="00BF737F" w:rsidP="00BF737F">
      <w:pPr>
        <w:spacing w:line="312" w:lineRule="auto"/>
        <w:rPr>
          <w:b/>
          <w:sz w:val="22"/>
        </w:rPr>
      </w:pPr>
      <w:r w:rsidRPr="00BF737F">
        <w:rPr>
          <w:b/>
          <w:sz w:val="22"/>
        </w:rPr>
        <w:t>Fertigung und Montage</w:t>
      </w:r>
    </w:p>
    <w:p w14:paraId="2FC0BC58" w14:textId="08136476" w:rsidR="00BF737F" w:rsidRDefault="006C6328" w:rsidP="00BF737F">
      <w:pPr>
        <w:spacing w:line="312" w:lineRule="auto"/>
        <w:rPr>
          <w:sz w:val="22"/>
        </w:rPr>
      </w:pPr>
      <w:r>
        <w:rPr>
          <w:sz w:val="22"/>
        </w:rPr>
        <w:t>Schüco Deflame</w:t>
      </w:r>
      <w:r w:rsidR="00BF737F" w:rsidRPr="00BF737F">
        <w:rPr>
          <w:sz w:val="22"/>
        </w:rPr>
        <w:t xml:space="preserve"> wird aufmaßbezogen zusammen mit vorkonfektionierten Pfosteneinschubprofilen </w:t>
      </w:r>
      <w:r w:rsidR="00C107ED">
        <w:rPr>
          <w:sz w:val="22"/>
        </w:rPr>
        <w:t>sowie weiteren Artikeln für die Verschließung der Hohlkammern geliefert.</w:t>
      </w:r>
      <w:r w:rsidR="00BF737F" w:rsidRPr="00BF737F">
        <w:rPr>
          <w:sz w:val="22"/>
        </w:rPr>
        <w:t xml:space="preserve"> </w:t>
      </w:r>
      <w:r w:rsidR="00AE4031">
        <w:rPr>
          <w:sz w:val="22"/>
        </w:rPr>
        <w:t>Spe</w:t>
      </w:r>
      <w:r w:rsidR="00122A3E">
        <w:rPr>
          <w:sz w:val="22"/>
        </w:rPr>
        <w:t>zifische Werkzeuge oder Maschinen sind nicht erforderlich</w:t>
      </w:r>
      <w:r w:rsidR="00BF737F" w:rsidRPr="00BF737F">
        <w:rPr>
          <w:sz w:val="22"/>
        </w:rPr>
        <w:t>.</w:t>
      </w:r>
      <w:r w:rsidR="00A9441F">
        <w:rPr>
          <w:sz w:val="22"/>
        </w:rPr>
        <w:t xml:space="preserve"> </w:t>
      </w:r>
      <w:r w:rsidR="00F50950">
        <w:rPr>
          <w:sz w:val="22"/>
        </w:rPr>
        <w:t>Die benötigten</w:t>
      </w:r>
      <w:r w:rsidR="00A9441F">
        <w:rPr>
          <w:sz w:val="22"/>
        </w:rPr>
        <w:t xml:space="preserve"> Stahlbleche und D</w:t>
      </w:r>
      <w:r w:rsidR="00F50950">
        <w:rPr>
          <w:sz w:val="22"/>
        </w:rPr>
        <w:t xml:space="preserve">ämmwerkstoffe </w:t>
      </w:r>
      <w:r w:rsidR="007F24F7">
        <w:rPr>
          <w:sz w:val="22"/>
        </w:rPr>
        <w:t>werden durch die</w:t>
      </w:r>
      <w:r w:rsidR="00F50950">
        <w:rPr>
          <w:sz w:val="22"/>
        </w:rPr>
        <w:t xml:space="preserve"> Verarbeiter</w:t>
      </w:r>
      <w:r w:rsidR="009C02E4">
        <w:rPr>
          <w:sz w:val="22"/>
        </w:rPr>
        <w:t xml:space="preserve"> wie gewohnt</w:t>
      </w:r>
      <w:r w:rsidR="007F24F7">
        <w:rPr>
          <w:sz w:val="22"/>
        </w:rPr>
        <w:t xml:space="preserve"> in Eigenregie bezogen.</w:t>
      </w:r>
      <w:r w:rsidR="00BF737F" w:rsidRPr="00BF737F">
        <w:rPr>
          <w:sz w:val="22"/>
        </w:rPr>
        <w:t xml:space="preserve"> Eine Zertifizierung ist für die Fertigung von Schüco Deflame nicht erforderlich</w:t>
      </w:r>
      <w:r w:rsidR="00EC655A">
        <w:rPr>
          <w:sz w:val="22"/>
        </w:rPr>
        <w:t>, da es sich um ein klassifizierte</w:t>
      </w:r>
      <w:r w:rsidR="00CB2984">
        <w:rPr>
          <w:sz w:val="22"/>
        </w:rPr>
        <w:t>s</w:t>
      </w:r>
      <w:r w:rsidR="00EC655A">
        <w:rPr>
          <w:sz w:val="22"/>
        </w:rPr>
        <w:t xml:space="preserve"> System n</w:t>
      </w:r>
      <w:r w:rsidR="002D1515">
        <w:rPr>
          <w:sz w:val="22"/>
        </w:rPr>
        <w:t xml:space="preserve">ach der Produktnorm für Fassaden handelt. </w:t>
      </w:r>
      <w:r w:rsidR="00BF737F" w:rsidRPr="00BF737F">
        <w:rPr>
          <w:sz w:val="22"/>
        </w:rPr>
        <w:t xml:space="preserve">  </w:t>
      </w:r>
    </w:p>
    <w:p w14:paraId="26E3EA82" w14:textId="77777777" w:rsidR="00150E33" w:rsidRDefault="00150E33" w:rsidP="00BF737F">
      <w:pPr>
        <w:spacing w:line="312" w:lineRule="auto"/>
        <w:rPr>
          <w:sz w:val="22"/>
        </w:rPr>
      </w:pPr>
    </w:p>
    <w:p w14:paraId="42F9CED8" w14:textId="454C9282" w:rsidR="00BD0875" w:rsidRPr="001A066D" w:rsidRDefault="001A066D" w:rsidP="00BF737F">
      <w:pPr>
        <w:spacing w:line="312" w:lineRule="auto"/>
        <w:rPr>
          <w:b/>
          <w:bCs/>
          <w:sz w:val="22"/>
        </w:rPr>
      </w:pPr>
      <w:r w:rsidRPr="001A066D">
        <w:rPr>
          <w:b/>
          <w:bCs/>
          <w:sz w:val="22"/>
        </w:rPr>
        <w:t>Bedeutung</w:t>
      </w:r>
      <w:r w:rsidR="00D54BEF" w:rsidRPr="001A066D">
        <w:rPr>
          <w:b/>
          <w:bCs/>
          <w:sz w:val="22"/>
        </w:rPr>
        <w:t xml:space="preserve"> </w:t>
      </w:r>
      <w:r w:rsidRPr="001A066D">
        <w:rPr>
          <w:b/>
          <w:bCs/>
          <w:sz w:val="22"/>
        </w:rPr>
        <w:t>feuerbeständiger</w:t>
      </w:r>
      <w:r w:rsidR="00D54BEF" w:rsidRPr="001A066D">
        <w:rPr>
          <w:b/>
          <w:bCs/>
          <w:sz w:val="22"/>
        </w:rPr>
        <w:t xml:space="preserve"> Brüstungsbereiche</w:t>
      </w:r>
    </w:p>
    <w:p w14:paraId="7C70C6AC" w14:textId="77777777" w:rsidR="00AA1289" w:rsidRDefault="00057A2E" w:rsidP="00BF737F">
      <w:pPr>
        <w:spacing w:line="312" w:lineRule="auto"/>
        <w:rPr>
          <w:sz w:val="22"/>
        </w:rPr>
      </w:pPr>
      <w:r>
        <w:rPr>
          <w:sz w:val="22"/>
        </w:rPr>
        <w:t xml:space="preserve">Entsteht ein Feuer, so kann es sich </w:t>
      </w:r>
      <w:r w:rsidR="008F636B">
        <w:rPr>
          <w:sz w:val="22"/>
        </w:rPr>
        <w:t xml:space="preserve">mitsamt </w:t>
      </w:r>
      <w:r w:rsidR="009353F5">
        <w:rPr>
          <w:sz w:val="22"/>
        </w:rPr>
        <w:t xml:space="preserve">der entstehenden kritischen Temperaturentwicklung </w:t>
      </w:r>
      <w:r>
        <w:rPr>
          <w:sz w:val="22"/>
        </w:rPr>
        <w:t>durch die Bodenplatte, den Spalt zwischen Bodenplatte und Fassade</w:t>
      </w:r>
      <w:r w:rsidR="001B4201">
        <w:rPr>
          <w:sz w:val="22"/>
        </w:rPr>
        <w:t>, durch Öffnungen sowie durch die Fassade selbst</w:t>
      </w:r>
      <w:r w:rsidR="0006439B" w:rsidRPr="00C172BB">
        <w:rPr>
          <w:color w:val="FF0000"/>
          <w:sz w:val="22"/>
        </w:rPr>
        <w:t xml:space="preserve"> </w:t>
      </w:r>
      <w:r w:rsidR="0006439B">
        <w:rPr>
          <w:sz w:val="22"/>
        </w:rPr>
        <w:t xml:space="preserve">ausbreiten. </w:t>
      </w:r>
      <w:r w:rsidR="00651024">
        <w:rPr>
          <w:sz w:val="22"/>
        </w:rPr>
        <w:t xml:space="preserve">Auch wenn die Fassade komplett aus nicht brennbaren Materialien </w:t>
      </w:r>
      <w:r w:rsidR="00BE337C" w:rsidRPr="00C172BB">
        <w:rPr>
          <w:sz w:val="22"/>
        </w:rPr>
        <w:t>bestehen sollte</w:t>
      </w:r>
      <w:r w:rsidR="00651024">
        <w:rPr>
          <w:sz w:val="22"/>
        </w:rPr>
        <w:t xml:space="preserve">, </w:t>
      </w:r>
      <w:r w:rsidR="00651024" w:rsidRPr="00C172BB">
        <w:rPr>
          <w:sz w:val="22"/>
        </w:rPr>
        <w:t>garantiert dies keine Sicherheit.</w:t>
      </w:r>
      <w:r w:rsidR="00162478" w:rsidRPr="00C172BB">
        <w:rPr>
          <w:sz w:val="22"/>
        </w:rPr>
        <w:t xml:space="preserve"> Insofe</w:t>
      </w:r>
      <w:r w:rsidR="00996088" w:rsidRPr="00C172BB">
        <w:rPr>
          <w:sz w:val="22"/>
        </w:rPr>
        <w:t xml:space="preserve">rn </w:t>
      </w:r>
      <w:r w:rsidR="00996088" w:rsidRPr="00480EE0">
        <w:rPr>
          <w:sz w:val="22"/>
        </w:rPr>
        <w:t xml:space="preserve">sind </w:t>
      </w:r>
      <w:r w:rsidR="005D7455">
        <w:rPr>
          <w:sz w:val="22"/>
        </w:rPr>
        <w:t xml:space="preserve">passive </w:t>
      </w:r>
      <w:r w:rsidR="00996088" w:rsidRPr="00C172BB">
        <w:rPr>
          <w:sz w:val="22"/>
        </w:rPr>
        <w:t>Brandschutzmaßnahmen</w:t>
      </w:r>
      <w:r w:rsidR="005D7455">
        <w:rPr>
          <w:sz w:val="22"/>
        </w:rPr>
        <w:t xml:space="preserve"> wie Schüco Deflame</w:t>
      </w:r>
      <w:r w:rsidR="00D51ECA" w:rsidRPr="00C172BB">
        <w:rPr>
          <w:sz w:val="22"/>
        </w:rPr>
        <w:t>, die die Ausbreitung von Bränden verhindern</w:t>
      </w:r>
      <w:r w:rsidR="00564281" w:rsidRPr="00B323AE">
        <w:rPr>
          <w:sz w:val="22"/>
        </w:rPr>
        <w:t>,</w:t>
      </w:r>
      <w:r w:rsidR="005C6102" w:rsidRPr="00B323AE">
        <w:rPr>
          <w:sz w:val="22"/>
        </w:rPr>
        <w:t xml:space="preserve"> </w:t>
      </w:r>
      <w:r w:rsidR="00200634" w:rsidRPr="00B323AE">
        <w:rPr>
          <w:sz w:val="22"/>
        </w:rPr>
        <w:t xml:space="preserve">gerade in Vorhangfassaden sinnvoll und </w:t>
      </w:r>
      <w:r w:rsidR="005C6102" w:rsidRPr="00B323AE">
        <w:rPr>
          <w:sz w:val="22"/>
        </w:rPr>
        <w:t>notwendig</w:t>
      </w:r>
      <w:r w:rsidR="00FC35FC">
        <w:rPr>
          <w:sz w:val="22"/>
        </w:rPr>
        <w:t xml:space="preserve">. </w:t>
      </w:r>
      <w:r w:rsidR="00EE08FC">
        <w:rPr>
          <w:sz w:val="22"/>
        </w:rPr>
        <w:t>De</w:t>
      </w:r>
      <w:r w:rsidR="00CB2984">
        <w:rPr>
          <w:sz w:val="22"/>
        </w:rPr>
        <w:t>n</w:t>
      </w:r>
      <w:r w:rsidR="00EE08FC">
        <w:rPr>
          <w:sz w:val="22"/>
        </w:rPr>
        <w:t xml:space="preserve">n so </w:t>
      </w:r>
      <w:r w:rsidR="00DE6729">
        <w:rPr>
          <w:sz w:val="22"/>
        </w:rPr>
        <w:t>lässt sich</w:t>
      </w:r>
      <w:r w:rsidR="00B54F6D">
        <w:rPr>
          <w:sz w:val="22"/>
        </w:rPr>
        <w:t xml:space="preserve"> der Brand in den jeweiligen Brandabschnitten einschließen und die Weiterleitung</w:t>
      </w:r>
      <w:r w:rsidR="00EE1A37">
        <w:rPr>
          <w:sz w:val="22"/>
        </w:rPr>
        <w:t xml:space="preserve"> </w:t>
      </w:r>
      <w:r w:rsidR="00DB14B6">
        <w:rPr>
          <w:sz w:val="22"/>
        </w:rPr>
        <w:t xml:space="preserve">auf die darüberliegenden Geschosse </w:t>
      </w:r>
      <w:r w:rsidR="00890D3B">
        <w:rPr>
          <w:sz w:val="22"/>
        </w:rPr>
        <w:t>verhindern.</w:t>
      </w:r>
      <w:r w:rsidR="00CF6E09">
        <w:rPr>
          <w:sz w:val="22"/>
        </w:rPr>
        <w:t xml:space="preserve"> </w:t>
      </w:r>
      <w:r w:rsidR="00D76E2A">
        <w:rPr>
          <w:sz w:val="22"/>
        </w:rPr>
        <w:t xml:space="preserve">Für den Einsatz effektiver Brandschutzmaßnahmen sind alle Personen verantwortlich, </w:t>
      </w:r>
      <w:r w:rsidR="0083741F">
        <w:rPr>
          <w:sz w:val="22"/>
        </w:rPr>
        <w:t>die an der Planung, Ausführung und Wartung eines Gebäudes beteiligt sind.</w:t>
      </w:r>
    </w:p>
    <w:p w14:paraId="6B5A6A19" w14:textId="77777777" w:rsidR="00AA1289" w:rsidRDefault="00AA1289" w:rsidP="00BF737F">
      <w:pPr>
        <w:spacing w:line="312" w:lineRule="auto"/>
        <w:rPr>
          <w:sz w:val="22"/>
        </w:rPr>
      </w:pPr>
    </w:p>
    <w:p w14:paraId="3806DA24" w14:textId="6EB3D841" w:rsidR="00482115" w:rsidRPr="00BF737F" w:rsidRDefault="00AA1289" w:rsidP="00BF737F">
      <w:pPr>
        <w:spacing w:line="312" w:lineRule="auto"/>
        <w:rPr>
          <w:sz w:val="22"/>
        </w:rPr>
      </w:pPr>
      <w:r>
        <w:rPr>
          <w:sz w:val="22"/>
        </w:rPr>
        <w:t xml:space="preserve">Mit Schüco Deflame steht eine Systemlösung zur Verfügung, die nach den neuesten europäischen Standards getestet und zum Schutz von Menschenleben und Sachwerten als effektive Brandabschottung in Schüco Vorhangfassaden eingesetzt werden kann. </w:t>
      </w:r>
      <w:r w:rsidR="0083741F">
        <w:rPr>
          <w:sz w:val="22"/>
        </w:rPr>
        <w:t xml:space="preserve"> </w:t>
      </w:r>
    </w:p>
    <w:p w14:paraId="1006416E" w14:textId="77777777" w:rsidR="00BF737F" w:rsidRDefault="00BF737F" w:rsidP="00BF737F">
      <w:pPr>
        <w:spacing w:line="312" w:lineRule="auto"/>
        <w:rPr>
          <w:sz w:val="22"/>
        </w:rPr>
      </w:pPr>
    </w:p>
    <w:p w14:paraId="29676A3A" w14:textId="77777777" w:rsidR="00201D73" w:rsidRPr="00BF737F" w:rsidRDefault="00201D73" w:rsidP="00BF737F">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72070608" w14:textId="3538D8D8" w:rsidR="00C1545D" w:rsidRPr="00F74995"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w:t>
      </w:r>
      <w:r>
        <w:rPr>
          <w:rFonts w:cs="Arial"/>
          <w:szCs w:val="18"/>
        </w:rPr>
        <w:lastRenderedPageBreak/>
        <w:t xml:space="preserve">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r w:rsidR="005B1E4F">
        <w:rPr>
          <w:rFonts w:cs="Arial"/>
          <w:szCs w:val="18"/>
        </w:rPr>
        <w:t xml:space="preserve"> </w:t>
      </w:r>
      <w:bookmarkEnd w:id="1"/>
      <w:r w:rsidRPr="00F74995">
        <w:rPr>
          <w:rFonts w:cs="Arial"/>
          <w:szCs w:val="18"/>
        </w:rPr>
        <w:t xml:space="preserve">Weitere Informationen unter </w:t>
      </w:r>
      <w:hyperlink r:id="rId7" w:history="1">
        <w:r w:rsidRPr="00F74995">
          <w:rPr>
            <w:rFonts w:cs="Arial"/>
            <w:szCs w:val="18"/>
          </w:rPr>
          <w:t>www.schueco.de</w:t>
        </w:r>
      </w:hyperlink>
      <w:r w:rsidRPr="00F74995">
        <w:rPr>
          <w:rFonts w:cs="Arial"/>
          <w:szCs w:val="18"/>
        </w:rPr>
        <w:t xml:space="preserve"> </w:t>
      </w:r>
    </w:p>
    <w:p w14:paraId="4845A466" w14:textId="77777777" w:rsidR="00C14DC7" w:rsidRPr="00F74995" w:rsidRDefault="00C14DC7" w:rsidP="00C14DC7">
      <w:pPr>
        <w:pStyle w:val="Kopfzeile"/>
        <w:tabs>
          <w:tab w:val="clear" w:pos="4513"/>
        </w:tabs>
        <w:spacing w:line="312" w:lineRule="auto"/>
        <w:rPr>
          <w:rFonts w:cs="Arial"/>
          <w:szCs w:val="18"/>
        </w:rPr>
      </w:pPr>
    </w:p>
    <w:p w14:paraId="32C0BF23" w14:textId="77777777" w:rsidR="00C14DC7" w:rsidRPr="00F74995" w:rsidRDefault="00C14DC7"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6E8939B7" w14:textId="77777777" w:rsidR="00C14DC7" w:rsidRDefault="00C14DC7" w:rsidP="00C14DC7">
      <w:pPr>
        <w:spacing w:line="312" w:lineRule="auto"/>
        <w:rPr>
          <w:sz w:val="22"/>
        </w:rPr>
      </w:pPr>
    </w:p>
    <w:p w14:paraId="2DABDA78" w14:textId="098C9062" w:rsidR="007B51CF" w:rsidRPr="007B51CF" w:rsidRDefault="007B51CF" w:rsidP="00C14DC7">
      <w:pPr>
        <w:spacing w:line="312" w:lineRule="auto"/>
        <w:rPr>
          <w:b/>
          <w:bCs/>
          <w:sz w:val="22"/>
        </w:rPr>
      </w:pPr>
      <w:r w:rsidRPr="007B51CF">
        <w:rPr>
          <w:b/>
          <w:bCs/>
          <w:sz w:val="22"/>
        </w:rPr>
        <w:t>Bildnachweise: Schüco International KG</w:t>
      </w:r>
    </w:p>
    <w:p w14:paraId="15E5489A" w14:textId="614BE622" w:rsidR="00C14DC7" w:rsidRDefault="007B51CF" w:rsidP="00C14DC7">
      <w:pPr>
        <w:spacing w:line="312" w:lineRule="auto"/>
        <w:rPr>
          <w:sz w:val="22"/>
          <w:lang w:val="en-GB"/>
        </w:rPr>
      </w:pPr>
      <w:r w:rsidRPr="002B27FD">
        <w:rPr>
          <w:rFonts w:ascii="Source Sans Pro" w:hAnsi="Source Sans Pro"/>
          <w:noProof/>
        </w:rPr>
        <w:drawing>
          <wp:inline distT="0" distB="0" distL="0" distR="0" wp14:anchorId="37C8959F" wp14:editId="6FB7AB65">
            <wp:extent cx="2061907" cy="1440000"/>
            <wp:effectExtent l="0" t="0" r="0" b="8255"/>
            <wp:docPr id="171897381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973812" name=""/>
                    <pic:cNvPicPr/>
                  </pic:nvPicPr>
                  <pic:blipFill>
                    <a:blip r:embed="rId9"/>
                    <a:stretch>
                      <a:fillRect/>
                    </a:stretch>
                  </pic:blipFill>
                  <pic:spPr>
                    <a:xfrm>
                      <a:off x="0" y="0"/>
                      <a:ext cx="2061907" cy="1440000"/>
                    </a:xfrm>
                    <a:prstGeom prst="rect">
                      <a:avLst/>
                    </a:prstGeom>
                  </pic:spPr>
                </pic:pic>
              </a:graphicData>
            </a:graphic>
          </wp:inline>
        </w:drawing>
      </w:r>
    </w:p>
    <w:p w14:paraId="44D24E60" w14:textId="5126D15A" w:rsidR="007B51CF" w:rsidRPr="007B51CF" w:rsidRDefault="007B51CF" w:rsidP="007B51CF">
      <w:pPr>
        <w:spacing w:line="312" w:lineRule="auto"/>
        <w:rPr>
          <w:sz w:val="22"/>
        </w:rPr>
      </w:pPr>
      <w:r w:rsidRPr="007B51CF">
        <w:rPr>
          <w:sz w:val="22"/>
        </w:rPr>
        <w:t>Das Brandüberschlagspaneel Schüco Deflame ist</w:t>
      </w:r>
      <w:r w:rsidR="007604A8">
        <w:rPr>
          <w:sz w:val="22"/>
        </w:rPr>
        <w:t xml:space="preserve"> ein vollintegrierter, feuerwiderstandsfähiger Brüstungsbereich, der</w:t>
      </w:r>
      <w:r w:rsidRPr="007B51CF">
        <w:rPr>
          <w:sz w:val="22"/>
        </w:rPr>
        <w:t xml:space="preserve"> vor vertikalem Brandüberschlag</w:t>
      </w:r>
      <w:r w:rsidRPr="00240BDA">
        <w:rPr>
          <w:color w:val="FF0000"/>
          <w:sz w:val="22"/>
        </w:rPr>
        <w:t xml:space="preserve"> </w:t>
      </w:r>
      <w:r w:rsidRPr="007B51CF">
        <w:rPr>
          <w:sz w:val="22"/>
        </w:rPr>
        <w:t>zwischen den Geschossen schützt.</w:t>
      </w:r>
    </w:p>
    <w:p w14:paraId="57AD7AAF" w14:textId="77777777" w:rsidR="007B51CF" w:rsidRDefault="007B51CF" w:rsidP="00C14DC7">
      <w:pPr>
        <w:spacing w:line="312" w:lineRule="auto"/>
        <w:rPr>
          <w:sz w:val="22"/>
        </w:rPr>
      </w:pPr>
    </w:p>
    <w:p w14:paraId="53347BFC" w14:textId="0EC24BA3" w:rsidR="007B51CF" w:rsidRPr="007B51CF" w:rsidRDefault="007B51CF" w:rsidP="007B51CF">
      <w:pPr>
        <w:spacing w:line="312" w:lineRule="auto"/>
        <w:rPr>
          <w:b/>
          <w:bCs/>
          <w:sz w:val="22"/>
        </w:rPr>
      </w:pPr>
      <w:r w:rsidRPr="007B51CF">
        <w:rPr>
          <w:b/>
          <w:bCs/>
          <w:sz w:val="22"/>
        </w:rPr>
        <w:t>Bildnachweise: Schüco International KG</w:t>
      </w:r>
    </w:p>
    <w:p w14:paraId="7BC1C1CB" w14:textId="293F8312" w:rsidR="007B51CF" w:rsidRDefault="007B51CF" w:rsidP="00C14DC7">
      <w:pPr>
        <w:spacing w:line="312" w:lineRule="auto"/>
        <w:rPr>
          <w:sz w:val="22"/>
        </w:rPr>
      </w:pPr>
      <w:r w:rsidRPr="007B51CF">
        <w:rPr>
          <w:noProof/>
          <w:sz w:val="22"/>
        </w:rPr>
        <w:drawing>
          <wp:inline distT="0" distB="0" distL="0" distR="0" wp14:anchorId="04940AF5" wp14:editId="3B4EF599">
            <wp:extent cx="1431787" cy="1440000"/>
            <wp:effectExtent l="0" t="0" r="0" b="8255"/>
            <wp:docPr id="72863663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636634" name=""/>
                    <pic:cNvPicPr/>
                  </pic:nvPicPr>
                  <pic:blipFill>
                    <a:blip r:embed="rId10"/>
                    <a:stretch>
                      <a:fillRect/>
                    </a:stretch>
                  </pic:blipFill>
                  <pic:spPr>
                    <a:xfrm>
                      <a:off x="0" y="0"/>
                      <a:ext cx="1431787" cy="1440000"/>
                    </a:xfrm>
                    <a:prstGeom prst="rect">
                      <a:avLst/>
                    </a:prstGeom>
                  </pic:spPr>
                </pic:pic>
              </a:graphicData>
            </a:graphic>
          </wp:inline>
        </w:drawing>
      </w:r>
    </w:p>
    <w:p w14:paraId="527B3A7C" w14:textId="36EBCA72" w:rsidR="007B51CF" w:rsidRPr="007B51CF" w:rsidRDefault="007B51CF" w:rsidP="00C14DC7">
      <w:pPr>
        <w:spacing w:line="312" w:lineRule="auto"/>
        <w:rPr>
          <w:sz w:val="22"/>
        </w:rPr>
      </w:pPr>
      <w:r>
        <w:rPr>
          <w:sz w:val="22"/>
        </w:rPr>
        <w:t xml:space="preserve">Mit Schüco Deflame können Vorhangfassaden mit einem feuerwiderstandsfähigen Brüstungsbereich </w:t>
      </w:r>
      <w:r w:rsidRPr="00C172BB">
        <w:rPr>
          <w:sz w:val="22"/>
        </w:rPr>
        <w:t>bei systemgeprüfter Sicherheit</w:t>
      </w:r>
      <w:r>
        <w:rPr>
          <w:sz w:val="22"/>
        </w:rPr>
        <w:t xml:space="preserve"> in Feuerwiderstandsklassen von EI 30 bis EI 120 realisiert werden.</w:t>
      </w:r>
    </w:p>
    <w:sectPr w:rsidR="007B51CF" w:rsidRPr="007B51CF"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A2B656" w14:textId="77777777" w:rsidR="00BB4858" w:rsidRDefault="00BB4858" w:rsidP="00F958EA">
      <w:pPr>
        <w:spacing w:line="240" w:lineRule="auto"/>
      </w:pPr>
      <w:r>
        <w:separator/>
      </w:r>
    </w:p>
  </w:endnote>
  <w:endnote w:type="continuationSeparator" w:id="0">
    <w:p w14:paraId="5EE4A556" w14:textId="77777777" w:rsidR="00BB4858" w:rsidRDefault="00BB485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ource Sans Pro">
    <w:altName w:val="Source Sans Pro"/>
    <w:charset w:val="00"/>
    <w:family w:val="swiss"/>
    <w:pitch w:val="variable"/>
    <w:sig w:usb0="600002F7" w:usb1="02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E3D083" w14:textId="77777777" w:rsidR="00BB4858" w:rsidRDefault="00BB4858" w:rsidP="00F958EA">
      <w:pPr>
        <w:spacing w:line="240" w:lineRule="auto"/>
      </w:pPr>
      <w:r>
        <w:separator/>
      </w:r>
    </w:p>
  </w:footnote>
  <w:footnote w:type="continuationSeparator" w:id="0">
    <w:p w14:paraId="770AEA1E" w14:textId="77777777" w:rsidR="00BB4858" w:rsidRDefault="00BB485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6D34C04"/>
    <w:multiLevelType w:val="hybridMultilevel"/>
    <w:tmpl w:val="D4823036"/>
    <w:lvl w:ilvl="0" w:tplc="F45C395E">
      <w:start w:val="1"/>
      <w:numFmt w:val="bullet"/>
      <w:lvlText w:val="•"/>
      <w:lvlJc w:val="left"/>
      <w:pPr>
        <w:tabs>
          <w:tab w:val="num" w:pos="720"/>
        </w:tabs>
        <w:ind w:left="720" w:hanging="360"/>
      </w:pPr>
      <w:rPr>
        <w:rFonts w:ascii="Arial" w:hAnsi="Arial" w:hint="default"/>
      </w:rPr>
    </w:lvl>
    <w:lvl w:ilvl="1" w:tplc="4E685E46" w:tentative="1">
      <w:start w:val="1"/>
      <w:numFmt w:val="bullet"/>
      <w:lvlText w:val="•"/>
      <w:lvlJc w:val="left"/>
      <w:pPr>
        <w:tabs>
          <w:tab w:val="num" w:pos="1440"/>
        </w:tabs>
        <w:ind w:left="1440" w:hanging="360"/>
      </w:pPr>
      <w:rPr>
        <w:rFonts w:ascii="Arial" w:hAnsi="Arial" w:hint="default"/>
      </w:rPr>
    </w:lvl>
    <w:lvl w:ilvl="2" w:tplc="3F24CB86" w:tentative="1">
      <w:start w:val="1"/>
      <w:numFmt w:val="bullet"/>
      <w:lvlText w:val="•"/>
      <w:lvlJc w:val="left"/>
      <w:pPr>
        <w:tabs>
          <w:tab w:val="num" w:pos="2160"/>
        </w:tabs>
        <w:ind w:left="2160" w:hanging="360"/>
      </w:pPr>
      <w:rPr>
        <w:rFonts w:ascii="Arial" w:hAnsi="Arial" w:hint="default"/>
      </w:rPr>
    </w:lvl>
    <w:lvl w:ilvl="3" w:tplc="6FA483B0" w:tentative="1">
      <w:start w:val="1"/>
      <w:numFmt w:val="bullet"/>
      <w:lvlText w:val="•"/>
      <w:lvlJc w:val="left"/>
      <w:pPr>
        <w:tabs>
          <w:tab w:val="num" w:pos="2880"/>
        </w:tabs>
        <w:ind w:left="2880" w:hanging="360"/>
      </w:pPr>
      <w:rPr>
        <w:rFonts w:ascii="Arial" w:hAnsi="Arial" w:hint="default"/>
      </w:rPr>
    </w:lvl>
    <w:lvl w:ilvl="4" w:tplc="8E5CF944" w:tentative="1">
      <w:start w:val="1"/>
      <w:numFmt w:val="bullet"/>
      <w:lvlText w:val="•"/>
      <w:lvlJc w:val="left"/>
      <w:pPr>
        <w:tabs>
          <w:tab w:val="num" w:pos="3600"/>
        </w:tabs>
        <w:ind w:left="3600" w:hanging="360"/>
      </w:pPr>
      <w:rPr>
        <w:rFonts w:ascii="Arial" w:hAnsi="Arial" w:hint="default"/>
      </w:rPr>
    </w:lvl>
    <w:lvl w:ilvl="5" w:tplc="6D360810" w:tentative="1">
      <w:start w:val="1"/>
      <w:numFmt w:val="bullet"/>
      <w:lvlText w:val="•"/>
      <w:lvlJc w:val="left"/>
      <w:pPr>
        <w:tabs>
          <w:tab w:val="num" w:pos="4320"/>
        </w:tabs>
        <w:ind w:left="4320" w:hanging="360"/>
      </w:pPr>
      <w:rPr>
        <w:rFonts w:ascii="Arial" w:hAnsi="Arial" w:hint="default"/>
      </w:rPr>
    </w:lvl>
    <w:lvl w:ilvl="6" w:tplc="B4DE4F06" w:tentative="1">
      <w:start w:val="1"/>
      <w:numFmt w:val="bullet"/>
      <w:lvlText w:val="•"/>
      <w:lvlJc w:val="left"/>
      <w:pPr>
        <w:tabs>
          <w:tab w:val="num" w:pos="5040"/>
        </w:tabs>
        <w:ind w:left="5040" w:hanging="360"/>
      </w:pPr>
      <w:rPr>
        <w:rFonts w:ascii="Arial" w:hAnsi="Arial" w:hint="default"/>
      </w:rPr>
    </w:lvl>
    <w:lvl w:ilvl="7" w:tplc="25A0D274" w:tentative="1">
      <w:start w:val="1"/>
      <w:numFmt w:val="bullet"/>
      <w:lvlText w:val="•"/>
      <w:lvlJc w:val="left"/>
      <w:pPr>
        <w:tabs>
          <w:tab w:val="num" w:pos="5760"/>
        </w:tabs>
        <w:ind w:left="5760" w:hanging="360"/>
      </w:pPr>
      <w:rPr>
        <w:rFonts w:ascii="Arial" w:hAnsi="Arial" w:hint="default"/>
      </w:rPr>
    </w:lvl>
    <w:lvl w:ilvl="8" w:tplc="6322A2C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2862005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C56"/>
    <w:rsid w:val="0001232A"/>
    <w:rsid w:val="0001680C"/>
    <w:rsid w:val="00021F47"/>
    <w:rsid w:val="000243D1"/>
    <w:rsid w:val="00024ACE"/>
    <w:rsid w:val="000301D8"/>
    <w:rsid w:val="00037445"/>
    <w:rsid w:val="00037977"/>
    <w:rsid w:val="00040810"/>
    <w:rsid w:val="00042BCE"/>
    <w:rsid w:val="00051401"/>
    <w:rsid w:val="00055CD5"/>
    <w:rsid w:val="00057031"/>
    <w:rsid w:val="00057A2E"/>
    <w:rsid w:val="000624E1"/>
    <w:rsid w:val="00062DE4"/>
    <w:rsid w:val="0006439B"/>
    <w:rsid w:val="00067893"/>
    <w:rsid w:val="00073518"/>
    <w:rsid w:val="00081126"/>
    <w:rsid w:val="00083752"/>
    <w:rsid w:val="000843C5"/>
    <w:rsid w:val="00092FCE"/>
    <w:rsid w:val="00095857"/>
    <w:rsid w:val="0009794D"/>
    <w:rsid w:val="000A239E"/>
    <w:rsid w:val="000A5E24"/>
    <w:rsid w:val="000B3813"/>
    <w:rsid w:val="000B7390"/>
    <w:rsid w:val="000C299E"/>
    <w:rsid w:val="000C2DBF"/>
    <w:rsid w:val="000D290B"/>
    <w:rsid w:val="000D4C59"/>
    <w:rsid w:val="000D54C8"/>
    <w:rsid w:val="000E0E84"/>
    <w:rsid w:val="000E6C2C"/>
    <w:rsid w:val="000F7D90"/>
    <w:rsid w:val="00102202"/>
    <w:rsid w:val="001051B8"/>
    <w:rsid w:val="00113D9B"/>
    <w:rsid w:val="001144C6"/>
    <w:rsid w:val="0011455F"/>
    <w:rsid w:val="00115275"/>
    <w:rsid w:val="00115EE9"/>
    <w:rsid w:val="00122A3E"/>
    <w:rsid w:val="00131804"/>
    <w:rsid w:val="00140913"/>
    <w:rsid w:val="00150E33"/>
    <w:rsid w:val="00153C9D"/>
    <w:rsid w:val="001611D3"/>
    <w:rsid w:val="00162478"/>
    <w:rsid w:val="0016485F"/>
    <w:rsid w:val="00173184"/>
    <w:rsid w:val="00175C50"/>
    <w:rsid w:val="001762FA"/>
    <w:rsid w:val="0018293F"/>
    <w:rsid w:val="0018387F"/>
    <w:rsid w:val="00183DB4"/>
    <w:rsid w:val="00191315"/>
    <w:rsid w:val="00193288"/>
    <w:rsid w:val="001A066D"/>
    <w:rsid w:val="001A28F4"/>
    <w:rsid w:val="001A3597"/>
    <w:rsid w:val="001A59C9"/>
    <w:rsid w:val="001A6CC0"/>
    <w:rsid w:val="001A6F07"/>
    <w:rsid w:val="001B026A"/>
    <w:rsid w:val="001B4201"/>
    <w:rsid w:val="001B603C"/>
    <w:rsid w:val="001C1D6B"/>
    <w:rsid w:val="001C4E5A"/>
    <w:rsid w:val="001C5624"/>
    <w:rsid w:val="001C6FAC"/>
    <w:rsid w:val="001C71CC"/>
    <w:rsid w:val="001C7E12"/>
    <w:rsid w:val="001E3798"/>
    <w:rsid w:val="001E4D63"/>
    <w:rsid w:val="001F11C3"/>
    <w:rsid w:val="001F1716"/>
    <w:rsid w:val="001F1A87"/>
    <w:rsid w:val="001F1E4E"/>
    <w:rsid w:val="001F2A9B"/>
    <w:rsid w:val="001F49D0"/>
    <w:rsid w:val="001F7A93"/>
    <w:rsid w:val="00200258"/>
    <w:rsid w:val="00200634"/>
    <w:rsid w:val="002018DC"/>
    <w:rsid w:val="00201D73"/>
    <w:rsid w:val="0021268C"/>
    <w:rsid w:val="00215771"/>
    <w:rsid w:val="00215B0A"/>
    <w:rsid w:val="002176B8"/>
    <w:rsid w:val="0022040C"/>
    <w:rsid w:val="00221120"/>
    <w:rsid w:val="00227E10"/>
    <w:rsid w:val="00236391"/>
    <w:rsid w:val="00240BDA"/>
    <w:rsid w:val="0024327E"/>
    <w:rsid w:val="002464CE"/>
    <w:rsid w:val="00252D6E"/>
    <w:rsid w:val="00254BAE"/>
    <w:rsid w:val="00263F91"/>
    <w:rsid w:val="00264E33"/>
    <w:rsid w:val="00265ACE"/>
    <w:rsid w:val="002707C6"/>
    <w:rsid w:val="002762A8"/>
    <w:rsid w:val="0028051D"/>
    <w:rsid w:val="00284CF1"/>
    <w:rsid w:val="002911E7"/>
    <w:rsid w:val="00295B00"/>
    <w:rsid w:val="002A0AB5"/>
    <w:rsid w:val="002B211F"/>
    <w:rsid w:val="002B5054"/>
    <w:rsid w:val="002B5A20"/>
    <w:rsid w:val="002B7D28"/>
    <w:rsid w:val="002C5457"/>
    <w:rsid w:val="002D1515"/>
    <w:rsid w:val="002E3613"/>
    <w:rsid w:val="002E65C2"/>
    <w:rsid w:val="002F3983"/>
    <w:rsid w:val="003028C4"/>
    <w:rsid w:val="00313B65"/>
    <w:rsid w:val="00316F89"/>
    <w:rsid w:val="00317088"/>
    <w:rsid w:val="0032516C"/>
    <w:rsid w:val="003312EB"/>
    <w:rsid w:val="00332231"/>
    <w:rsid w:val="00337E7E"/>
    <w:rsid w:val="003442BA"/>
    <w:rsid w:val="003471F7"/>
    <w:rsid w:val="00354B19"/>
    <w:rsid w:val="00366A18"/>
    <w:rsid w:val="00367473"/>
    <w:rsid w:val="0037157E"/>
    <w:rsid w:val="003855FF"/>
    <w:rsid w:val="00395957"/>
    <w:rsid w:val="003A3390"/>
    <w:rsid w:val="003A46F2"/>
    <w:rsid w:val="003A626F"/>
    <w:rsid w:val="003C0B27"/>
    <w:rsid w:val="003C1C27"/>
    <w:rsid w:val="003C1FA9"/>
    <w:rsid w:val="003C29A1"/>
    <w:rsid w:val="003C3118"/>
    <w:rsid w:val="003C36C0"/>
    <w:rsid w:val="003C4310"/>
    <w:rsid w:val="003F280C"/>
    <w:rsid w:val="003F3105"/>
    <w:rsid w:val="003F56F4"/>
    <w:rsid w:val="00400D96"/>
    <w:rsid w:val="00400E95"/>
    <w:rsid w:val="00405330"/>
    <w:rsid w:val="00406142"/>
    <w:rsid w:val="0040727A"/>
    <w:rsid w:val="00413635"/>
    <w:rsid w:val="004172C1"/>
    <w:rsid w:val="00417BFB"/>
    <w:rsid w:val="00421006"/>
    <w:rsid w:val="00431009"/>
    <w:rsid w:val="00433486"/>
    <w:rsid w:val="00442E20"/>
    <w:rsid w:val="00444D4D"/>
    <w:rsid w:val="00445B24"/>
    <w:rsid w:val="004474D7"/>
    <w:rsid w:val="00450237"/>
    <w:rsid w:val="00450254"/>
    <w:rsid w:val="00457304"/>
    <w:rsid w:val="00461334"/>
    <w:rsid w:val="00462BA0"/>
    <w:rsid w:val="004630E3"/>
    <w:rsid w:val="00465194"/>
    <w:rsid w:val="004765FD"/>
    <w:rsid w:val="00480EE0"/>
    <w:rsid w:val="00482115"/>
    <w:rsid w:val="004975ED"/>
    <w:rsid w:val="004A4939"/>
    <w:rsid w:val="004B3B23"/>
    <w:rsid w:val="004B3E36"/>
    <w:rsid w:val="004B6221"/>
    <w:rsid w:val="004C0725"/>
    <w:rsid w:val="004C780C"/>
    <w:rsid w:val="004D5FF8"/>
    <w:rsid w:val="004D7A4A"/>
    <w:rsid w:val="004E33D8"/>
    <w:rsid w:val="004F157C"/>
    <w:rsid w:val="004F1C77"/>
    <w:rsid w:val="004F2161"/>
    <w:rsid w:val="004F241B"/>
    <w:rsid w:val="004F35BF"/>
    <w:rsid w:val="004F540D"/>
    <w:rsid w:val="004F7166"/>
    <w:rsid w:val="00500CD6"/>
    <w:rsid w:val="00502D51"/>
    <w:rsid w:val="00512FF7"/>
    <w:rsid w:val="00514CA8"/>
    <w:rsid w:val="00514E18"/>
    <w:rsid w:val="005168F0"/>
    <w:rsid w:val="00524951"/>
    <w:rsid w:val="005303A4"/>
    <w:rsid w:val="0054107C"/>
    <w:rsid w:val="0055150C"/>
    <w:rsid w:val="00555FBE"/>
    <w:rsid w:val="00564281"/>
    <w:rsid w:val="005707E0"/>
    <w:rsid w:val="00571EDA"/>
    <w:rsid w:val="0058361A"/>
    <w:rsid w:val="005862E0"/>
    <w:rsid w:val="00590284"/>
    <w:rsid w:val="00593611"/>
    <w:rsid w:val="005A0735"/>
    <w:rsid w:val="005A24FE"/>
    <w:rsid w:val="005A37EF"/>
    <w:rsid w:val="005A51AC"/>
    <w:rsid w:val="005B1E4F"/>
    <w:rsid w:val="005B3834"/>
    <w:rsid w:val="005C0A35"/>
    <w:rsid w:val="005C6102"/>
    <w:rsid w:val="005D3890"/>
    <w:rsid w:val="005D3F43"/>
    <w:rsid w:val="005D45F1"/>
    <w:rsid w:val="005D5A3C"/>
    <w:rsid w:val="005D5BE2"/>
    <w:rsid w:val="005D7455"/>
    <w:rsid w:val="005E391B"/>
    <w:rsid w:val="005E3F87"/>
    <w:rsid w:val="005E5091"/>
    <w:rsid w:val="005F0DEC"/>
    <w:rsid w:val="005F20B2"/>
    <w:rsid w:val="00606851"/>
    <w:rsid w:val="0061040B"/>
    <w:rsid w:val="00610835"/>
    <w:rsid w:val="00611E9E"/>
    <w:rsid w:val="00616AC1"/>
    <w:rsid w:val="006355D6"/>
    <w:rsid w:val="0063779F"/>
    <w:rsid w:val="00640CEF"/>
    <w:rsid w:val="006457DB"/>
    <w:rsid w:val="00647471"/>
    <w:rsid w:val="0065091F"/>
    <w:rsid w:val="00651024"/>
    <w:rsid w:val="0065188D"/>
    <w:rsid w:val="00655446"/>
    <w:rsid w:val="006578B1"/>
    <w:rsid w:val="00660D62"/>
    <w:rsid w:val="006703F1"/>
    <w:rsid w:val="006712DC"/>
    <w:rsid w:val="00674031"/>
    <w:rsid w:val="006751C2"/>
    <w:rsid w:val="00676DC4"/>
    <w:rsid w:val="00687074"/>
    <w:rsid w:val="0069033E"/>
    <w:rsid w:val="006909BD"/>
    <w:rsid w:val="00692497"/>
    <w:rsid w:val="00693AC3"/>
    <w:rsid w:val="006A3D5C"/>
    <w:rsid w:val="006B1F00"/>
    <w:rsid w:val="006B380A"/>
    <w:rsid w:val="006B428C"/>
    <w:rsid w:val="006C3739"/>
    <w:rsid w:val="006C6328"/>
    <w:rsid w:val="006C7190"/>
    <w:rsid w:val="006D5606"/>
    <w:rsid w:val="006D60DD"/>
    <w:rsid w:val="006E32F6"/>
    <w:rsid w:val="006E42B7"/>
    <w:rsid w:val="006F50AD"/>
    <w:rsid w:val="00700DCB"/>
    <w:rsid w:val="00720363"/>
    <w:rsid w:val="00723D0C"/>
    <w:rsid w:val="007253BF"/>
    <w:rsid w:val="007265AA"/>
    <w:rsid w:val="007276CC"/>
    <w:rsid w:val="00727B45"/>
    <w:rsid w:val="007359B8"/>
    <w:rsid w:val="00751E4C"/>
    <w:rsid w:val="00757CC1"/>
    <w:rsid w:val="007604A8"/>
    <w:rsid w:val="007624FD"/>
    <w:rsid w:val="00766D56"/>
    <w:rsid w:val="00770390"/>
    <w:rsid w:val="007839D5"/>
    <w:rsid w:val="00785EE4"/>
    <w:rsid w:val="00791263"/>
    <w:rsid w:val="0079142D"/>
    <w:rsid w:val="00793C2A"/>
    <w:rsid w:val="007A154A"/>
    <w:rsid w:val="007A1939"/>
    <w:rsid w:val="007A1F8F"/>
    <w:rsid w:val="007A31A8"/>
    <w:rsid w:val="007A5FD5"/>
    <w:rsid w:val="007A7037"/>
    <w:rsid w:val="007B1612"/>
    <w:rsid w:val="007B51CF"/>
    <w:rsid w:val="007C3CDA"/>
    <w:rsid w:val="007D0324"/>
    <w:rsid w:val="007E32EE"/>
    <w:rsid w:val="007E3C35"/>
    <w:rsid w:val="007F0D21"/>
    <w:rsid w:val="007F23F0"/>
    <w:rsid w:val="007F24F7"/>
    <w:rsid w:val="008067CE"/>
    <w:rsid w:val="008075CF"/>
    <w:rsid w:val="00816A4D"/>
    <w:rsid w:val="00821CC3"/>
    <w:rsid w:val="00825CDF"/>
    <w:rsid w:val="00832F5F"/>
    <w:rsid w:val="0083741F"/>
    <w:rsid w:val="0085066D"/>
    <w:rsid w:val="00850E55"/>
    <w:rsid w:val="008536CB"/>
    <w:rsid w:val="008615B3"/>
    <w:rsid w:val="00862654"/>
    <w:rsid w:val="00867A72"/>
    <w:rsid w:val="00871C59"/>
    <w:rsid w:val="00882012"/>
    <w:rsid w:val="00884FFA"/>
    <w:rsid w:val="00890D3B"/>
    <w:rsid w:val="008955A8"/>
    <w:rsid w:val="008A1A03"/>
    <w:rsid w:val="008A27AF"/>
    <w:rsid w:val="008A2FEB"/>
    <w:rsid w:val="008A7602"/>
    <w:rsid w:val="008C2BE5"/>
    <w:rsid w:val="008D6CD6"/>
    <w:rsid w:val="008E4015"/>
    <w:rsid w:val="008E4B7D"/>
    <w:rsid w:val="008F14C2"/>
    <w:rsid w:val="008F302C"/>
    <w:rsid w:val="008F636B"/>
    <w:rsid w:val="00900A75"/>
    <w:rsid w:val="00903553"/>
    <w:rsid w:val="00905FB7"/>
    <w:rsid w:val="00910D50"/>
    <w:rsid w:val="009120EE"/>
    <w:rsid w:val="00915D2D"/>
    <w:rsid w:val="009165ED"/>
    <w:rsid w:val="009216C4"/>
    <w:rsid w:val="00923774"/>
    <w:rsid w:val="009250DC"/>
    <w:rsid w:val="00926846"/>
    <w:rsid w:val="00933E87"/>
    <w:rsid w:val="009353F5"/>
    <w:rsid w:val="00937A1B"/>
    <w:rsid w:val="00942698"/>
    <w:rsid w:val="0094776E"/>
    <w:rsid w:val="00950A1F"/>
    <w:rsid w:val="00950F6B"/>
    <w:rsid w:val="009757CA"/>
    <w:rsid w:val="0098283C"/>
    <w:rsid w:val="00991C23"/>
    <w:rsid w:val="00993209"/>
    <w:rsid w:val="00993520"/>
    <w:rsid w:val="009957D5"/>
    <w:rsid w:val="00996088"/>
    <w:rsid w:val="009A14F4"/>
    <w:rsid w:val="009A189F"/>
    <w:rsid w:val="009B20B6"/>
    <w:rsid w:val="009B2BB7"/>
    <w:rsid w:val="009B5E1B"/>
    <w:rsid w:val="009C02E4"/>
    <w:rsid w:val="009D3149"/>
    <w:rsid w:val="009D5002"/>
    <w:rsid w:val="009D60F9"/>
    <w:rsid w:val="009D625B"/>
    <w:rsid w:val="009E59BA"/>
    <w:rsid w:val="009E61AC"/>
    <w:rsid w:val="009F61FB"/>
    <w:rsid w:val="00A06231"/>
    <w:rsid w:val="00A077A3"/>
    <w:rsid w:val="00A1070C"/>
    <w:rsid w:val="00A1143A"/>
    <w:rsid w:val="00A14395"/>
    <w:rsid w:val="00A14BB7"/>
    <w:rsid w:val="00A170D8"/>
    <w:rsid w:val="00A25B4A"/>
    <w:rsid w:val="00A27245"/>
    <w:rsid w:val="00A34AC2"/>
    <w:rsid w:val="00A40B3D"/>
    <w:rsid w:val="00A4192A"/>
    <w:rsid w:val="00A4223F"/>
    <w:rsid w:val="00A51720"/>
    <w:rsid w:val="00A520A4"/>
    <w:rsid w:val="00A5583A"/>
    <w:rsid w:val="00A57E90"/>
    <w:rsid w:val="00A70010"/>
    <w:rsid w:val="00A81382"/>
    <w:rsid w:val="00A858AC"/>
    <w:rsid w:val="00A911A1"/>
    <w:rsid w:val="00A9174B"/>
    <w:rsid w:val="00A922F6"/>
    <w:rsid w:val="00A934AB"/>
    <w:rsid w:val="00A9441F"/>
    <w:rsid w:val="00AA1289"/>
    <w:rsid w:val="00AA7002"/>
    <w:rsid w:val="00AB1AFF"/>
    <w:rsid w:val="00AB63A3"/>
    <w:rsid w:val="00AC4540"/>
    <w:rsid w:val="00AC62CB"/>
    <w:rsid w:val="00AD09AC"/>
    <w:rsid w:val="00AE4031"/>
    <w:rsid w:val="00AE4BD3"/>
    <w:rsid w:val="00AE4D8C"/>
    <w:rsid w:val="00AE78A6"/>
    <w:rsid w:val="00AE7FC5"/>
    <w:rsid w:val="00AF4FDC"/>
    <w:rsid w:val="00B00D3C"/>
    <w:rsid w:val="00B02208"/>
    <w:rsid w:val="00B07A22"/>
    <w:rsid w:val="00B21FF4"/>
    <w:rsid w:val="00B31729"/>
    <w:rsid w:val="00B323AE"/>
    <w:rsid w:val="00B3318E"/>
    <w:rsid w:val="00B33415"/>
    <w:rsid w:val="00B370AA"/>
    <w:rsid w:val="00B377FB"/>
    <w:rsid w:val="00B40B7E"/>
    <w:rsid w:val="00B40F9D"/>
    <w:rsid w:val="00B423CD"/>
    <w:rsid w:val="00B50B7A"/>
    <w:rsid w:val="00B54F6D"/>
    <w:rsid w:val="00B568F0"/>
    <w:rsid w:val="00B61828"/>
    <w:rsid w:val="00B754E6"/>
    <w:rsid w:val="00B85919"/>
    <w:rsid w:val="00B9195A"/>
    <w:rsid w:val="00B97906"/>
    <w:rsid w:val="00BA12B8"/>
    <w:rsid w:val="00BB4858"/>
    <w:rsid w:val="00BB7146"/>
    <w:rsid w:val="00BC6105"/>
    <w:rsid w:val="00BC7C22"/>
    <w:rsid w:val="00BD0875"/>
    <w:rsid w:val="00BD329C"/>
    <w:rsid w:val="00BD68E7"/>
    <w:rsid w:val="00BE337C"/>
    <w:rsid w:val="00BE3851"/>
    <w:rsid w:val="00BE61D2"/>
    <w:rsid w:val="00BF07F1"/>
    <w:rsid w:val="00BF2E0F"/>
    <w:rsid w:val="00BF737F"/>
    <w:rsid w:val="00C02322"/>
    <w:rsid w:val="00C0715C"/>
    <w:rsid w:val="00C0767F"/>
    <w:rsid w:val="00C107ED"/>
    <w:rsid w:val="00C11A76"/>
    <w:rsid w:val="00C1264D"/>
    <w:rsid w:val="00C14DC7"/>
    <w:rsid w:val="00C1545D"/>
    <w:rsid w:val="00C156F2"/>
    <w:rsid w:val="00C172BB"/>
    <w:rsid w:val="00C2420C"/>
    <w:rsid w:val="00C3591B"/>
    <w:rsid w:val="00C57139"/>
    <w:rsid w:val="00C62430"/>
    <w:rsid w:val="00C80E32"/>
    <w:rsid w:val="00C84C83"/>
    <w:rsid w:val="00C93345"/>
    <w:rsid w:val="00C94D55"/>
    <w:rsid w:val="00CA1631"/>
    <w:rsid w:val="00CA22DF"/>
    <w:rsid w:val="00CA6508"/>
    <w:rsid w:val="00CB073D"/>
    <w:rsid w:val="00CB2984"/>
    <w:rsid w:val="00CB3238"/>
    <w:rsid w:val="00CC1CD2"/>
    <w:rsid w:val="00CC40DC"/>
    <w:rsid w:val="00CC480F"/>
    <w:rsid w:val="00CC48E9"/>
    <w:rsid w:val="00CC7794"/>
    <w:rsid w:val="00CD1156"/>
    <w:rsid w:val="00CD252B"/>
    <w:rsid w:val="00CD5AFD"/>
    <w:rsid w:val="00CE6AE3"/>
    <w:rsid w:val="00CF00B5"/>
    <w:rsid w:val="00CF1140"/>
    <w:rsid w:val="00CF6E09"/>
    <w:rsid w:val="00D02557"/>
    <w:rsid w:val="00D05009"/>
    <w:rsid w:val="00D074DA"/>
    <w:rsid w:val="00D149E5"/>
    <w:rsid w:val="00D14D3A"/>
    <w:rsid w:val="00D15F9E"/>
    <w:rsid w:val="00D16D92"/>
    <w:rsid w:val="00D23BE8"/>
    <w:rsid w:val="00D43792"/>
    <w:rsid w:val="00D51ECA"/>
    <w:rsid w:val="00D51F87"/>
    <w:rsid w:val="00D54BEF"/>
    <w:rsid w:val="00D56B9C"/>
    <w:rsid w:val="00D6226B"/>
    <w:rsid w:val="00D62E33"/>
    <w:rsid w:val="00D65625"/>
    <w:rsid w:val="00D65986"/>
    <w:rsid w:val="00D75F9A"/>
    <w:rsid w:val="00D764E3"/>
    <w:rsid w:val="00D76E2A"/>
    <w:rsid w:val="00D7742D"/>
    <w:rsid w:val="00D92017"/>
    <w:rsid w:val="00D923AB"/>
    <w:rsid w:val="00DA004E"/>
    <w:rsid w:val="00DB14B6"/>
    <w:rsid w:val="00DB2A9B"/>
    <w:rsid w:val="00DC2463"/>
    <w:rsid w:val="00DC4C51"/>
    <w:rsid w:val="00DD2BE9"/>
    <w:rsid w:val="00DD59CD"/>
    <w:rsid w:val="00DD5DF3"/>
    <w:rsid w:val="00DE558C"/>
    <w:rsid w:val="00DE6729"/>
    <w:rsid w:val="00E0091E"/>
    <w:rsid w:val="00E026D1"/>
    <w:rsid w:val="00E07BA6"/>
    <w:rsid w:val="00E14A59"/>
    <w:rsid w:val="00E2500A"/>
    <w:rsid w:val="00E25945"/>
    <w:rsid w:val="00E379C6"/>
    <w:rsid w:val="00E403F0"/>
    <w:rsid w:val="00E40DE6"/>
    <w:rsid w:val="00E42967"/>
    <w:rsid w:val="00E52E0B"/>
    <w:rsid w:val="00E63D7D"/>
    <w:rsid w:val="00E70B48"/>
    <w:rsid w:val="00E72483"/>
    <w:rsid w:val="00E74730"/>
    <w:rsid w:val="00E8298F"/>
    <w:rsid w:val="00E83185"/>
    <w:rsid w:val="00E83315"/>
    <w:rsid w:val="00E84A92"/>
    <w:rsid w:val="00E93EE2"/>
    <w:rsid w:val="00E94F80"/>
    <w:rsid w:val="00EA1394"/>
    <w:rsid w:val="00EA2B8C"/>
    <w:rsid w:val="00EA4346"/>
    <w:rsid w:val="00EB32BD"/>
    <w:rsid w:val="00EB6341"/>
    <w:rsid w:val="00EC655A"/>
    <w:rsid w:val="00EC6F64"/>
    <w:rsid w:val="00EC7140"/>
    <w:rsid w:val="00ED0055"/>
    <w:rsid w:val="00EE08FC"/>
    <w:rsid w:val="00EE1A37"/>
    <w:rsid w:val="00EF05FB"/>
    <w:rsid w:val="00EF4035"/>
    <w:rsid w:val="00EF77EA"/>
    <w:rsid w:val="00EF7B28"/>
    <w:rsid w:val="00F00C02"/>
    <w:rsid w:val="00F177A7"/>
    <w:rsid w:val="00F234C8"/>
    <w:rsid w:val="00F3463D"/>
    <w:rsid w:val="00F410F7"/>
    <w:rsid w:val="00F454AC"/>
    <w:rsid w:val="00F461A2"/>
    <w:rsid w:val="00F471F4"/>
    <w:rsid w:val="00F50950"/>
    <w:rsid w:val="00F61716"/>
    <w:rsid w:val="00F61F75"/>
    <w:rsid w:val="00F62406"/>
    <w:rsid w:val="00F62A06"/>
    <w:rsid w:val="00F667E7"/>
    <w:rsid w:val="00F74995"/>
    <w:rsid w:val="00F7613D"/>
    <w:rsid w:val="00F81041"/>
    <w:rsid w:val="00F933AE"/>
    <w:rsid w:val="00F9528B"/>
    <w:rsid w:val="00F958EA"/>
    <w:rsid w:val="00FA399F"/>
    <w:rsid w:val="00FA7A99"/>
    <w:rsid w:val="00FB0633"/>
    <w:rsid w:val="00FB2CB3"/>
    <w:rsid w:val="00FB5F4A"/>
    <w:rsid w:val="00FC32A1"/>
    <w:rsid w:val="00FC35FC"/>
    <w:rsid w:val="00FC4A97"/>
    <w:rsid w:val="00FD2F8E"/>
    <w:rsid w:val="00FD41E1"/>
    <w:rsid w:val="00FD5CCF"/>
    <w:rsid w:val="00FD6160"/>
    <w:rsid w:val="00FE174D"/>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C93345"/>
    <w:rPr>
      <w:sz w:val="16"/>
      <w:szCs w:val="16"/>
    </w:rPr>
  </w:style>
  <w:style w:type="paragraph" w:styleId="Kommentartext">
    <w:name w:val="annotation text"/>
    <w:basedOn w:val="Standard"/>
    <w:link w:val="KommentartextZchn"/>
    <w:uiPriority w:val="99"/>
    <w:unhideWhenUsed/>
    <w:rsid w:val="00C93345"/>
    <w:pPr>
      <w:spacing w:line="240" w:lineRule="auto"/>
    </w:pPr>
    <w:rPr>
      <w:sz w:val="20"/>
      <w:szCs w:val="20"/>
    </w:rPr>
  </w:style>
  <w:style w:type="character" w:customStyle="1" w:styleId="KommentartextZchn">
    <w:name w:val="Kommentartext Zchn"/>
    <w:basedOn w:val="Absatz-Standardschriftart"/>
    <w:link w:val="Kommentartext"/>
    <w:uiPriority w:val="99"/>
    <w:rsid w:val="00C93345"/>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93345"/>
    <w:rPr>
      <w:b/>
      <w:bCs/>
    </w:rPr>
  </w:style>
  <w:style w:type="character" w:customStyle="1" w:styleId="KommentarthemaZchn">
    <w:name w:val="Kommentarthema Zchn"/>
    <w:basedOn w:val="KommentartextZchn"/>
    <w:link w:val="Kommentarthema"/>
    <w:uiPriority w:val="99"/>
    <w:semiHidden/>
    <w:rsid w:val="00C93345"/>
    <w:rPr>
      <w:rFonts w:ascii="Arial" w:hAnsi="Arial"/>
      <w:b/>
      <w:bCs/>
      <w:lang w:eastAsia="en-US"/>
    </w:rPr>
  </w:style>
  <w:style w:type="character" w:styleId="Platzhaltertext">
    <w:name w:val="Placeholder Text"/>
    <w:basedOn w:val="Absatz-Standardschriftart"/>
    <w:uiPriority w:val="99"/>
    <w:semiHidden/>
    <w:rsid w:val="0086265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2623879">
      <w:bodyDiv w:val="1"/>
      <w:marLeft w:val="0"/>
      <w:marRight w:val="0"/>
      <w:marTop w:val="0"/>
      <w:marBottom w:val="0"/>
      <w:divBdr>
        <w:top w:val="none" w:sz="0" w:space="0" w:color="auto"/>
        <w:left w:val="none" w:sz="0" w:space="0" w:color="auto"/>
        <w:bottom w:val="none" w:sz="0" w:space="0" w:color="auto"/>
        <w:right w:val="none" w:sz="0" w:space="0" w:color="auto"/>
      </w:divBdr>
      <w:divsChild>
        <w:div w:id="1746217120">
          <w:marLeft w:val="907"/>
          <w:marRight w:val="0"/>
          <w:marTop w:val="0"/>
          <w:marBottom w:val="400"/>
          <w:divBdr>
            <w:top w:val="none" w:sz="0" w:space="0" w:color="auto"/>
            <w:left w:val="none" w:sz="0" w:space="0" w:color="auto"/>
            <w:bottom w:val="none" w:sz="0" w:space="0" w:color="auto"/>
            <w:right w:val="none" w:sz="0" w:space="0" w:color="auto"/>
          </w:divBdr>
        </w:div>
      </w:divsChild>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011294681">
      <w:bodyDiv w:val="1"/>
      <w:marLeft w:val="0"/>
      <w:marRight w:val="0"/>
      <w:marTop w:val="0"/>
      <w:marBottom w:val="0"/>
      <w:divBdr>
        <w:top w:val="none" w:sz="0" w:space="0" w:color="auto"/>
        <w:left w:val="none" w:sz="0" w:space="0" w:color="auto"/>
        <w:bottom w:val="none" w:sz="0" w:space="0" w:color="auto"/>
        <w:right w:val="none" w:sz="0" w:space="0" w:color="auto"/>
      </w:divBdr>
      <w:divsChild>
        <w:div w:id="957876550">
          <w:marLeft w:val="907"/>
          <w:marRight w:val="0"/>
          <w:marTop w:val="0"/>
          <w:marBottom w:val="400"/>
          <w:divBdr>
            <w:top w:val="none" w:sz="0" w:space="0" w:color="auto"/>
            <w:left w:val="none" w:sz="0" w:space="0" w:color="auto"/>
            <w:bottom w:val="none" w:sz="0" w:space="0" w:color="auto"/>
            <w:right w:val="none" w:sz="0" w:space="0" w:color="auto"/>
          </w:divBdr>
        </w:div>
      </w:divsChild>
    </w:div>
    <w:div w:id="105974928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00128523">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778</Words>
  <Characters>4907</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5674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2019-07-18T15:28:00Z</cp:lastPrinted>
  <dcterms:created xsi:type="dcterms:W3CDTF">2025-01-07T12:39:00Z</dcterms:created>
  <dcterms:modified xsi:type="dcterms:W3CDTF">2025-01-09T13:35:00Z</dcterms:modified>
</cp:coreProperties>
</file>