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1585D"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0939A95B" w:rsidR="00227E10" w:rsidRPr="00227E10" w:rsidRDefault="00227E10" w:rsidP="00265ACE">
            <w:pPr>
              <w:pStyle w:val="Untertitel"/>
            </w:pPr>
            <w:r>
              <w:fldChar w:fldCharType="begin"/>
            </w:r>
            <w:r>
              <w:rPr>
                <w:noProof/>
              </w:rPr>
              <w:instrText xml:space="preserve"> CREATEDATE  \@ "dd.MM.yyyy"  \* MERGEFORMAT </w:instrText>
            </w:r>
            <w:r>
              <w:fldChar w:fldCharType="separate"/>
            </w:r>
            <w:r w:rsidR="0071585D">
              <w:rPr>
                <w:noProof/>
              </w:rPr>
              <w:t>Novem</w:t>
            </w:r>
            <w:r>
              <w:rPr>
                <w:noProof/>
              </w:rPr>
              <w:t>ber 202</w:t>
            </w:r>
            <w:r>
              <w:fldChar w:fldCharType="end"/>
            </w:r>
            <w:r>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622A77" w:rsidRDefault="00227E10" w:rsidP="007276CC">
            <w:pPr>
              <w:pStyle w:val="Absender"/>
              <w:spacing w:before="100"/>
              <w:rPr>
                <w:b/>
                <w:lang w:val="de-DE"/>
              </w:rPr>
            </w:pPr>
            <w:r w:rsidRPr="00622A77">
              <w:rPr>
                <w:b/>
                <w:lang w:val="de-DE"/>
              </w:rPr>
              <w:t xml:space="preserve">Further </w:t>
            </w:r>
            <w:proofErr w:type="spellStart"/>
            <w:r w:rsidRPr="00622A77">
              <w:rPr>
                <w:b/>
                <w:lang w:val="de-DE"/>
              </w:rPr>
              <w:t>information</w:t>
            </w:r>
            <w:proofErr w:type="spellEnd"/>
            <w:r w:rsidRPr="00622A77">
              <w:rPr>
                <w:b/>
                <w:lang w:val="de-DE"/>
              </w:rPr>
              <w:t xml:space="preserve"> </w:t>
            </w:r>
            <w:proofErr w:type="spellStart"/>
            <w:r w:rsidRPr="00622A77">
              <w:rPr>
                <w:b/>
                <w:lang w:val="de-DE"/>
              </w:rPr>
              <w:t>about</w:t>
            </w:r>
            <w:proofErr w:type="spellEnd"/>
            <w:r w:rsidRPr="00622A77">
              <w:rPr>
                <w:b/>
                <w:lang w:val="de-DE"/>
              </w:rPr>
              <w:t xml:space="preserve"> </w:t>
            </w:r>
            <w:proofErr w:type="spellStart"/>
            <w:r w:rsidRPr="00622A77">
              <w:rPr>
                <w:b/>
                <w:lang w:val="de-DE"/>
              </w:rPr>
              <w:t>publication</w:t>
            </w:r>
            <w:proofErr w:type="spellEnd"/>
            <w:r w:rsidRPr="00622A77">
              <w:rPr>
                <w:b/>
                <w:lang w:val="de-DE"/>
              </w:rPr>
              <w:t>:</w:t>
            </w:r>
          </w:p>
          <w:p w14:paraId="281DC7C2" w14:textId="77777777" w:rsidR="00227E10" w:rsidRPr="00622A77" w:rsidRDefault="00227E10" w:rsidP="007276CC">
            <w:pPr>
              <w:pStyle w:val="Absender"/>
              <w:rPr>
                <w:lang w:val="de-DE"/>
              </w:rPr>
            </w:pPr>
            <w:r w:rsidRPr="00622A77">
              <w:rPr>
                <w:lang w:val="de-DE"/>
              </w:rPr>
              <w:t>Schüco International KG</w:t>
            </w:r>
          </w:p>
          <w:p w14:paraId="198524E3" w14:textId="0FAE7C6D" w:rsidR="00227E10" w:rsidRPr="00622A77" w:rsidRDefault="00220F9B" w:rsidP="007276CC">
            <w:pPr>
              <w:pStyle w:val="Absender"/>
              <w:rPr>
                <w:lang w:val="de-DE"/>
              </w:rPr>
            </w:pPr>
            <w:r w:rsidRPr="00622A77">
              <w:rPr>
                <w:lang w:val="de-DE"/>
              </w:rPr>
              <w:t>Lisa Kottmann</w:t>
            </w:r>
          </w:p>
          <w:p w14:paraId="23E4CFEA" w14:textId="31715214" w:rsidR="00227E10" w:rsidRPr="00622A77" w:rsidRDefault="00227E10" w:rsidP="007276CC">
            <w:pPr>
              <w:pStyle w:val="Absender"/>
              <w:rPr>
                <w:lang w:val="de-DE"/>
              </w:rPr>
            </w:pPr>
            <w:r w:rsidRPr="00622A77">
              <w:rPr>
                <w:lang w:val="de-DE"/>
              </w:rPr>
              <w:t>Karolinenstr. 1 – 15</w:t>
            </w:r>
          </w:p>
          <w:p w14:paraId="1C09075F" w14:textId="77777777" w:rsidR="00227E10" w:rsidRPr="00622A77" w:rsidRDefault="00227E10" w:rsidP="007276CC">
            <w:pPr>
              <w:pStyle w:val="Absender"/>
              <w:rPr>
                <w:lang w:val="de-DE"/>
              </w:rPr>
            </w:pPr>
            <w:r w:rsidRPr="00622A77">
              <w:rPr>
                <w:lang w:val="de-DE"/>
              </w:rPr>
              <w:t>33609 Bielefeld</w:t>
            </w:r>
          </w:p>
          <w:p w14:paraId="216C864E" w14:textId="777C601E" w:rsidR="00227E10" w:rsidRPr="00622A77" w:rsidRDefault="00227E10" w:rsidP="007276CC">
            <w:pPr>
              <w:pStyle w:val="Absender"/>
              <w:rPr>
                <w:lang w:val="de-DE"/>
              </w:rPr>
            </w:pPr>
            <w:r w:rsidRPr="00622A77">
              <w:rPr>
                <w:lang w:val="de-DE"/>
              </w:rPr>
              <w:t>Tel.: +49 (0)5217837366</w:t>
            </w:r>
          </w:p>
          <w:p w14:paraId="6A195C02" w14:textId="77777777" w:rsidR="00227E10" w:rsidRPr="00A520A4" w:rsidRDefault="00227E10" w:rsidP="007276CC">
            <w:pPr>
              <w:pStyle w:val="Absender"/>
              <w:rPr>
                <w:lang w:val="fr-FR"/>
              </w:rPr>
            </w:pPr>
            <w:proofErr w:type="spellStart"/>
            <w:r w:rsidRPr="00622A77">
              <w:rPr>
                <w:lang w:val="de-DE"/>
              </w:rPr>
              <w:t>E-mail</w:t>
            </w:r>
            <w:proofErr w:type="spellEnd"/>
            <w:r w:rsidRPr="00622A77">
              <w:rPr>
                <w:lang w:val="de-DE"/>
              </w:rPr>
              <w:t>: PR@schueco.com</w:t>
            </w:r>
          </w:p>
          <w:p w14:paraId="69EB9928" w14:textId="08BDBA28" w:rsidR="00227E10" w:rsidRPr="00A520A4" w:rsidRDefault="0071585D" w:rsidP="007276CC">
            <w:pPr>
              <w:pStyle w:val="Absender"/>
              <w:rPr>
                <w:lang w:val="fr-FR"/>
              </w:rPr>
            </w:pPr>
            <w:r>
              <w:rPr>
                <w:lang w:val="fr-FR"/>
              </w:rPr>
              <w:fldChar w:fldCharType="begin"/>
            </w:r>
            <w:r>
              <w:rPr>
                <w:lang w:val="fr-FR"/>
              </w:rPr>
              <w:instrText>HYPERLINK "http://</w:instrText>
            </w:r>
            <w:r w:rsidRPr="0071585D">
              <w:rPr>
                <w:lang w:val="fr-FR"/>
              </w:rPr>
              <w:instrText>www.schueco.de/press</w:instrText>
            </w:r>
            <w:r>
              <w:rPr>
                <w:lang w:val="fr-FR"/>
              </w:rPr>
              <w:instrText>"</w:instrText>
            </w:r>
            <w:r>
              <w:rPr>
                <w:lang w:val="fr-FR"/>
              </w:rPr>
              <w:fldChar w:fldCharType="separate"/>
            </w:r>
            <w:r w:rsidRPr="00CF0273">
              <w:rPr>
                <w:rStyle w:val="Hyperlink"/>
                <w:lang w:val="fr-FR"/>
              </w:rPr>
              <w:t>www.schueco.de/press</w:t>
            </w:r>
            <w:r>
              <w:rPr>
                <w:lang w:val="fr-FR"/>
              </w:rPr>
              <w:fldChar w:fldCharType="end"/>
            </w:r>
            <w:r>
              <w:rPr>
                <w:rStyle w:val="Hyperlink"/>
                <w:lang w:val="fr-FR"/>
              </w:rPr>
              <w:t>e</w:t>
            </w:r>
          </w:p>
          <w:p w14:paraId="0E5F8AF8" w14:textId="77777777" w:rsidR="00A520A4" w:rsidRPr="00A520A4" w:rsidRDefault="00A520A4" w:rsidP="001144C6">
            <w:pPr>
              <w:pStyle w:val="Absender"/>
              <w:rPr>
                <w:lang w:val="fr-FR"/>
              </w:rPr>
            </w:pPr>
            <w:r w:rsidRPr="00622A77">
              <w:rPr>
                <w:lang w:val="fr-FR"/>
              </w:rPr>
              <w:t>www.schueco.com/press</w:t>
            </w:r>
          </w:p>
        </w:tc>
      </w:tr>
    </w:tbl>
    <w:p w14:paraId="2E06F247" w14:textId="77777777" w:rsidR="00CC48E9" w:rsidRPr="00124E53" w:rsidRDefault="00CC48E9" w:rsidP="005168F0">
      <w:pPr>
        <w:pStyle w:val="Titel"/>
        <w:spacing w:line="312" w:lineRule="auto"/>
        <w:rPr>
          <w:b/>
          <w:sz w:val="22"/>
          <w:szCs w:val="22"/>
          <w:lang w:val="fr-FR"/>
        </w:rPr>
      </w:pPr>
    </w:p>
    <w:p w14:paraId="12822B01" w14:textId="2F8EEF17" w:rsidR="00C14DC7" w:rsidRPr="007021C1" w:rsidRDefault="007021C1" w:rsidP="00C14DC7">
      <w:pPr>
        <w:pStyle w:val="Titel"/>
        <w:spacing w:line="312" w:lineRule="auto"/>
        <w:rPr>
          <w:b/>
          <w:sz w:val="22"/>
          <w:szCs w:val="22"/>
        </w:rPr>
      </w:pPr>
      <w:r>
        <w:rPr>
          <w:b/>
          <w:sz w:val="22"/>
          <w:szCs w:val="22"/>
        </w:rPr>
        <w:t>The entrance door for commercial projects</w:t>
      </w:r>
    </w:p>
    <w:p w14:paraId="26B88488" w14:textId="3F88F5C8" w:rsidR="00C14DC7" w:rsidRPr="00505650" w:rsidRDefault="00FE6D54" w:rsidP="00C14DC7">
      <w:pPr>
        <w:pStyle w:val="Titel"/>
        <w:spacing w:line="312" w:lineRule="auto"/>
        <w:rPr>
          <w:b/>
          <w:sz w:val="28"/>
          <w:szCs w:val="28"/>
        </w:rPr>
      </w:pPr>
      <w:r>
        <w:rPr>
          <w:b/>
          <w:sz w:val="28"/>
          <w:szCs w:val="28"/>
        </w:rPr>
        <w:t>Schüco AD UP 75 Commercial</w:t>
      </w:r>
    </w:p>
    <w:p w14:paraId="0FC10D9B" w14:textId="77777777" w:rsidR="00C14DC7" w:rsidRPr="00505650" w:rsidRDefault="00C14DC7" w:rsidP="00C14DC7">
      <w:pPr>
        <w:spacing w:line="312" w:lineRule="auto"/>
        <w:rPr>
          <w:sz w:val="22"/>
        </w:rPr>
      </w:pPr>
    </w:p>
    <w:p w14:paraId="241A6437" w14:textId="70DAEB98" w:rsidR="00D8502A" w:rsidRDefault="00C14DC7" w:rsidP="001A1657">
      <w:pPr>
        <w:pStyle w:val="Intro"/>
        <w:spacing w:line="312" w:lineRule="auto"/>
        <w:rPr>
          <w:b/>
        </w:rPr>
      </w:pPr>
      <w:bookmarkStart w:id="0" w:name="_Hlk172011996"/>
      <w:r>
        <w:rPr>
          <w:b/>
        </w:rPr>
        <w:t>Bielefeld. Simple, fast and cost-effective – Schüco has added an option for commercial buildings subject to frequent use to the AD UP door platform (</w:t>
      </w:r>
      <w:proofErr w:type="spellStart"/>
      <w:r>
        <w:rPr>
          <w:b/>
        </w:rPr>
        <w:t>Aluminium</w:t>
      </w:r>
      <w:proofErr w:type="spellEnd"/>
      <w:r>
        <w:rPr>
          <w:b/>
        </w:rPr>
        <w:t xml:space="preserve"> Door Universal Platform) with the Commercial version for the 75 mm basic depth. The special feature of Schüco AD UP 75 Commercial is that it is especially simple and straightforward to fabricate and install. At the same time, the entrance door impresses with the familiar high level of stability and easy attachment to the façade and window systems.</w:t>
      </w:r>
    </w:p>
    <w:bookmarkEnd w:id="0"/>
    <w:p w14:paraId="65E56F6E" w14:textId="4D233484" w:rsidR="00C14DC7" w:rsidRPr="007A31A8" w:rsidRDefault="00C14DC7" w:rsidP="00C14DC7">
      <w:pPr>
        <w:spacing w:line="312" w:lineRule="auto"/>
        <w:rPr>
          <w:sz w:val="22"/>
        </w:rPr>
      </w:pPr>
    </w:p>
    <w:p w14:paraId="3B47AE33" w14:textId="542A743E" w:rsidR="001C4653" w:rsidRDefault="00505650" w:rsidP="00C86559">
      <w:pPr>
        <w:spacing w:line="312" w:lineRule="auto"/>
        <w:rPr>
          <w:sz w:val="22"/>
        </w:rPr>
      </w:pPr>
      <w:r>
        <w:rPr>
          <w:sz w:val="22"/>
        </w:rPr>
        <w:t xml:space="preserve">With Schüco AD UP 75 Commercial, the Bielefeld-based building envelope specialist is simplifying the planning and fabrication process for doors and responding to the increasing shortage of skilled workers. Reduced material and more identical parts </w:t>
      </w:r>
      <w:proofErr w:type="spellStart"/>
      <w:proofErr w:type="gramStart"/>
      <w:r>
        <w:rPr>
          <w:sz w:val="22"/>
        </w:rPr>
        <w:t>minimises</w:t>
      </w:r>
      <w:proofErr w:type="spellEnd"/>
      <w:proofErr w:type="gramEnd"/>
      <w:r>
        <w:rPr>
          <w:sz w:val="22"/>
        </w:rPr>
        <w:t xml:space="preserve"> warehouse storage and simplifies the selection of individual components. This saves money and time and makes work processes more efficient. At the same time, low material consumption also reduces the GWP value (Global Warming Potential). A long lifecycle and usage phase of the door elements ensures sustainability. This is because the changing usage requirements can be easily met during ongoing operation and the installed door system can be flexibly adapted to them. The AD UP 75 Commercial entrance </w:t>
      </w:r>
      <w:proofErr w:type="gramStart"/>
      <w:r>
        <w:rPr>
          <w:sz w:val="22"/>
        </w:rPr>
        <w:t>door</w:t>
      </w:r>
      <w:proofErr w:type="gramEnd"/>
      <w:r>
        <w:rPr>
          <w:sz w:val="22"/>
        </w:rPr>
        <w:t xml:space="preserve"> with its 3-chamber leaf offers scalable thermal insulation values to respond to individual project requirements in a </w:t>
      </w:r>
      <w:proofErr w:type="spellStart"/>
      <w:r>
        <w:rPr>
          <w:sz w:val="22"/>
        </w:rPr>
        <w:t>customised</w:t>
      </w:r>
      <w:proofErr w:type="spellEnd"/>
      <w:r>
        <w:rPr>
          <w:sz w:val="22"/>
        </w:rPr>
        <w:t xml:space="preserve"> manner. Smoke protection is also possible, for example, for open stairwells or covered exterior walkways. Despite its low complexity, AD UP Commercial boasts the customary system features of the platform, including a high degree of weathertightness, barrier-free access thanks to the level threshold and burglar resistance up to RC 3, as well as the panic and partial-panic function.</w:t>
      </w:r>
    </w:p>
    <w:p w14:paraId="049EB0AA" w14:textId="4FE61264" w:rsidR="003B7BAE" w:rsidRDefault="003B7BAE" w:rsidP="005F77A8">
      <w:pPr>
        <w:spacing w:line="312" w:lineRule="auto"/>
        <w:rPr>
          <w:sz w:val="22"/>
        </w:rPr>
      </w:pPr>
    </w:p>
    <w:p w14:paraId="081039BE" w14:textId="77777777" w:rsidR="00375F3E" w:rsidRDefault="00375F3E" w:rsidP="005F77A8">
      <w:pPr>
        <w:spacing w:line="312" w:lineRule="auto"/>
        <w:rPr>
          <w:sz w:val="22"/>
        </w:rPr>
      </w:pPr>
    </w:p>
    <w:p w14:paraId="4285DB3A" w14:textId="5776D0C4" w:rsidR="007021C1" w:rsidRPr="007021C1" w:rsidRDefault="007021C1" w:rsidP="00205CC7">
      <w:pPr>
        <w:spacing w:line="312" w:lineRule="auto"/>
        <w:rPr>
          <w:b/>
          <w:bCs/>
          <w:sz w:val="22"/>
        </w:rPr>
      </w:pPr>
      <w:r>
        <w:rPr>
          <w:b/>
          <w:bCs/>
          <w:sz w:val="22"/>
        </w:rPr>
        <w:lastRenderedPageBreak/>
        <w:t xml:space="preserve">One platform – many </w:t>
      </w:r>
      <w:proofErr w:type="gramStart"/>
      <w:r>
        <w:rPr>
          <w:b/>
          <w:bCs/>
          <w:sz w:val="22"/>
        </w:rPr>
        <w:t>fabrication</w:t>
      </w:r>
      <w:proofErr w:type="gramEnd"/>
      <w:r>
        <w:rPr>
          <w:b/>
          <w:bCs/>
          <w:sz w:val="22"/>
        </w:rPr>
        <w:t xml:space="preserve"> benefits</w:t>
      </w:r>
    </w:p>
    <w:p w14:paraId="132E4914" w14:textId="1D299DE2" w:rsidR="00F068B8" w:rsidRDefault="007021C1" w:rsidP="007E2784">
      <w:pPr>
        <w:spacing w:line="312" w:lineRule="auto"/>
        <w:rPr>
          <w:sz w:val="22"/>
        </w:rPr>
      </w:pPr>
      <w:r>
        <w:rPr>
          <w:sz w:val="22"/>
        </w:rPr>
        <w:t xml:space="preserve">The Commercial version is based on the Schüco AD UP door platform, which is available for all basic depths and is continually being further developed. The focus here is on routine and reliable fabrication. This is achieved by using the same design principle across all basic depths and through the extensive use of identical parts resulting from the symmetrical profile composition. Thanks to the symmetrical design principle, the fittings can be fixed directly and securely in the </w:t>
      </w:r>
      <w:proofErr w:type="spellStart"/>
      <w:r>
        <w:rPr>
          <w:sz w:val="22"/>
        </w:rPr>
        <w:t>aluminium</w:t>
      </w:r>
      <w:proofErr w:type="spellEnd"/>
      <w:r>
        <w:rPr>
          <w:sz w:val="22"/>
        </w:rPr>
        <w:t xml:space="preserve"> regardless of the basic depth or version of the platform. In addition to significantly increased </w:t>
      </w:r>
      <w:r w:rsidR="007D1E37">
        <w:rPr>
          <w:sz w:val="22"/>
        </w:rPr>
        <w:t>extraction</w:t>
      </w:r>
      <w:r>
        <w:rPr>
          <w:sz w:val="22"/>
        </w:rPr>
        <w:t xml:space="preserve"> values, the central arrangement of fittings leads to considerably improved opening circles, even with larger basic depths. </w:t>
      </w:r>
    </w:p>
    <w:p w14:paraId="1A26704C" w14:textId="77777777" w:rsidR="00C43910" w:rsidRDefault="00C43910" w:rsidP="007E2784">
      <w:pPr>
        <w:spacing w:line="312" w:lineRule="auto"/>
        <w:rPr>
          <w:sz w:val="22"/>
        </w:rPr>
      </w:pPr>
    </w:p>
    <w:p w14:paraId="7E82EF63" w14:textId="77777777" w:rsidR="00C43910" w:rsidRDefault="00C43910" w:rsidP="007E2784">
      <w:pPr>
        <w:spacing w:line="312" w:lineRule="auto"/>
        <w:rPr>
          <w:sz w:val="22"/>
        </w:rPr>
      </w:pPr>
    </w:p>
    <w:p w14:paraId="0E22FFF4" w14:textId="77777777" w:rsidR="00B736EB" w:rsidRDefault="00B736EB" w:rsidP="00C14DC7">
      <w:pPr>
        <w:spacing w:line="312" w:lineRule="auto"/>
        <w:rPr>
          <w:sz w:val="22"/>
        </w:rPr>
      </w:pPr>
      <w:bookmarkStart w:id="1" w:name="_Hlk77926191"/>
    </w:p>
    <w:p w14:paraId="15699210" w14:textId="77777777" w:rsidR="003550EC" w:rsidRDefault="003550EC" w:rsidP="00C14DC7">
      <w:pPr>
        <w:spacing w:line="312" w:lineRule="auto"/>
        <w:rPr>
          <w:sz w:val="22"/>
        </w:rPr>
      </w:pPr>
    </w:p>
    <w:p w14:paraId="0DB1EB99" w14:textId="77777777" w:rsidR="00B736EB" w:rsidRPr="00B736EB" w:rsidRDefault="00B736EB" w:rsidP="00B736EB">
      <w:pPr>
        <w:spacing w:line="312" w:lineRule="auto"/>
        <w:rPr>
          <w:rFonts w:cs="Arial"/>
          <w:b/>
          <w:bCs/>
          <w:szCs w:val="18"/>
        </w:rPr>
      </w:pPr>
      <w:r>
        <w:rPr>
          <w:rFonts w:cs="Arial"/>
          <w:b/>
          <w:bCs/>
          <w:szCs w:val="18"/>
        </w:rPr>
        <w:t>Schüco – System solutions for windows, doors and façades</w:t>
      </w:r>
    </w:p>
    <w:p w14:paraId="7DA814A9" w14:textId="77777777" w:rsidR="00B736EB" w:rsidRPr="00B736EB" w:rsidRDefault="00B736EB" w:rsidP="00B736EB">
      <w:pPr>
        <w:spacing w:line="312" w:lineRule="auto"/>
        <w:jc w:val="both"/>
        <w:rPr>
          <w:rFonts w:cs="Arial"/>
          <w:szCs w:val="18"/>
        </w:rPr>
      </w:pPr>
      <w:r>
        <w:rPr>
          <w:rFonts w:eastAsia="Times New Roman" w:cs="Arial"/>
          <w:szCs w:val="18"/>
        </w:rPr>
        <w:t xml:space="preserve">Based in Bielefeld, the Schüco Group develops and sells system solutions made of </w:t>
      </w:r>
      <w:proofErr w:type="spellStart"/>
      <w:r>
        <w:rPr>
          <w:rFonts w:eastAsia="Times New Roman" w:cs="Arial"/>
          <w:szCs w:val="18"/>
        </w:rPr>
        <w:t>aluminium</w:t>
      </w:r>
      <w:proofErr w:type="spellEnd"/>
      <w:r>
        <w:rPr>
          <w:rFonts w:eastAsia="Times New Roman" w:cs="Arial"/>
          <w:szCs w:val="18"/>
        </w:rPr>
        <w:t xml:space="preserve">, steel and PVC-U for the building envelope. The product portfolio includes window, door, façade, ventilation, security and sun shading systems, as well as intelligent networked solutions for residential and commercial projects. </w:t>
      </w:r>
      <w:r>
        <w:rPr>
          <w:rFonts w:cs="Arial"/>
          <w:szCs w:val="18"/>
        </w:rPr>
        <w:t>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p w14:paraId="2810EC37" w14:textId="77777777" w:rsidR="00DA4000" w:rsidRDefault="00B736EB" w:rsidP="000967FC">
      <w:pPr>
        <w:spacing w:line="312" w:lineRule="auto"/>
        <w:jc w:val="both"/>
        <w:rPr>
          <w:rFonts w:cs="Arial"/>
          <w:szCs w:val="18"/>
        </w:rPr>
      </w:pPr>
      <w:r>
        <w:rPr>
          <w:rFonts w:cs="Arial"/>
          <w:szCs w:val="18"/>
        </w:rPr>
        <w:t xml:space="preserve">For more information, visit </w:t>
      </w:r>
      <w:hyperlink r:id="rId7" w:history="1">
        <w:r>
          <w:rPr>
            <w:rFonts w:cs="Arial"/>
            <w:szCs w:val="18"/>
          </w:rPr>
          <w:t>www.schueco.com</w:t>
        </w:r>
      </w:hyperlink>
      <w:r>
        <w:t xml:space="preserve"> </w:t>
      </w:r>
      <w:bookmarkEnd w:id="1"/>
    </w:p>
    <w:p w14:paraId="01596DA1" w14:textId="77777777" w:rsidR="00C86559" w:rsidRDefault="00C86559" w:rsidP="000967FC">
      <w:pPr>
        <w:spacing w:line="312" w:lineRule="auto"/>
        <w:jc w:val="both"/>
        <w:rPr>
          <w:sz w:val="22"/>
        </w:rPr>
      </w:pPr>
    </w:p>
    <w:p w14:paraId="55BC7B1A" w14:textId="77777777" w:rsidR="00C86559" w:rsidRDefault="00C86559" w:rsidP="000967FC">
      <w:pPr>
        <w:spacing w:line="312" w:lineRule="auto"/>
        <w:jc w:val="both"/>
        <w:rPr>
          <w:sz w:val="22"/>
        </w:rPr>
      </w:pPr>
    </w:p>
    <w:p w14:paraId="2B4CA16E" w14:textId="77777777" w:rsidR="00C86559" w:rsidRDefault="00C86559" w:rsidP="000967FC">
      <w:pPr>
        <w:spacing w:line="312" w:lineRule="auto"/>
        <w:jc w:val="both"/>
        <w:rPr>
          <w:sz w:val="22"/>
        </w:rPr>
      </w:pPr>
    </w:p>
    <w:p w14:paraId="00F18EB8" w14:textId="77777777" w:rsidR="00C86559" w:rsidRDefault="00C86559" w:rsidP="000967FC">
      <w:pPr>
        <w:spacing w:line="312" w:lineRule="auto"/>
        <w:jc w:val="both"/>
        <w:rPr>
          <w:sz w:val="22"/>
        </w:rPr>
      </w:pPr>
    </w:p>
    <w:p w14:paraId="759AAA1E" w14:textId="77777777" w:rsidR="00C86559" w:rsidRDefault="00C86559" w:rsidP="000967FC">
      <w:pPr>
        <w:spacing w:line="312" w:lineRule="auto"/>
        <w:jc w:val="both"/>
        <w:rPr>
          <w:sz w:val="22"/>
        </w:rPr>
      </w:pPr>
    </w:p>
    <w:p w14:paraId="65A76F39" w14:textId="77777777" w:rsidR="00C86559" w:rsidRDefault="00C86559" w:rsidP="000967FC">
      <w:pPr>
        <w:spacing w:line="312" w:lineRule="auto"/>
        <w:jc w:val="both"/>
        <w:rPr>
          <w:sz w:val="22"/>
        </w:rPr>
      </w:pPr>
    </w:p>
    <w:p w14:paraId="5E16DCCC" w14:textId="77777777" w:rsidR="00C86559" w:rsidRDefault="00C86559" w:rsidP="000967FC">
      <w:pPr>
        <w:spacing w:line="312" w:lineRule="auto"/>
        <w:jc w:val="both"/>
        <w:rPr>
          <w:sz w:val="22"/>
        </w:rPr>
      </w:pPr>
    </w:p>
    <w:p w14:paraId="50A2322A" w14:textId="77777777" w:rsidR="00C86559" w:rsidRDefault="00C86559" w:rsidP="000967FC">
      <w:pPr>
        <w:spacing w:line="312" w:lineRule="auto"/>
        <w:jc w:val="both"/>
        <w:rPr>
          <w:sz w:val="22"/>
        </w:rPr>
      </w:pPr>
    </w:p>
    <w:p w14:paraId="24DA62DA" w14:textId="77777777" w:rsidR="00C86559" w:rsidRDefault="00C86559" w:rsidP="000967FC">
      <w:pPr>
        <w:spacing w:line="312" w:lineRule="auto"/>
        <w:jc w:val="both"/>
        <w:rPr>
          <w:sz w:val="22"/>
        </w:rPr>
      </w:pPr>
    </w:p>
    <w:p w14:paraId="7FC56060" w14:textId="77777777" w:rsidR="00C86559" w:rsidRDefault="00C86559" w:rsidP="000967FC">
      <w:pPr>
        <w:spacing w:line="312" w:lineRule="auto"/>
        <w:jc w:val="both"/>
        <w:rPr>
          <w:sz w:val="22"/>
        </w:rPr>
      </w:pPr>
    </w:p>
    <w:p w14:paraId="76666D4F" w14:textId="410C9F9B" w:rsidR="00C14DC7" w:rsidRPr="007D1E37" w:rsidRDefault="00C14DC7" w:rsidP="00622A77">
      <w:pPr>
        <w:spacing w:line="312" w:lineRule="auto"/>
        <w:jc w:val="both"/>
        <w:rPr>
          <w:sz w:val="22"/>
          <w:lang w:val="en-GB"/>
        </w:rPr>
      </w:pPr>
      <w:r>
        <w:rPr>
          <w:sz w:val="22"/>
        </w:rPr>
        <w:lastRenderedPageBreak/>
        <w:t xml:space="preserve">High-resolution pictures are available to download in the Schüco Newsroom at </w:t>
      </w:r>
      <w:hyperlink r:id="rId8" w:history="1">
        <w:r w:rsidR="007D1E37" w:rsidRPr="00911291">
          <w:rPr>
            <w:rStyle w:val="Hyperlink"/>
            <w:sz w:val="22"/>
          </w:rPr>
          <w:t>www.schueco.com/press</w:t>
        </w:r>
      </w:hyperlink>
    </w:p>
    <w:p w14:paraId="2C273A1B" w14:textId="77777777" w:rsidR="00C14DC7" w:rsidRPr="00610835" w:rsidRDefault="00C14DC7" w:rsidP="00C14DC7">
      <w:pPr>
        <w:spacing w:line="312" w:lineRule="auto"/>
        <w:rPr>
          <w:sz w:val="22"/>
        </w:rPr>
      </w:pPr>
    </w:p>
    <w:p w14:paraId="14F0C67F" w14:textId="77777777" w:rsidR="00CF3952" w:rsidRPr="00265ACE" w:rsidRDefault="00CF3952" w:rsidP="00CF3952">
      <w:pPr>
        <w:spacing w:line="312" w:lineRule="auto"/>
        <w:rPr>
          <w:b/>
          <w:sz w:val="22"/>
        </w:rPr>
      </w:pPr>
      <w:r>
        <w:rPr>
          <w:b/>
          <w:sz w:val="22"/>
        </w:rPr>
        <w:t>Picture credits: Schüco International KG</w:t>
      </w:r>
    </w:p>
    <w:p w14:paraId="427BF9CE" w14:textId="4CED168C" w:rsidR="005168F0" w:rsidRDefault="00CF3952" w:rsidP="00C14DC7">
      <w:pPr>
        <w:spacing w:line="312" w:lineRule="auto"/>
        <w:rPr>
          <w:sz w:val="22"/>
        </w:rPr>
      </w:pPr>
      <w:r>
        <w:rPr>
          <w:noProof/>
          <w:sz w:val="22"/>
        </w:rPr>
        <w:drawing>
          <wp:inline distT="0" distB="0" distL="0" distR="0" wp14:anchorId="6D31295A" wp14:editId="5FD33C2A">
            <wp:extent cx="2060426" cy="1440000"/>
            <wp:effectExtent l="0" t="0" r="0" b="8255"/>
            <wp:docPr id="147424572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p>
    <w:p w14:paraId="574A6601" w14:textId="4B84989C" w:rsidR="00CF3952" w:rsidRDefault="000967FC" w:rsidP="00C14DC7">
      <w:pPr>
        <w:spacing w:line="312" w:lineRule="auto"/>
        <w:rPr>
          <w:sz w:val="22"/>
        </w:rPr>
      </w:pPr>
      <w:r>
        <w:rPr>
          <w:sz w:val="22"/>
        </w:rPr>
        <w:t xml:space="preserve">Tailored and functional: </w:t>
      </w:r>
      <w:r w:rsidR="007D1E37">
        <w:rPr>
          <w:sz w:val="22"/>
        </w:rPr>
        <w:t>t</w:t>
      </w:r>
      <w:r>
        <w:rPr>
          <w:sz w:val="22"/>
        </w:rPr>
        <w:t>he Schüco AD UP 75 Commercial door system is ideal for entrances subject to heavy use.</w:t>
      </w:r>
    </w:p>
    <w:p w14:paraId="0037F078" w14:textId="77777777" w:rsidR="000967FC" w:rsidRDefault="000967FC" w:rsidP="00C14DC7">
      <w:pPr>
        <w:spacing w:line="312" w:lineRule="auto"/>
        <w:rPr>
          <w:sz w:val="22"/>
        </w:rPr>
      </w:pPr>
    </w:p>
    <w:p w14:paraId="3C656910" w14:textId="77777777" w:rsidR="00CF3952" w:rsidRPr="00265ACE" w:rsidRDefault="00CF3952" w:rsidP="00CF3952">
      <w:pPr>
        <w:spacing w:line="312" w:lineRule="auto"/>
        <w:rPr>
          <w:b/>
          <w:sz w:val="22"/>
        </w:rPr>
      </w:pPr>
      <w:r>
        <w:rPr>
          <w:b/>
          <w:sz w:val="22"/>
        </w:rPr>
        <w:t>Picture credits: Schüco International KG</w:t>
      </w:r>
    </w:p>
    <w:p w14:paraId="71E6C01F" w14:textId="2EAE5A6B" w:rsidR="00CF3952" w:rsidRDefault="00CF3952" w:rsidP="00C14DC7">
      <w:pPr>
        <w:spacing w:line="312" w:lineRule="auto"/>
        <w:rPr>
          <w:sz w:val="22"/>
        </w:rPr>
      </w:pPr>
      <w:r>
        <w:rPr>
          <w:noProof/>
          <w:sz w:val="22"/>
        </w:rPr>
        <w:drawing>
          <wp:inline distT="0" distB="0" distL="0" distR="0" wp14:anchorId="056DAB0E" wp14:editId="5BAB907F">
            <wp:extent cx="2060426" cy="1440000"/>
            <wp:effectExtent l="0" t="0" r="0" b="8255"/>
            <wp:docPr id="1563295846"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p>
    <w:p w14:paraId="2624B40D" w14:textId="17BF731F" w:rsidR="007021C1" w:rsidRDefault="000967FC" w:rsidP="00CF3952">
      <w:pPr>
        <w:spacing w:line="312" w:lineRule="auto"/>
        <w:rPr>
          <w:sz w:val="22"/>
        </w:rPr>
      </w:pPr>
      <w:r>
        <w:rPr>
          <w:sz w:val="22"/>
        </w:rPr>
        <w:t>With the Schüco AD UP 75 Commercial door system, different requirements and project demands can be met with higher fabrication efficiency.</w:t>
      </w:r>
    </w:p>
    <w:p w14:paraId="554C3BB7" w14:textId="77777777" w:rsidR="00B736EB" w:rsidRDefault="00B736EB" w:rsidP="00CF3952">
      <w:pPr>
        <w:spacing w:line="312" w:lineRule="auto"/>
        <w:rPr>
          <w:sz w:val="22"/>
        </w:rPr>
      </w:pPr>
    </w:p>
    <w:p w14:paraId="18DE7552" w14:textId="0BF737CF" w:rsidR="00CF3952" w:rsidRPr="007021C1" w:rsidRDefault="00CF3952" w:rsidP="00CF3952">
      <w:pPr>
        <w:spacing w:line="312" w:lineRule="auto"/>
        <w:rPr>
          <w:sz w:val="22"/>
        </w:rPr>
      </w:pPr>
      <w:r>
        <w:rPr>
          <w:b/>
          <w:sz w:val="22"/>
        </w:rPr>
        <w:t>Picture credits: Schüco International KG</w:t>
      </w:r>
    </w:p>
    <w:p w14:paraId="02F1FF5E" w14:textId="78EC0AFF" w:rsidR="00CF3952" w:rsidRDefault="00CF3952" w:rsidP="00C14DC7">
      <w:pPr>
        <w:spacing w:line="312" w:lineRule="auto"/>
        <w:rPr>
          <w:sz w:val="22"/>
        </w:rPr>
      </w:pPr>
      <w:r>
        <w:rPr>
          <w:noProof/>
          <w:sz w:val="22"/>
        </w:rPr>
        <w:drawing>
          <wp:inline distT="0" distB="0" distL="0" distR="0" wp14:anchorId="72A68486" wp14:editId="045F6B7F">
            <wp:extent cx="1440000" cy="1440000"/>
            <wp:effectExtent l="0" t="0" r="8255" b="8255"/>
            <wp:docPr id="500843910"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00CF52C" w14:textId="06EBF573" w:rsidR="00375F3E" w:rsidRDefault="008C26B8" w:rsidP="007021C1">
      <w:pPr>
        <w:spacing w:line="312" w:lineRule="auto"/>
        <w:rPr>
          <w:sz w:val="22"/>
        </w:rPr>
      </w:pPr>
      <w:r>
        <w:rPr>
          <w:sz w:val="22"/>
        </w:rPr>
        <w:t>View of the 3-chamber profile of the Schüco AD UP 75 Commercial door system.</w:t>
      </w:r>
    </w:p>
    <w:p w14:paraId="54AB8D10" w14:textId="77777777" w:rsidR="00DA4000" w:rsidRPr="00DA4000" w:rsidRDefault="00DA4000" w:rsidP="007021C1">
      <w:pPr>
        <w:spacing w:line="312" w:lineRule="auto"/>
        <w:rPr>
          <w:sz w:val="22"/>
        </w:rPr>
      </w:pPr>
    </w:p>
    <w:p w14:paraId="741C089E" w14:textId="77777777" w:rsidR="00DA4000" w:rsidRDefault="00DA4000" w:rsidP="007021C1">
      <w:pPr>
        <w:spacing w:line="312" w:lineRule="auto"/>
        <w:rPr>
          <w:b/>
          <w:sz w:val="22"/>
        </w:rPr>
      </w:pPr>
    </w:p>
    <w:p w14:paraId="483C61B3" w14:textId="77777777" w:rsidR="00DA4000" w:rsidRDefault="00DA4000" w:rsidP="007021C1">
      <w:pPr>
        <w:spacing w:line="312" w:lineRule="auto"/>
        <w:rPr>
          <w:b/>
          <w:sz w:val="22"/>
        </w:rPr>
      </w:pPr>
    </w:p>
    <w:p w14:paraId="0326E240" w14:textId="77777777" w:rsidR="00DA4000" w:rsidRDefault="00DA4000" w:rsidP="007021C1">
      <w:pPr>
        <w:spacing w:line="312" w:lineRule="auto"/>
        <w:rPr>
          <w:b/>
          <w:sz w:val="22"/>
        </w:rPr>
      </w:pPr>
    </w:p>
    <w:p w14:paraId="0C98B4E8" w14:textId="0CCF2E10" w:rsidR="007021C1" w:rsidRPr="00265ACE" w:rsidRDefault="007021C1" w:rsidP="007021C1">
      <w:pPr>
        <w:spacing w:line="312" w:lineRule="auto"/>
        <w:rPr>
          <w:b/>
          <w:sz w:val="22"/>
        </w:rPr>
      </w:pPr>
      <w:r>
        <w:rPr>
          <w:b/>
          <w:sz w:val="22"/>
        </w:rPr>
        <w:t>Picture credits: Schüco International KG</w:t>
      </w:r>
    </w:p>
    <w:p w14:paraId="585694D6" w14:textId="7F696B5B" w:rsidR="007021C1" w:rsidRDefault="007021C1" w:rsidP="007021C1">
      <w:pPr>
        <w:spacing w:line="312" w:lineRule="auto"/>
        <w:rPr>
          <w:sz w:val="22"/>
        </w:rPr>
      </w:pPr>
      <w:r>
        <w:rPr>
          <w:noProof/>
        </w:rPr>
        <w:drawing>
          <wp:inline distT="0" distB="0" distL="0" distR="0" wp14:anchorId="7209C819" wp14:editId="7C4E4FE7">
            <wp:extent cx="2060426" cy="1440000"/>
            <wp:effectExtent l="0" t="0" r="0" b="8255"/>
            <wp:docPr id="10194579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r>
        <w:rPr>
          <w:sz w:val="22"/>
        </w:rPr>
        <w:br/>
        <w:t>The Schüco AD UP door system platform for all basic depths proves that stability and thermal insulation can be combined using intelligent design principles.</w:t>
      </w:r>
    </w:p>
    <w:p w14:paraId="644BD057" w14:textId="77777777" w:rsidR="007D1E37" w:rsidRPr="00610835" w:rsidRDefault="007D1E37" w:rsidP="007021C1">
      <w:pPr>
        <w:spacing w:line="312" w:lineRule="auto"/>
        <w:rPr>
          <w:sz w:val="22"/>
        </w:rPr>
      </w:pPr>
    </w:p>
    <w:sectPr w:rsidR="007D1E37"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7FB34E" w14:textId="77777777" w:rsidR="00857AD6" w:rsidRDefault="00857AD6" w:rsidP="00F958EA">
      <w:pPr>
        <w:spacing w:line="240" w:lineRule="auto"/>
      </w:pPr>
      <w:r>
        <w:separator/>
      </w:r>
    </w:p>
  </w:endnote>
  <w:endnote w:type="continuationSeparator" w:id="0">
    <w:p w14:paraId="338487BD" w14:textId="77777777" w:rsidR="00857AD6" w:rsidRDefault="00857AD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A2AAD7" w14:textId="77777777" w:rsidR="00857AD6" w:rsidRDefault="00857AD6" w:rsidP="00F958EA">
      <w:pPr>
        <w:spacing w:line="240" w:lineRule="auto"/>
      </w:pPr>
      <w:r>
        <w:separator/>
      </w:r>
    </w:p>
  </w:footnote>
  <w:footnote w:type="continuationSeparator" w:id="0">
    <w:p w14:paraId="0EFCE2DF" w14:textId="77777777" w:rsidR="00857AD6" w:rsidRDefault="00857AD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CC0A1D"/>
    <w:multiLevelType w:val="hybridMultilevel"/>
    <w:tmpl w:val="7B088312"/>
    <w:lvl w:ilvl="0" w:tplc="E5B01F72">
      <w:start w:val="1"/>
      <w:numFmt w:val="decimal"/>
      <w:lvlText w:val="%1."/>
      <w:lvlJc w:val="left"/>
      <w:pPr>
        <w:tabs>
          <w:tab w:val="num" w:pos="720"/>
        </w:tabs>
        <w:ind w:left="720" w:hanging="360"/>
      </w:pPr>
    </w:lvl>
    <w:lvl w:ilvl="1" w:tplc="C228321A" w:tentative="1">
      <w:start w:val="1"/>
      <w:numFmt w:val="decimal"/>
      <w:lvlText w:val="%2."/>
      <w:lvlJc w:val="left"/>
      <w:pPr>
        <w:tabs>
          <w:tab w:val="num" w:pos="1440"/>
        </w:tabs>
        <w:ind w:left="1440" w:hanging="360"/>
      </w:pPr>
    </w:lvl>
    <w:lvl w:ilvl="2" w:tplc="5E94E034" w:tentative="1">
      <w:start w:val="1"/>
      <w:numFmt w:val="decimal"/>
      <w:lvlText w:val="%3."/>
      <w:lvlJc w:val="left"/>
      <w:pPr>
        <w:tabs>
          <w:tab w:val="num" w:pos="2160"/>
        </w:tabs>
        <w:ind w:left="2160" w:hanging="360"/>
      </w:pPr>
    </w:lvl>
    <w:lvl w:ilvl="3" w:tplc="ED80E560" w:tentative="1">
      <w:start w:val="1"/>
      <w:numFmt w:val="decimal"/>
      <w:lvlText w:val="%4."/>
      <w:lvlJc w:val="left"/>
      <w:pPr>
        <w:tabs>
          <w:tab w:val="num" w:pos="2880"/>
        </w:tabs>
        <w:ind w:left="2880" w:hanging="360"/>
      </w:pPr>
    </w:lvl>
    <w:lvl w:ilvl="4" w:tplc="2A183B68" w:tentative="1">
      <w:start w:val="1"/>
      <w:numFmt w:val="decimal"/>
      <w:lvlText w:val="%5."/>
      <w:lvlJc w:val="left"/>
      <w:pPr>
        <w:tabs>
          <w:tab w:val="num" w:pos="3600"/>
        </w:tabs>
        <w:ind w:left="3600" w:hanging="360"/>
      </w:pPr>
    </w:lvl>
    <w:lvl w:ilvl="5" w:tplc="733EB670" w:tentative="1">
      <w:start w:val="1"/>
      <w:numFmt w:val="decimal"/>
      <w:lvlText w:val="%6."/>
      <w:lvlJc w:val="left"/>
      <w:pPr>
        <w:tabs>
          <w:tab w:val="num" w:pos="4320"/>
        </w:tabs>
        <w:ind w:left="4320" w:hanging="360"/>
      </w:pPr>
    </w:lvl>
    <w:lvl w:ilvl="6" w:tplc="62F83500" w:tentative="1">
      <w:start w:val="1"/>
      <w:numFmt w:val="decimal"/>
      <w:lvlText w:val="%7."/>
      <w:lvlJc w:val="left"/>
      <w:pPr>
        <w:tabs>
          <w:tab w:val="num" w:pos="5040"/>
        </w:tabs>
        <w:ind w:left="5040" w:hanging="360"/>
      </w:pPr>
    </w:lvl>
    <w:lvl w:ilvl="7" w:tplc="A1386BBA" w:tentative="1">
      <w:start w:val="1"/>
      <w:numFmt w:val="decimal"/>
      <w:lvlText w:val="%8."/>
      <w:lvlJc w:val="left"/>
      <w:pPr>
        <w:tabs>
          <w:tab w:val="num" w:pos="5760"/>
        </w:tabs>
        <w:ind w:left="5760" w:hanging="360"/>
      </w:pPr>
    </w:lvl>
    <w:lvl w:ilvl="8" w:tplc="1B1EA752" w:tentative="1">
      <w:start w:val="1"/>
      <w:numFmt w:val="decimal"/>
      <w:lvlText w:val="%9."/>
      <w:lvlJc w:val="left"/>
      <w:pPr>
        <w:tabs>
          <w:tab w:val="num" w:pos="6480"/>
        </w:tabs>
        <w:ind w:left="6480" w:hanging="360"/>
      </w:p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4F634B36"/>
    <w:multiLevelType w:val="multilevel"/>
    <w:tmpl w:val="53A2D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6"/>
  </w:num>
  <w:num w:numId="3" w16cid:durableId="1851672928">
    <w:abstractNumId w:val="4"/>
  </w:num>
  <w:num w:numId="4" w16cid:durableId="470366632">
    <w:abstractNumId w:val="1"/>
  </w:num>
  <w:num w:numId="5" w16cid:durableId="333531592">
    <w:abstractNumId w:val="5"/>
  </w:num>
  <w:num w:numId="6" w16cid:durableId="1150513181">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7" w16cid:durableId="1370300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00F7"/>
    <w:rsid w:val="000137AE"/>
    <w:rsid w:val="000243D1"/>
    <w:rsid w:val="000248A3"/>
    <w:rsid w:val="00024ACE"/>
    <w:rsid w:val="000301D8"/>
    <w:rsid w:val="00040810"/>
    <w:rsid w:val="00042BCE"/>
    <w:rsid w:val="00051401"/>
    <w:rsid w:val="00055CD5"/>
    <w:rsid w:val="00060B21"/>
    <w:rsid w:val="00061106"/>
    <w:rsid w:val="000624E1"/>
    <w:rsid w:val="00073518"/>
    <w:rsid w:val="00074075"/>
    <w:rsid w:val="0007661D"/>
    <w:rsid w:val="00083752"/>
    <w:rsid w:val="000843C5"/>
    <w:rsid w:val="00090870"/>
    <w:rsid w:val="000967FC"/>
    <w:rsid w:val="000A4D9E"/>
    <w:rsid w:val="000A5E24"/>
    <w:rsid w:val="000C1CEE"/>
    <w:rsid w:val="000C299E"/>
    <w:rsid w:val="000C2BD5"/>
    <w:rsid w:val="000F1121"/>
    <w:rsid w:val="001051B8"/>
    <w:rsid w:val="001066D9"/>
    <w:rsid w:val="00113D9B"/>
    <w:rsid w:val="001144C6"/>
    <w:rsid w:val="0011455F"/>
    <w:rsid w:val="00115275"/>
    <w:rsid w:val="00124E53"/>
    <w:rsid w:val="00131804"/>
    <w:rsid w:val="00134720"/>
    <w:rsid w:val="00134DC5"/>
    <w:rsid w:val="00140913"/>
    <w:rsid w:val="00144B88"/>
    <w:rsid w:val="001653E9"/>
    <w:rsid w:val="00175C50"/>
    <w:rsid w:val="0018293F"/>
    <w:rsid w:val="00183BE0"/>
    <w:rsid w:val="00183DB4"/>
    <w:rsid w:val="001879F1"/>
    <w:rsid w:val="00191315"/>
    <w:rsid w:val="001A1657"/>
    <w:rsid w:val="001A28F4"/>
    <w:rsid w:val="001A3597"/>
    <w:rsid w:val="001A59C9"/>
    <w:rsid w:val="001A6CC0"/>
    <w:rsid w:val="001B38D9"/>
    <w:rsid w:val="001C4653"/>
    <w:rsid w:val="001C4E5A"/>
    <w:rsid w:val="001C5624"/>
    <w:rsid w:val="001C6FAC"/>
    <w:rsid w:val="001C71CC"/>
    <w:rsid w:val="001C72D6"/>
    <w:rsid w:val="001D0585"/>
    <w:rsid w:val="001F11C3"/>
    <w:rsid w:val="001F1716"/>
    <w:rsid w:val="001F7A93"/>
    <w:rsid w:val="002018DC"/>
    <w:rsid w:val="00205CC7"/>
    <w:rsid w:val="0021268C"/>
    <w:rsid w:val="002153F6"/>
    <w:rsid w:val="002176B8"/>
    <w:rsid w:val="002206CD"/>
    <w:rsid w:val="00220F9B"/>
    <w:rsid w:val="00221120"/>
    <w:rsid w:val="002237B4"/>
    <w:rsid w:val="00227E10"/>
    <w:rsid w:val="00235C6B"/>
    <w:rsid w:val="00236391"/>
    <w:rsid w:val="0024327E"/>
    <w:rsid w:val="002434BD"/>
    <w:rsid w:val="00252D6E"/>
    <w:rsid w:val="00253A76"/>
    <w:rsid w:val="00254BAE"/>
    <w:rsid w:val="00257E82"/>
    <w:rsid w:val="00265ACE"/>
    <w:rsid w:val="00270697"/>
    <w:rsid w:val="002762A8"/>
    <w:rsid w:val="00282B11"/>
    <w:rsid w:val="00284CF1"/>
    <w:rsid w:val="002879BC"/>
    <w:rsid w:val="002911E7"/>
    <w:rsid w:val="00295C7F"/>
    <w:rsid w:val="002B211F"/>
    <w:rsid w:val="002B7D28"/>
    <w:rsid w:val="002C2353"/>
    <w:rsid w:val="002C3194"/>
    <w:rsid w:val="002E3613"/>
    <w:rsid w:val="002E62C1"/>
    <w:rsid w:val="002E65C2"/>
    <w:rsid w:val="002F3983"/>
    <w:rsid w:val="00315935"/>
    <w:rsid w:val="0032454C"/>
    <w:rsid w:val="003312EB"/>
    <w:rsid w:val="00332231"/>
    <w:rsid w:val="00337E7E"/>
    <w:rsid w:val="003442BA"/>
    <w:rsid w:val="003471F7"/>
    <w:rsid w:val="003550EC"/>
    <w:rsid w:val="003601F1"/>
    <w:rsid w:val="00360D41"/>
    <w:rsid w:val="00361168"/>
    <w:rsid w:val="0036287F"/>
    <w:rsid w:val="00366A18"/>
    <w:rsid w:val="00367473"/>
    <w:rsid w:val="0037157E"/>
    <w:rsid w:val="00375F3E"/>
    <w:rsid w:val="003855FF"/>
    <w:rsid w:val="003A46F2"/>
    <w:rsid w:val="003B1C68"/>
    <w:rsid w:val="003B7BAE"/>
    <w:rsid w:val="003C0B27"/>
    <w:rsid w:val="003C1C27"/>
    <w:rsid w:val="003C3118"/>
    <w:rsid w:val="003C7C9A"/>
    <w:rsid w:val="003F280C"/>
    <w:rsid w:val="003F56F4"/>
    <w:rsid w:val="00400E95"/>
    <w:rsid w:val="0040727A"/>
    <w:rsid w:val="004104CD"/>
    <w:rsid w:val="00413635"/>
    <w:rsid w:val="00417BFB"/>
    <w:rsid w:val="00421006"/>
    <w:rsid w:val="00431009"/>
    <w:rsid w:val="00433486"/>
    <w:rsid w:val="00444D4D"/>
    <w:rsid w:val="00445B24"/>
    <w:rsid w:val="00456482"/>
    <w:rsid w:val="00461334"/>
    <w:rsid w:val="004765FD"/>
    <w:rsid w:val="004975ED"/>
    <w:rsid w:val="004A32EC"/>
    <w:rsid w:val="004A4939"/>
    <w:rsid w:val="004B3B23"/>
    <w:rsid w:val="004C0725"/>
    <w:rsid w:val="004C1CA2"/>
    <w:rsid w:val="004D5FF8"/>
    <w:rsid w:val="004D7A4A"/>
    <w:rsid w:val="004E14AE"/>
    <w:rsid w:val="004E33D8"/>
    <w:rsid w:val="004E7A18"/>
    <w:rsid w:val="004F00C6"/>
    <w:rsid w:val="004F1C77"/>
    <w:rsid w:val="004F2161"/>
    <w:rsid w:val="004F241B"/>
    <w:rsid w:val="004F35BF"/>
    <w:rsid w:val="004F540D"/>
    <w:rsid w:val="00505650"/>
    <w:rsid w:val="00514E18"/>
    <w:rsid w:val="005168F0"/>
    <w:rsid w:val="005303A4"/>
    <w:rsid w:val="00537312"/>
    <w:rsid w:val="0054107C"/>
    <w:rsid w:val="00555C09"/>
    <w:rsid w:val="0058361A"/>
    <w:rsid w:val="00590284"/>
    <w:rsid w:val="00592771"/>
    <w:rsid w:val="00593611"/>
    <w:rsid w:val="005A0102"/>
    <w:rsid w:val="005A0735"/>
    <w:rsid w:val="005A24FE"/>
    <w:rsid w:val="005A37EF"/>
    <w:rsid w:val="005B3834"/>
    <w:rsid w:val="005C3A1A"/>
    <w:rsid w:val="005D3F43"/>
    <w:rsid w:val="005D5BE2"/>
    <w:rsid w:val="005E5091"/>
    <w:rsid w:val="005F0DEC"/>
    <w:rsid w:val="005F20B2"/>
    <w:rsid w:val="005F77A8"/>
    <w:rsid w:val="00606851"/>
    <w:rsid w:val="0061040B"/>
    <w:rsid w:val="00610835"/>
    <w:rsid w:val="00622A77"/>
    <w:rsid w:val="006246EA"/>
    <w:rsid w:val="006251F7"/>
    <w:rsid w:val="006279F6"/>
    <w:rsid w:val="0063779F"/>
    <w:rsid w:val="006457DB"/>
    <w:rsid w:val="0065091F"/>
    <w:rsid w:val="006578B1"/>
    <w:rsid w:val="006675E7"/>
    <w:rsid w:val="006712DC"/>
    <w:rsid w:val="00674031"/>
    <w:rsid w:val="00687074"/>
    <w:rsid w:val="00694F9D"/>
    <w:rsid w:val="00695771"/>
    <w:rsid w:val="006B0577"/>
    <w:rsid w:val="006B1F00"/>
    <w:rsid w:val="006B380A"/>
    <w:rsid w:val="006C1197"/>
    <w:rsid w:val="006D5606"/>
    <w:rsid w:val="006E42B7"/>
    <w:rsid w:val="006E7268"/>
    <w:rsid w:val="006F50AD"/>
    <w:rsid w:val="006F6730"/>
    <w:rsid w:val="006F795B"/>
    <w:rsid w:val="00700B74"/>
    <w:rsid w:val="007021C1"/>
    <w:rsid w:val="00702A3B"/>
    <w:rsid w:val="0071585D"/>
    <w:rsid w:val="0071729A"/>
    <w:rsid w:val="00723D0C"/>
    <w:rsid w:val="007276CC"/>
    <w:rsid w:val="00731453"/>
    <w:rsid w:val="00733BE1"/>
    <w:rsid w:val="0075013E"/>
    <w:rsid w:val="00752B26"/>
    <w:rsid w:val="00762665"/>
    <w:rsid w:val="00766D56"/>
    <w:rsid w:val="007922B2"/>
    <w:rsid w:val="00796C4E"/>
    <w:rsid w:val="007A1939"/>
    <w:rsid w:val="007A2DAD"/>
    <w:rsid w:val="007A31A8"/>
    <w:rsid w:val="007A5FD5"/>
    <w:rsid w:val="007A7037"/>
    <w:rsid w:val="007C623F"/>
    <w:rsid w:val="007D1E37"/>
    <w:rsid w:val="007E2784"/>
    <w:rsid w:val="007E3C35"/>
    <w:rsid w:val="007F0D21"/>
    <w:rsid w:val="007F23F0"/>
    <w:rsid w:val="00805E0D"/>
    <w:rsid w:val="008067CE"/>
    <w:rsid w:val="0081350A"/>
    <w:rsid w:val="00816A4D"/>
    <w:rsid w:val="00822DEC"/>
    <w:rsid w:val="00843507"/>
    <w:rsid w:val="00850E55"/>
    <w:rsid w:val="00857AD6"/>
    <w:rsid w:val="008615B3"/>
    <w:rsid w:val="00871C59"/>
    <w:rsid w:val="00881F66"/>
    <w:rsid w:val="00882012"/>
    <w:rsid w:val="00884FFA"/>
    <w:rsid w:val="008955A8"/>
    <w:rsid w:val="008A59C1"/>
    <w:rsid w:val="008A7602"/>
    <w:rsid w:val="008B0565"/>
    <w:rsid w:val="008C26B8"/>
    <w:rsid w:val="008D03B4"/>
    <w:rsid w:val="008D49CF"/>
    <w:rsid w:val="008D4E02"/>
    <w:rsid w:val="008D6CD6"/>
    <w:rsid w:val="008E4B7D"/>
    <w:rsid w:val="008F14C2"/>
    <w:rsid w:val="008F302C"/>
    <w:rsid w:val="00900A75"/>
    <w:rsid w:val="00903553"/>
    <w:rsid w:val="00910D50"/>
    <w:rsid w:val="009120EE"/>
    <w:rsid w:val="00914A76"/>
    <w:rsid w:val="00916947"/>
    <w:rsid w:val="009216C4"/>
    <w:rsid w:val="00923774"/>
    <w:rsid w:val="00924C21"/>
    <w:rsid w:val="009250DC"/>
    <w:rsid w:val="00926846"/>
    <w:rsid w:val="00926D5D"/>
    <w:rsid w:val="00950F6B"/>
    <w:rsid w:val="00954727"/>
    <w:rsid w:val="00964999"/>
    <w:rsid w:val="00973ED6"/>
    <w:rsid w:val="009757CA"/>
    <w:rsid w:val="00993209"/>
    <w:rsid w:val="009957D5"/>
    <w:rsid w:val="009B20B6"/>
    <w:rsid w:val="009B2BB7"/>
    <w:rsid w:val="009D60F9"/>
    <w:rsid w:val="009E59BA"/>
    <w:rsid w:val="009E61AC"/>
    <w:rsid w:val="009F61FB"/>
    <w:rsid w:val="009F7D95"/>
    <w:rsid w:val="00A06231"/>
    <w:rsid w:val="00A10087"/>
    <w:rsid w:val="00A1070C"/>
    <w:rsid w:val="00A11FEF"/>
    <w:rsid w:val="00A27245"/>
    <w:rsid w:val="00A34AC2"/>
    <w:rsid w:val="00A40B3D"/>
    <w:rsid w:val="00A410B9"/>
    <w:rsid w:val="00A4192A"/>
    <w:rsid w:val="00A4223F"/>
    <w:rsid w:val="00A45AF7"/>
    <w:rsid w:val="00A51720"/>
    <w:rsid w:val="00A520A4"/>
    <w:rsid w:val="00A55FFD"/>
    <w:rsid w:val="00A634A5"/>
    <w:rsid w:val="00A70010"/>
    <w:rsid w:val="00A81159"/>
    <w:rsid w:val="00A858AC"/>
    <w:rsid w:val="00A934AB"/>
    <w:rsid w:val="00AA7002"/>
    <w:rsid w:val="00AE4BD3"/>
    <w:rsid w:val="00AE4D8C"/>
    <w:rsid w:val="00AE78A6"/>
    <w:rsid w:val="00AF4FDC"/>
    <w:rsid w:val="00B00D3C"/>
    <w:rsid w:val="00B02208"/>
    <w:rsid w:val="00B02A9D"/>
    <w:rsid w:val="00B06721"/>
    <w:rsid w:val="00B2376D"/>
    <w:rsid w:val="00B33415"/>
    <w:rsid w:val="00B34C4C"/>
    <w:rsid w:val="00B370AA"/>
    <w:rsid w:val="00B372D2"/>
    <w:rsid w:val="00B377FB"/>
    <w:rsid w:val="00B40B7E"/>
    <w:rsid w:val="00B46A35"/>
    <w:rsid w:val="00B50B7A"/>
    <w:rsid w:val="00B736EB"/>
    <w:rsid w:val="00B754E6"/>
    <w:rsid w:val="00B9195A"/>
    <w:rsid w:val="00B9247D"/>
    <w:rsid w:val="00B97D6C"/>
    <w:rsid w:val="00BA12B8"/>
    <w:rsid w:val="00BA527D"/>
    <w:rsid w:val="00BB7146"/>
    <w:rsid w:val="00BC1AD1"/>
    <w:rsid w:val="00BD68E7"/>
    <w:rsid w:val="00BE3851"/>
    <w:rsid w:val="00BF07F1"/>
    <w:rsid w:val="00BF2E0F"/>
    <w:rsid w:val="00C0715C"/>
    <w:rsid w:val="00C11A76"/>
    <w:rsid w:val="00C120AF"/>
    <w:rsid w:val="00C1264D"/>
    <w:rsid w:val="00C14275"/>
    <w:rsid w:val="00C14DC7"/>
    <w:rsid w:val="00C2413D"/>
    <w:rsid w:val="00C278AA"/>
    <w:rsid w:val="00C342F1"/>
    <w:rsid w:val="00C3591B"/>
    <w:rsid w:val="00C43910"/>
    <w:rsid w:val="00C445AA"/>
    <w:rsid w:val="00C5241E"/>
    <w:rsid w:val="00C541FB"/>
    <w:rsid w:val="00C57139"/>
    <w:rsid w:val="00C62430"/>
    <w:rsid w:val="00C84C83"/>
    <w:rsid w:val="00C86559"/>
    <w:rsid w:val="00C86ADB"/>
    <w:rsid w:val="00C91171"/>
    <w:rsid w:val="00C94D55"/>
    <w:rsid w:val="00CA1631"/>
    <w:rsid w:val="00CB073D"/>
    <w:rsid w:val="00CB3238"/>
    <w:rsid w:val="00CC0178"/>
    <w:rsid w:val="00CC1CD2"/>
    <w:rsid w:val="00CC40DC"/>
    <w:rsid w:val="00CC480F"/>
    <w:rsid w:val="00CC485D"/>
    <w:rsid w:val="00CC48E9"/>
    <w:rsid w:val="00CD4DB3"/>
    <w:rsid w:val="00CE6300"/>
    <w:rsid w:val="00CE6AE3"/>
    <w:rsid w:val="00CE7C32"/>
    <w:rsid w:val="00CF00B5"/>
    <w:rsid w:val="00CF1140"/>
    <w:rsid w:val="00CF3952"/>
    <w:rsid w:val="00CF6EAB"/>
    <w:rsid w:val="00D01D88"/>
    <w:rsid w:val="00D02557"/>
    <w:rsid w:val="00D05009"/>
    <w:rsid w:val="00D1043A"/>
    <w:rsid w:val="00D14D3A"/>
    <w:rsid w:val="00D16D92"/>
    <w:rsid w:val="00D23BE8"/>
    <w:rsid w:val="00D37DF7"/>
    <w:rsid w:val="00D43792"/>
    <w:rsid w:val="00D54DAB"/>
    <w:rsid w:val="00D60914"/>
    <w:rsid w:val="00D639B7"/>
    <w:rsid w:val="00D7060A"/>
    <w:rsid w:val="00D75F9A"/>
    <w:rsid w:val="00D80DEF"/>
    <w:rsid w:val="00D8502A"/>
    <w:rsid w:val="00D92017"/>
    <w:rsid w:val="00D923AB"/>
    <w:rsid w:val="00DA004E"/>
    <w:rsid w:val="00DA4000"/>
    <w:rsid w:val="00DC077C"/>
    <w:rsid w:val="00DC50D8"/>
    <w:rsid w:val="00DD25A1"/>
    <w:rsid w:val="00DD59CD"/>
    <w:rsid w:val="00DD5DF3"/>
    <w:rsid w:val="00DE4F4C"/>
    <w:rsid w:val="00DE6A40"/>
    <w:rsid w:val="00DF659A"/>
    <w:rsid w:val="00E0091E"/>
    <w:rsid w:val="00E026D1"/>
    <w:rsid w:val="00E05AA4"/>
    <w:rsid w:val="00E07BA6"/>
    <w:rsid w:val="00E1784B"/>
    <w:rsid w:val="00E2500A"/>
    <w:rsid w:val="00E25945"/>
    <w:rsid w:val="00E27C6D"/>
    <w:rsid w:val="00E303C1"/>
    <w:rsid w:val="00E36087"/>
    <w:rsid w:val="00E379C6"/>
    <w:rsid w:val="00E40DE6"/>
    <w:rsid w:val="00E42967"/>
    <w:rsid w:val="00E55B11"/>
    <w:rsid w:val="00E70E8F"/>
    <w:rsid w:val="00E72483"/>
    <w:rsid w:val="00E8298F"/>
    <w:rsid w:val="00E83185"/>
    <w:rsid w:val="00E83315"/>
    <w:rsid w:val="00E85D4B"/>
    <w:rsid w:val="00E907E8"/>
    <w:rsid w:val="00E914B4"/>
    <w:rsid w:val="00E93EE2"/>
    <w:rsid w:val="00E9454E"/>
    <w:rsid w:val="00E94F80"/>
    <w:rsid w:val="00EA2B8C"/>
    <w:rsid w:val="00EA4346"/>
    <w:rsid w:val="00EB32BD"/>
    <w:rsid w:val="00EC4181"/>
    <w:rsid w:val="00EE0E62"/>
    <w:rsid w:val="00EE1D66"/>
    <w:rsid w:val="00EF4035"/>
    <w:rsid w:val="00EF652A"/>
    <w:rsid w:val="00F06827"/>
    <w:rsid w:val="00F068B8"/>
    <w:rsid w:val="00F234C8"/>
    <w:rsid w:val="00F3463D"/>
    <w:rsid w:val="00F410F7"/>
    <w:rsid w:val="00F41680"/>
    <w:rsid w:val="00F454AC"/>
    <w:rsid w:val="00F461A2"/>
    <w:rsid w:val="00F513ED"/>
    <w:rsid w:val="00F62406"/>
    <w:rsid w:val="00F663E6"/>
    <w:rsid w:val="00F7613D"/>
    <w:rsid w:val="00F77E8D"/>
    <w:rsid w:val="00F933AE"/>
    <w:rsid w:val="00F9528B"/>
    <w:rsid w:val="00F958EA"/>
    <w:rsid w:val="00F95FEE"/>
    <w:rsid w:val="00FA653D"/>
    <w:rsid w:val="00FA7A99"/>
    <w:rsid w:val="00FB5F4A"/>
    <w:rsid w:val="00FC4A97"/>
    <w:rsid w:val="00FD10B5"/>
    <w:rsid w:val="00FD41E1"/>
    <w:rsid w:val="00FD4CDC"/>
    <w:rsid w:val="00FD4FB8"/>
    <w:rsid w:val="00FD6160"/>
    <w:rsid w:val="00FE6D54"/>
    <w:rsid w:val="00FF52C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0C1CEE"/>
    <w:rPr>
      <w:sz w:val="16"/>
      <w:szCs w:val="16"/>
    </w:rPr>
  </w:style>
  <w:style w:type="paragraph" w:styleId="Kommentartext">
    <w:name w:val="annotation text"/>
    <w:basedOn w:val="Standard"/>
    <w:link w:val="KommentartextZchn"/>
    <w:uiPriority w:val="99"/>
    <w:unhideWhenUsed/>
    <w:rsid w:val="000C1CEE"/>
    <w:pPr>
      <w:spacing w:line="240" w:lineRule="auto"/>
    </w:pPr>
    <w:rPr>
      <w:sz w:val="20"/>
      <w:szCs w:val="20"/>
    </w:rPr>
  </w:style>
  <w:style w:type="character" w:customStyle="1" w:styleId="KommentartextZchn">
    <w:name w:val="Kommentartext Zchn"/>
    <w:basedOn w:val="Absatz-Standardschriftart"/>
    <w:link w:val="Kommentartext"/>
    <w:uiPriority w:val="99"/>
    <w:rsid w:val="000C1CEE"/>
    <w:rPr>
      <w:rFonts w:ascii="Arial" w:hAnsi="Arial"/>
    </w:rPr>
  </w:style>
  <w:style w:type="paragraph" w:styleId="Kommentarthema">
    <w:name w:val="annotation subject"/>
    <w:basedOn w:val="Kommentartext"/>
    <w:next w:val="Kommentartext"/>
    <w:link w:val="KommentarthemaZchn"/>
    <w:uiPriority w:val="99"/>
    <w:semiHidden/>
    <w:unhideWhenUsed/>
    <w:rsid w:val="000C1CEE"/>
    <w:rPr>
      <w:b/>
      <w:bCs/>
    </w:rPr>
  </w:style>
  <w:style w:type="character" w:customStyle="1" w:styleId="KommentarthemaZchn">
    <w:name w:val="Kommentarthema Zchn"/>
    <w:basedOn w:val="KommentartextZchn"/>
    <w:link w:val="Kommentarthema"/>
    <w:uiPriority w:val="99"/>
    <w:semiHidden/>
    <w:rsid w:val="000C1CEE"/>
    <w:rPr>
      <w:rFonts w:ascii="Arial" w:hAnsi="Arial"/>
      <w:b/>
      <w:bCs/>
    </w:rPr>
  </w:style>
  <w:style w:type="paragraph" w:styleId="berarbeitung">
    <w:name w:val="Revision"/>
    <w:hidden/>
    <w:uiPriority w:val="99"/>
    <w:semiHidden/>
    <w:rsid w:val="00295C7F"/>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89664143">
      <w:bodyDiv w:val="1"/>
      <w:marLeft w:val="0"/>
      <w:marRight w:val="0"/>
      <w:marTop w:val="0"/>
      <w:marBottom w:val="0"/>
      <w:divBdr>
        <w:top w:val="none" w:sz="0" w:space="0" w:color="auto"/>
        <w:left w:val="none" w:sz="0" w:space="0" w:color="auto"/>
        <w:bottom w:val="none" w:sz="0" w:space="0" w:color="auto"/>
        <w:right w:val="none" w:sz="0" w:space="0" w:color="auto"/>
      </w:divBdr>
      <w:divsChild>
        <w:div w:id="318585172">
          <w:marLeft w:val="360"/>
          <w:marRight w:val="0"/>
          <w:marTop w:val="0"/>
          <w:marBottom w:val="120"/>
          <w:divBdr>
            <w:top w:val="none" w:sz="0" w:space="0" w:color="auto"/>
            <w:left w:val="none" w:sz="0" w:space="0" w:color="auto"/>
            <w:bottom w:val="none" w:sz="0" w:space="0" w:color="auto"/>
            <w:right w:val="none" w:sz="0" w:space="0" w:color="auto"/>
          </w:divBdr>
        </w:div>
      </w:divsChild>
    </w:div>
    <w:div w:id="1628462029">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com" TargetMode="Externa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679</Words>
  <Characters>4283</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4953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6</cp:revision>
  <cp:lastPrinted>2019-07-18T15:28:00Z</cp:lastPrinted>
  <dcterms:created xsi:type="dcterms:W3CDTF">2024-10-28T09:52:00Z</dcterms:created>
  <dcterms:modified xsi:type="dcterms:W3CDTF">2024-11-27T12:37:00Z</dcterms:modified>
</cp:coreProperties>
</file>