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455FA9"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6397D1F1"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343CA7">
              <w:t>September</w:t>
            </w:r>
            <w:r w:rsidR="00A27245">
              <w:rPr>
                <w:noProof/>
              </w:rPr>
              <w:t xml:space="preserve"> </w:t>
            </w:r>
            <w:r w:rsidR="00265ACE">
              <w:rPr>
                <w:noProof/>
              </w:rPr>
              <w:t>202</w:t>
            </w:r>
            <w:r w:rsidRPr="00227E10">
              <w:fldChar w:fldCharType="end"/>
            </w:r>
            <w:r w:rsidR="00F461A2">
              <w:t>4</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64164C" w:rsidRDefault="00227E10" w:rsidP="007276CC">
            <w:pPr>
              <w:pStyle w:val="Absender"/>
            </w:pPr>
            <w:r w:rsidRPr="0064164C">
              <w:t>Tel.: +49 (0)</w:t>
            </w:r>
            <w:r w:rsidR="004765FD" w:rsidRPr="0064164C">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64164C" w:rsidP="007276CC">
            <w:pPr>
              <w:pStyle w:val="Absender"/>
              <w:rPr>
                <w:lang w:val="fr-FR"/>
              </w:rPr>
            </w:pPr>
            <w:hyperlink r:id="rId10"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8B79ED" w:rsidRDefault="00CC48E9" w:rsidP="005168F0">
      <w:pPr>
        <w:pStyle w:val="Titel"/>
        <w:spacing w:line="312" w:lineRule="auto"/>
        <w:rPr>
          <w:b/>
          <w:sz w:val="22"/>
          <w:szCs w:val="22"/>
        </w:rPr>
      </w:pPr>
    </w:p>
    <w:p w14:paraId="723914BD" w14:textId="77777777" w:rsidR="007423BC" w:rsidRDefault="007423BC" w:rsidP="007423BC">
      <w:pPr>
        <w:pStyle w:val="Titel"/>
        <w:spacing w:line="312" w:lineRule="auto"/>
        <w:rPr>
          <w:rFonts w:cs="Arial"/>
          <w:b/>
          <w:bCs/>
          <w:color w:val="000000"/>
          <w:sz w:val="28"/>
          <w:szCs w:val="28"/>
        </w:rPr>
      </w:pPr>
      <w:r>
        <w:rPr>
          <w:rFonts w:cs="Arial"/>
          <w:b/>
          <w:bCs/>
          <w:color w:val="000000"/>
          <w:sz w:val="22"/>
          <w:szCs w:val="22"/>
        </w:rPr>
        <w:t>Sanierung der „Sansibar“ auf Sylt</w:t>
      </w:r>
    </w:p>
    <w:p w14:paraId="2F1C3ECA" w14:textId="77777777" w:rsidR="007423BC" w:rsidRDefault="007423BC" w:rsidP="007423BC">
      <w:pPr>
        <w:spacing w:line="312" w:lineRule="auto"/>
        <w:rPr>
          <w:rFonts w:cs="Arial"/>
          <w:color w:val="000000"/>
          <w:sz w:val="22"/>
        </w:rPr>
      </w:pPr>
      <w:r>
        <w:rPr>
          <w:rFonts w:cs="Arial"/>
          <w:b/>
          <w:bCs/>
          <w:color w:val="000000"/>
          <w:sz w:val="28"/>
          <w:szCs w:val="28"/>
        </w:rPr>
        <w:t>Originalgetreue Sanierung eines Kult-Restaurants</w:t>
      </w:r>
    </w:p>
    <w:p w14:paraId="0FC10D9B" w14:textId="77777777" w:rsidR="00C14DC7" w:rsidRPr="003F280C" w:rsidRDefault="00C14DC7" w:rsidP="00C14DC7">
      <w:pPr>
        <w:spacing w:line="312" w:lineRule="auto"/>
        <w:rPr>
          <w:sz w:val="22"/>
        </w:rPr>
      </w:pPr>
    </w:p>
    <w:p w14:paraId="0995A8E6" w14:textId="7C85BE28" w:rsidR="007423BC" w:rsidRDefault="007423BC" w:rsidP="007423BC">
      <w:pPr>
        <w:spacing w:line="312" w:lineRule="auto"/>
        <w:rPr>
          <w:rFonts w:cs="Arial"/>
          <w:color w:val="000000"/>
          <w:sz w:val="22"/>
        </w:rPr>
      </w:pPr>
      <w:r>
        <w:rPr>
          <w:rFonts w:cs="Arial"/>
          <w:b/>
          <w:bCs/>
          <w:color w:val="000000"/>
          <w:sz w:val="22"/>
        </w:rPr>
        <w:t xml:space="preserve">Bielefeld. Die "Sansibar" ist das wohl bekannteste Restaurant auf der Nordseeinsel Sylt. Nach rund vierzigjährigem Betrieb ist das renommierte Strandlokal grundlegend saniert worden. Wichtigster Baustein war die Erneuerung der </w:t>
      </w:r>
      <w:r w:rsidR="00056AE8">
        <w:rPr>
          <w:rFonts w:cs="Arial"/>
          <w:b/>
          <w:bCs/>
          <w:color w:val="000000"/>
          <w:sz w:val="22"/>
        </w:rPr>
        <w:t>Fassade mit ihren Öffnungselementen</w:t>
      </w:r>
      <w:r>
        <w:rPr>
          <w:rFonts w:cs="Arial"/>
          <w:b/>
          <w:bCs/>
          <w:color w:val="000000"/>
          <w:sz w:val="22"/>
        </w:rPr>
        <w:t xml:space="preserve">. Die neue Konstruktion wurde </w:t>
      </w:r>
      <w:r w:rsidR="00A5302F">
        <w:rPr>
          <w:rFonts w:eastAsia="ArialMT" w:cs="Arial"/>
          <w:b/>
          <w:bCs/>
          <w:color w:val="000000"/>
          <w:sz w:val="22"/>
        </w:rPr>
        <w:t xml:space="preserve">in </w:t>
      </w:r>
      <w:r w:rsidR="00AB1CEC">
        <w:rPr>
          <w:rFonts w:eastAsia="ArialMT" w:cs="Arial"/>
          <w:b/>
          <w:bCs/>
          <w:color w:val="000000"/>
          <w:sz w:val="22"/>
        </w:rPr>
        <w:t xml:space="preserve">gleicher </w:t>
      </w:r>
      <w:r w:rsidR="00A5302F">
        <w:rPr>
          <w:rFonts w:eastAsia="ArialMT" w:cs="Arial"/>
          <w:b/>
          <w:bCs/>
          <w:color w:val="000000"/>
          <w:sz w:val="22"/>
        </w:rPr>
        <w:t>Optik</w:t>
      </w:r>
      <w:r w:rsidR="00AB1CEC">
        <w:rPr>
          <w:rFonts w:eastAsia="ArialMT" w:cs="Arial"/>
          <w:b/>
          <w:bCs/>
          <w:color w:val="000000"/>
          <w:sz w:val="22"/>
        </w:rPr>
        <w:t xml:space="preserve"> wie zuvor</w:t>
      </w:r>
      <w:r w:rsidR="00A5302F">
        <w:rPr>
          <w:rFonts w:cs="Arial"/>
          <w:b/>
          <w:bCs/>
          <w:color w:val="000000"/>
          <w:sz w:val="22"/>
        </w:rPr>
        <w:t xml:space="preserve"> </w:t>
      </w:r>
      <w:r>
        <w:rPr>
          <w:rFonts w:cs="Arial"/>
          <w:b/>
          <w:bCs/>
          <w:color w:val="000000"/>
          <w:sz w:val="22"/>
        </w:rPr>
        <w:t xml:space="preserve">mit dem </w:t>
      </w:r>
      <w:r>
        <w:rPr>
          <w:rFonts w:eastAsia="ArialMT" w:cs="Arial"/>
          <w:b/>
          <w:bCs/>
          <w:color w:val="000000"/>
          <w:sz w:val="22"/>
        </w:rPr>
        <w:t>Hebe-Schiebesystem Schüco ASE 80.HI in Kombination mit dem Fenstersystem Schüco AWS 75 SI</w:t>
      </w:r>
      <w:r w:rsidRPr="00895B74">
        <w:rPr>
          <w:rFonts w:eastAsia="ArialMT" w:cs="Arial"/>
          <w:b/>
          <w:bCs/>
          <w:color w:val="000000"/>
          <w:sz w:val="22"/>
          <w:vertAlign w:val="superscript"/>
        </w:rPr>
        <w:t>+</w:t>
      </w:r>
      <w:r>
        <w:rPr>
          <w:rFonts w:eastAsia="ArialMT" w:cs="Arial"/>
          <w:b/>
          <w:bCs/>
          <w:color w:val="000000"/>
          <w:sz w:val="22"/>
        </w:rPr>
        <w:t xml:space="preserve"> u</w:t>
      </w:r>
      <w:r>
        <w:rPr>
          <w:rFonts w:cs="Arial"/>
          <w:b/>
          <w:bCs/>
          <w:color w:val="000000"/>
          <w:sz w:val="22"/>
        </w:rPr>
        <w:t>mgesetzt.</w:t>
      </w:r>
    </w:p>
    <w:p w14:paraId="65E56F6E" w14:textId="77777777" w:rsidR="00C14DC7" w:rsidRPr="007A31A8" w:rsidRDefault="00C14DC7" w:rsidP="00C14DC7">
      <w:pPr>
        <w:spacing w:line="312" w:lineRule="auto"/>
        <w:rPr>
          <w:sz w:val="22"/>
        </w:rPr>
      </w:pPr>
    </w:p>
    <w:p w14:paraId="0EAC51C5" w14:textId="119DC9BE" w:rsidR="007423BC" w:rsidRDefault="007423BC" w:rsidP="007423BC">
      <w:pPr>
        <w:spacing w:line="312" w:lineRule="auto"/>
        <w:rPr>
          <w:rFonts w:cs="Arial"/>
          <w:color w:val="000000"/>
          <w:sz w:val="22"/>
        </w:rPr>
      </w:pPr>
      <w:r>
        <w:rPr>
          <w:rFonts w:cs="Arial"/>
          <w:color w:val="000000"/>
          <w:sz w:val="22"/>
        </w:rPr>
        <w:t xml:space="preserve">Die Sansibar ist nicht nur für ihre gute Küche bekannt, sondern dient auch als beliebter Treffpunkt prominenter Gäste. Zuletzt war eine grundlegende Sanierung des Strandlokals erforderlich. Im Rahmen der zweiwöchigen Umbaumaßnahmen hat der Bau unter anderem </w:t>
      </w:r>
      <w:r w:rsidR="00056AE8">
        <w:rPr>
          <w:rFonts w:cs="Arial"/>
          <w:color w:val="000000"/>
          <w:sz w:val="22"/>
        </w:rPr>
        <w:t>neue Schiebetüren und Fenster</w:t>
      </w:r>
      <w:r>
        <w:rPr>
          <w:rFonts w:cs="Arial"/>
          <w:color w:val="000000"/>
          <w:sz w:val="22"/>
        </w:rPr>
        <w:t>, einen neuen Küchenboden inklusive Estrich und eine neue Lüftungsanlage erhalten. Optisch hat der Umbau aber kaum Spuren hinterlassen, der maritime Charme und das Ambiente der Sansibar sind weitgehend unverändert erhalten geblieben.</w:t>
      </w:r>
    </w:p>
    <w:p w14:paraId="03C9A479" w14:textId="77777777" w:rsidR="007423BC" w:rsidRDefault="007423BC" w:rsidP="007423BC">
      <w:pPr>
        <w:spacing w:line="312" w:lineRule="auto"/>
        <w:rPr>
          <w:rFonts w:cs="Arial"/>
          <w:color w:val="000000"/>
          <w:sz w:val="22"/>
        </w:rPr>
      </w:pPr>
    </w:p>
    <w:p w14:paraId="69B76862" w14:textId="574CF818" w:rsidR="007423BC" w:rsidRDefault="007423BC" w:rsidP="007423BC">
      <w:pPr>
        <w:spacing w:line="312" w:lineRule="auto"/>
        <w:rPr>
          <w:rFonts w:cs="Arial"/>
          <w:color w:val="000000"/>
          <w:sz w:val="22"/>
        </w:rPr>
      </w:pPr>
      <w:r>
        <w:rPr>
          <w:rFonts w:cs="Arial"/>
          <w:color w:val="000000"/>
          <w:sz w:val="22"/>
        </w:rPr>
        <w:t xml:space="preserve">„Ursprünglich wollten wir eigentlich nur die </w:t>
      </w:r>
      <w:r w:rsidR="00056AE8">
        <w:rPr>
          <w:rFonts w:cs="Arial"/>
          <w:color w:val="000000"/>
          <w:sz w:val="22"/>
        </w:rPr>
        <w:t xml:space="preserve">Fenster </w:t>
      </w:r>
      <w:r>
        <w:rPr>
          <w:rFonts w:cs="Arial"/>
          <w:color w:val="000000"/>
          <w:sz w:val="22"/>
        </w:rPr>
        <w:t xml:space="preserve">austauschen“, berichtet Betreiber Niklas </w:t>
      </w:r>
      <w:proofErr w:type="spellStart"/>
      <w:r>
        <w:rPr>
          <w:rFonts w:cs="Arial"/>
          <w:color w:val="000000"/>
          <w:sz w:val="22"/>
        </w:rPr>
        <w:t>Seckler</w:t>
      </w:r>
      <w:proofErr w:type="spellEnd"/>
      <w:r>
        <w:rPr>
          <w:rFonts w:cs="Arial"/>
          <w:color w:val="000000"/>
          <w:sz w:val="22"/>
        </w:rPr>
        <w:t xml:space="preserve">, der das Restaurant in zweiter Generation gemeinsam mit seinem Vater führt. „Schritt für Schritt haben wir dann aber entschieden, nicht nur die Fenster, sondern gleich das ganze Gebäude umfassend zu sanieren, um so den Energieverbrauch nachhaltig zu minimieren und die Sansibar für die nächsten Jahrzehnte fit zu machen. Ganz wichtig war uns dabei, dass das Gebäude seinen </w:t>
      </w:r>
      <w:r>
        <w:rPr>
          <w:rFonts w:eastAsia="ArialMT" w:cs="Arial"/>
          <w:color w:val="000000"/>
          <w:sz w:val="22"/>
        </w:rPr>
        <w:t xml:space="preserve">ganz besonderen Charme </w:t>
      </w:r>
      <w:r>
        <w:rPr>
          <w:rFonts w:cs="Arial"/>
          <w:color w:val="000000"/>
          <w:sz w:val="22"/>
        </w:rPr>
        <w:t>behält und das Ergebnis entsprechend nah am Original bleibt. Und das betrifft auch Details wie die Fensterfarbe, die seinerzeit noch mein Opa entschieden hat.“</w:t>
      </w:r>
    </w:p>
    <w:p w14:paraId="3C2C5ACF" w14:textId="77777777" w:rsidR="007423BC" w:rsidRDefault="007423BC" w:rsidP="007423BC">
      <w:pPr>
        <w:spacing w:line="312" w:lineRule="auto"/>
        <w:rPr>
          <w:rFonts w:cs="Arial"/>
          <w:color w:val="000000"/>
          <w:sz w:val="22"/>
        </w:rPr>
      </w:pPr>
    </w:p>
    <w:p w14:paraId="0CA47D8F" w14:textId="77777777" w:rsidR="007423BC" w:rsidRPr="007423BC"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b/>
          <w:bCs/>
          <w:sz w:val="22"/>
        </w:rPr>
      </w:pPr>
      <w:r w:rsidRPr="007423BC">
        <w:rPr>
          <w:rFonts w:eastAsia="ArialMT" w:cs="Arial"/>
          <w:b/>
          <w:bCs/>
          <w:color w:val="000000"/>
          <w:sz w:val="22"/>
        </w:rPr>
        <w:lastRenderedPageBreak/>
        <w:t>Vielfältige Herausforderungen</w:t>
      </w:r>
    </w:p>
    <w:p w14:paraId="2B114428" w14:textId="5A5D75C1" w:rsidR="007423BC" w:rsidRPr="005B471F"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eastAsia="Wingdings-Regular" w:cs="Arial"/>
          <w:color w:val="000000"/>
          <w:sz w:val="22"/>
        </w:rPr>
      </w:pPr>
      <w:r>
        <w:rPr>
          <w:rFonts w:eastAsia="Wingdings-Regular" w:cs="Arial"/>
          <w:color w:val="000000"/>
          <w:sz w:val="22"/>
        </w:rPr>
        <w:t>Die Sanierung der Sansibar war für alle Beteiligten eine besondere Erfahrung. Und das nicht aufgrund der Größe des Projekts, sondern vor allem, weil hier die unterschiedlichsten Anforderungen berücksichtigt werden mussten: „Das betrifft einen ausreichenden Schutz gegen Wind und Wetter</w:t>
      </w:r>
      <w:r>
        <w:rPr>
          <w:rFonts w:eastAsia="ArialMT" w:cs="Arial"/>
          <w:color w:val="000000"/>
          <w:sz w:val="22"/>
        </w:rPr>
        <w:t xml:space="preserve"> ebenso wie die Einhaltung bauordnungsrechtlicher Vorschriften zum Küsten- und Dünenschutz“, berichtet der öffentlich bestellte und vereidigte Sachverständige Alexander </w:t>
      </w:r>
      <w:proofErr w:type="spellStart"/>
      <w:r>
        <w:rPr>
          <w:rFonts w:eastAsia="ArialMT" w:cs="Arial"/>
          <w:color w:val="000000"/>
          <w:sz w:val="22"/>
        </w:rPr>
        <w:t>Dupp</w:t>
      </w:r>
      <w:proofErr w:type="spellEnd"/>
      <w:r>
        <w:rPr>
          <w:rFonts w:eastAsia="ArialMT" w:cs="Arial"/>
          <w:color w:val="000000"/>
          <w:sz w:val="22"/>
        </w:rPr>
        <w:t xml:space="preserve">, der bei dem Projekt für die baubegleitende </w:t>
      </w:r>
      <w:r w:rsidRPr="005B471F">
        <w:rPr>
          <w:rFonts w:eastAsia="Wingdings-Regular" w:cs="Arial"/>
          <w:color w:val="000000"/>
          <w:sz w:val="22"/>
        </w:rPr>
        <w:t>Qualitätskontrolle und die Einhaltung sämtlicher bautechnischer Regeln verantwortlich war. „Hinzu kommt natürlich die exponierte Lage der Sansibar als ganzjährig besuchter Hotspot, weshalb die Sanierung in möglichst kurzer Zeit umgesetzt werden sollte</w:t>
      </w:r>
      <w:r w:rsidR="00FC6024" w:rsidRPr="005B471F">
        <w:rPr>
          <w:rFonts w:eastAsia="Wingdings-Regular" w:cs="Arial"/>
          <w:color w:val="000000"/>
          <w:sz w:val="22"/>
        </w:rPr>
        <w:t>, um die Schließzeiten möglichst kurz zu halten</w:t>
      </w:r>
      <w:r w:rsidRPr="005B471F">
        <w:rPr>
          <w:rFonts w:eastAsia="Wingdings-Regular" w:cs="Arial"/>
          <w:color w:val="000000"/>
          <w:sz w:val="22"/>
        </w:rPr>
        <w:t>. Und nicht zuletzt mussten außerdem die besonderen Anforderungen des Bauamts hinsichtlich der Größe und Farbgebung der Elemente berücksichtigt werden.“</w:t>
      </w:r>
    </w:p>
    <w:p w14:paraId="50706C13" w14:textId="77777777" w:rsidR="007423BC" w:rsidRPr="005B471F" w:rsidRDefault="007423BC" w:rsidP="007423BC">
      <w:pPr>
        <w:spacing w:line="312" w:lineRule="auto"/>
        <w:rPr>
          <w:rFonts w:eastAsia="Wingdings-Regular" w:cs="Arial"/>
          <w:color w:val="000000"/>
          <w:sz w:val="22"/>
        </w:rPr>
      </w:pPr>
    </w:p>
    <w:p w14:paraId="03EF01ED" w14:textId="7423DE1D" w:rsidR="007423BC" w:rsidRPr="005B471F" w:rsidRDefault="007423BC" w:rsidP="007423BC">
      <w:pPr>
        <w:spacing w:line="312" w:lineRule="auto"/>
        <w:rPr>
          <w:rFonts w:eastAsia="Wingdings-Regular" w:cs="Arial"/>
          <w:color w:val="000000"/>
          <w:sz w:val="22"/>
        </w:rPr>
      </w:pPr>
      <w:r w:rsidRPr="005B471F">
        <w:rPr>
          <w:rFonts w:eastAsia="Wingdings-Regular" w:cs="Arial"/>
          <w:color w:val="000000"/>
          <w:sz w:val="22"/>
        </w:rPr>
        <w:t xml:space="preserve">Um die vielfältigen Sanierungsanforderungen optimal umsetzen zu können, haben die Verantwortlichen von Beginn an auf Qualität gesetzt. Das betrifft insbesondere die Auswahl der Fenster: „Ganz zu Beginn hatten wir noch vor, erneut Holzfenster einbauen zu lassen“, berichtet Niklas </w:t>
      </w:r>
      <w:proofErr w:type="spellStart"/>
      <w:r w:rsidRPr="005B471F">
        <w:rPr>
          <w:rFonts w:eastAsia="Wingdings-Regular" w:cs="Arial"/>
          <w:color w:val="000000"/>
          <w:sz w:val="22"/>
        </w:rPr>
        <w:t>Seckler</w:t>
      </w:r>
      <w:proofErr w:type="spellEnd"/>
      <w:r w:rsidRPr="005B471F">
        <w:rPr>
          <w:rFonts w:eastAsia="Wingdings-Regular" w:cs="Arial"/>
          <w:color w:val="000000"/>
          <w:sz w:val="22"/>
        </w:rPr>
        <w:t xml:space="preserve">. „Aufgrund der direkten Nähe zum Wasser, der feuchten, salzhaltigen Luft und den vielfach extremen Wetterlagen mit massiven Windstärken und Sandstürmen haben wir uns dann aber in engem Austausch mit Alexander </w:t>
      </w:r>
      <w:proofErr w:type="spellStart"/>
      <w:r w:rsidRPr="005B471F">
        <w:rPr>
          <w:rFonts w:eastAsia="Wingdings-Regular" w:cs="Arial"/>
          <w:color w:val="000000"/>
          <w:sz w:val="22"/>
        </w:rPr>
        <w:t>Dupp</w:t>
      </w:r>
      <w:proofErr w:type="spellEnd"/>
      <w:r w:rsidRPr="005B471F">
        <w:rPr>
          <w:rFonts w:eastAsia="Wingdings-Regular" w:cs="Arial"/>
          <w:color w:val="000000"/>
          <w:sz w:val="22"/>
        </w:rPr>
        <w:t xml:space="preserve"> für den Einbau von </w:t>
      </w:r>
      <w:r w:rsidR="00FC6024" w:rsidRPr="005B471F">
        <w:rPr>
          <w:rFonts w:eastAsia="Wingdings-Regular" w:cs="Arial"/>
          <w:color w:val="000000"/>
          <w:sz w:val="22"/>
        </w:rPr>
        <w:t xml:space="preserve">langlebigen und besonders witterungsbeständigen </w:t>
      </w:r>
      <w:r w:rsidRPr="005B471F">
        <w:rPr>
          <w:rFonts w:eastAsia="Wingdings-Regular" w:cs="Arial"/>
          <w:color w:val="000000"/>
          <w:sz w:val="22"/>
        </w:rPr>
        <w:t>Aluminiumfenstern entschieden. Denn damit brauchen wir den Rest unseres Lebens nicht mehr über das Thema Sanierung nachdenken</w:t>
      </w:r>
      <w:r w:rsidR="00034C9E" w:rsidRPr="005B471F">
        <w:rPr>
          <w:rFonts w:eastAsia="Wingdings-Regular" w:cs="Arial"/>
          <w:color w:val="000000"/>
          <w:sz w:val="22"/>
        </w:rPr>
        <w:t>.</w:t>
      </w:r>
      <w:r w:rsidRPr="005B471F">
        <w:rPr>
          <w:rFonts w:eastAsia="Wingdings-Regular" w:cs="Arial"/>
          <w:color w:val="000000"/>
          <w:sz w:val="22"/>
        </w:rPr>
        <w:t>“</w:t>
      </w:r>
    </w:p>
    <w:p w14:paraId="03299F98" w14:textId="77777777" w:rsidR="007423BC"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cs="Arial"/>
          <w:color w:val="000000"/>
          <w:sz w:val="22"/>
        </w:rPr>
      </w:pPr>
    </w:p>
    <w:p w14:paraId="6EDC2A10" w14:textId="77777777" w:rsidR="007423BC" w:rsidRPr="007423BC"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b/>
          <w:bCs/>
          <w:sz w:val="22"/>
        </w:rPr>
      </w:pPr>
      <w:r w:rsidRPr="007423BC">
        <w:rPr>
          <w:rFonts w:eastAsia="ArialMT" w:cs="Arial"/>
          <w:b/>
          <w:bCs/>
          <w:color w:val="000000"/>
          <w:sz w:val="22"/>
        </w:rPr>
        <w:t>Auf Qualität gesetzt</w:t>
      </w:r>
    </w:p>
    <w:p w14:paraId="200B1F5C" w14:textId="14B9123B" w:rsidR="007423BC"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sz w:val="22"/>
        </w:rPr>
      </w:pPr>
      <w:r>
        <w:rPr>
          <w:rFonts w:eastAsia="ArialMT" w:cs="Arial"/>
          <w:color w:val="000000"/>
          <w:sz w:val="22"/>
        </w:rPr>
        <w:t xml:space="preserve">Mit der Planung der Maßnahme war schließlich der Architekt Albert </w:t>
      </w:r>
      <w:proofErr w:type="spellStart"/>
      <w:r>
        <w:rPr>
          <w:rFonts w:eastAsia="ArialMT" w:cs="Arial"/>
          <w:color w:val="000000"/>
          <w:sz w:val="22"/>
        </w:rPr>
        <w:t>Seckler</w:t>
      </w:r>
      <w:proofErr w:type="spellEnd"/>
      <w:r>
        <w:rPr>
          <w:rFonts w:eastAsia="ArialMT" w:cs="Arial"/>
          <w:color w:val="000000"/>
          <w:sz w:val="22"/>
        </w:rPr>
        <w:t xml:space="preserve"> beauftragt worden, der Onkel von Niklas </w:t>
      </w:r>
      <w:proofErr w:type="spellStart"/>
      <w:r>
        <w:rPr>
          <w:rFonts w:eastAsia="ArialMT" w:cs="Arial"/>
          <w:color w:val="000000"/>
          <w:sz w:val="22"/>
        </w:rPr>
        <w:t>Seckler</w:t>
      </w:r>
      <w:proofErr w:type="spellEnd"/>
      <w:r>
        <w:rPr>
          <w:rFonts w:eastAsia="ArialMT" w:cs="Arial"/>
          <w:color w:val="000000"/>
          <w:sz w:val="22"/>
        </w:rPr>
        <w:t xml:space="preserve">. Die Umsetzung erfolgte nach einer Empfehlung des Sachverständigen Alexander </w:t>
      </w:r>
      <w:proofErr w:type="spellStart"/>
      <w:r>
        <w:rPr>
          <w:rFonts w:eastAsia="ArialMT" w:cs="Arial"/>
          <w:color w:val="000000"/>
          <w:sz w:val="22"/>
        </w:rPr>
        <w:t>Dupp</w:t>
      </w:r>
      <w:proofErr w:type="spellEnd"/>
      <w:r>
        <w:rPr>
          <w:rFonts w:eastAsia="ArialMT" w:cs="Arial"/>
          <w:color w:val="000000"/>
          <w:sz w:val="22"/>
        </w:rPr>
        <w:t xml:space="preserve"> durch den Fensterbaubetrieb Gauermann aus Aalen. Nach einem ersten Vor-Ort-Termin mit Geschäftsführer Gerd Gauermann war dabei schnell klar, dass die neue</w:t>
      </w:r>
      <w:r w:rsidR="00056AE8">
        <w:rPr>
          <w:rFonts w:eastAsia="ArialMT" w:cs="Arial"/>
          <w:color w:val="000000"/>
          <w:sz w:val="22"/>
        </w:rPr>
        <w:t>n Öffnungselemente</w:t>
      </w:r>
      <w:r>
        <w:rPr>
          <w:rFonts w:eastAsia="ArialMT" w:cs="Arial"/>
          <w:color w:val="000000"/>
          <w:sz w:val="22"/>
        </w:rPr>
        <w:t xml:space="preserve"> der Sansibar mit </w:t>
      </w:r>
      <w:r w:rsidR="00056AE8">
        <w:rPr>
          <w:rFonts w:eastAsia="ArialMT" w:cs="Arial"/>
          <w:color w:val="000000"/>
          <w:sz w:val="22"/>
        </w:rPr>
        <w:t xml:space="preserve">Schüco </w:t>
      </w:r>
      <w:r>
        <w:rPr>
          <w:rFonts w:eastAsia="ArialMT" w:cs="Arial"/>
          <w:color w:val="000000"/>
          <w:sz w:val="22"/>
        </w:rPr>
        <w:t>Profilen umgesetzt werden sollte</w:t>
      </w:r>
      <w:r w:rsidR="00056AE8">
        <w:rPr>
          <w:rFonts w:eastAsia="ArialMT" w:cs="Arial"/>
          <w:color w:val="000000"/>
          <w:sz w:val="22"/>
        </w:rPr>
        <w:t>n</w:t>
      </w:r>
      <w:r>
        <w:rPr>
          <w:rFonts w:eastAsia="ArialMT" w:cs="Arial"/>
          <w:color w:val="000000"/>
          <w:sz w:val="22"/>
        </w:rPr>
        <w:t>.</w:t>
      </w:r>
    </w:p>
    <w:p w14:paraId="65BEC31E" w14:textId="77777777" w:rsidR="007423BC"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sz w:val="22"/>
        </w:rPr>
      </w:pPr>
    </w:p>
    <w:p w14:paraId="625046AA" w14:textId="59A0750C" w:rsidR="007423BC"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cs="Arial"/>
          <w:color w:val="000000"/>
          <w:sz w:val="22"/>
        </w:rPr>
      </w:pPr>
      <w:r>
        <w:rPr>
          <w:rFonts w:eastAsia="ArialMT" w:cs="Arial"/>
          <w:color w:val="000000"/>
          <w:sz w:val="22"/>
        </w:rPr>
        <w:lastRenderedPageBreak/>
        <w:t xml:space="preserve">Ausgehend von den vielfältigen Anforderungen fiel die Wahl auf das </w:t>
      </w:r>
      <w:r w:rsidR="00056AE8">
        <w:rPr>
          <w:rFonts w:eastAsia="ArialMT" w:cs="Arial"/>
          <w:color w:val="000000"/>
          <w:sz w:val="22"/>
        </w:rPr>
        <w:t>Fenstersystem Schüco AWS 75 SI</w:t>
      </w:r>
      <w:r w:rsidR="00056AE8" w:rsidRPr="00DB14F0">
        <w:rPr>
          <w:rFonts w:eastAsia="ArialMT" w:cs="Arial"/>
          <w:color w:val="000000"/>
          <w:sz w:val="22"/>
          <w:vertAlign w:val="superscript"/>
        </w:rPr>
        <w:t>+</w:t>
      </w:r>
      <w:r w:rsidR="00056AE8">
        <w:rPr>
          <w:sz w:val="22"/>
        </w:rPr>
        <w:t xml:space="preserve"> in Kombination mit dem H</w:t>
      </w:r>
      <w:r>
        <w:rPr>
          <w:sz w:val="22"/>
        </w:rPr>
        <w:t>ebe-Schiebesystem Schüco ASE 80.HI</w:t>
      </w:r>
      <w:r>
        <w:rPr>
          <w:rFonts w:eastAsia="ArialMT" w:cs="Arial"/>
          <w:color w:val="000000"/>
          <w:sz w:val="22"/>
        </w:rPr>
        <w:t>. Die Konfiguration überzeugt durch ihre filigrane Optik ebenso wie durch Barrierefreiheit und hohen Komfort. Das schlank profilierte Fenstersystem Schüco AWS 75.SI</w:t>
      </w:r>
      <w:r w:rsidRPr="00DB14F0">
        <w:rPr>
          <w:rFonts w:eastAsia="ArialMT" w:cs="Arial"/>
          <w:color w:val="000000"/>
          <w:sz w:val="22"/>
          <w:vertAlign w:val="superscript"/>
        </w:rPr>
        <w:t>+</w:t>
      </w:r>
      <w:r>
        <w:rPr>
          <w:rFonts w:eastAsia="ArialMT" w:cs="Arial"/>
          <w:color w:val="000000"/>
          <w:sz w:val="22"/>
        </w:rPr>
        <w:t xml:space="preserve"> (Super </w:t>
      </w:r>
      <w:proofErr w:type="spellStart"/>
      <w:r>
        <w:rPr>
          <w:rFonts w:eastAsia="ArialMT" w:cs="Arial"/>
          <w:color w:val="000000"/>
          <w:sz w:val="22"/>
        </w:rPr>
        <w:t>Insulated</w:t>
      </w:r>
      <w:proofErr w:type="spellEnd"/>
      <w:r>
        <w:rPr>
          <w:rFonts w:eastAsia="ArialMT" w:cs="Arial"/>
          <w:color w:val="000000"/>
          <w:sz w:val="22"/>
        </w:rPr>
        <w:t xml:space="preserve">) ermöglicht einen optimierten Wärmeschutz, das hochwärmegedämmte Schüco Schiebe- und Hebeschiebesystem ASE 80.HI (High </w:t>
      </w:r>
      <w:proofErr w:type="spellStart"/>
      <w:r>
        <w:rPr>
          <w:rFonts w:eastAsia="ArialMT" w:cs="Arial"/>
          <w:color w:val="000000"/>
          <w:sz w:val="22"/>
        </w:rPr>
        <w:t>Insulated</w:t>
      </w:r>
      <w:proofErr w:type="spellEnd"/>
      <w:r>
        <w:rPr>
          <w:rFonts w:eastAsia="ArialMT" w:cs="Arial"/>
          <w:color w:val="000000"/>
          <w:sz w:val="22"/>
        </w:rPr>
        <w:t>) integriert eine niveaugleicher Schwelle, so dass Innen- und Außenbereich fließend und barrierefrei ineinander übergehen.</w:t>
      </w:r>
      <w:r w:rsidR="00B2478B">
        <w:rPr>
          <w:rFonts w:eastAsia="ArialMT" w:cs="Arial"/>
          <w:color w:val="000000"/>
          <w:sz w:val="22"/>
        </w:rPr>
        <w:t xml:space="preserve"> </w:t>
      </w:r>
      <w:r w:rsidR="00FC6024">
        <w:rPr>
          <w:rFonts w:eastAsia="ArialMT" w:cs="Arial"/>
          <w:color w:val="000000"/>
          <w:sz w:val="22"/>
        </w:rPr>
        <w:t>Von diesem Komfort profitieren Gäste und Angestellte gleichermaßen.</w:t>
      </w:r>
      <w:r>
        <w:rPr>
          <w:rFonts w:eastAsia="ArialMT" w:cs="Arial"/>
          <w:color w:val="000000"/>
          <w:sz w:val="22"/>
        </w:rPr>
        <w:t xml:space="preserve"> Verdeckt liegende Beschlagkomponenten unterstreichen das puristische und wertige Design auch im geöffneten Zustand.</w:t>
      </w:r>
    </w:p>
    <w:p w14:paraId="3CB3CFC2" w14:textId="77777777" w:rsidR="007423BC"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cs="Arial"/>
          <w:color w:val="000000"/>
          <w:sz w:val="22"/>
        </w:rPr>
      </w:pPr>
    </w:p>
    <w:p w14:paraId="593623CF" w14:textId="77777777" w:rsidR="007423BC" w:rsidRPr="007423BC"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cs="Arial"/>
          <w:b/>
          <w:bCs/>
          <w:color w:val="000000"/>
          <w:sz w:val="22"/>
        </w:rPr>
      </w:pPr>
      <w:r w:rsidRPr="007423BC">
        <w:rPr>
          <w:rFonts w:eastAsia="ArialMT" w:cs="Arial"/>
          <w:b/>
          <w:bCs/>
          <w:color w:val="000000"/>
          <w:sz w:val="22"/>
        </w:rPr>
        <w:t>Statische Vordimensionierung</w:t>
      </w:r>
    </w:p>
    <w:p w14:paraId="2161C1EA" w14:textId="77777777" w:rsidR="007423BC"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sz w:val="22"/>
        </w:rPr>
      </w:pPr>
      <w:r>
        <w:rPr>
          <w:rFonts w:eastAsia="ArialMT" w:cs="Arial"/>
          <w:color w:val="000000"/>
          <w:sz w:val="22"/>
        </w:rPr>
        <w:t xml:space="preserve">Im Rahmen der Werkplanung hatte Schüco zunächst eine statische Vordimensionierung der großflächigen Fensterelemente vorgenommen: „Für die genaue Ausführung der Konstruktion haben wir dann das detaillierte Gutachten von Alexander </w:t>
      </w:r>
      <w:proofErr w:type="spellStart"/>
      <w:r>
        <w:rPr>
          <w:rFonts w:eastAsia="ArialMT" w:cs="Arial"/>
          <w:color w:val="000000"/>
          <w:sz w:val="22"/>
        </w:rPr>
        <w:t>Dupp</w:t>
      </w:r>
      <w:proofErr w:type="spellEnd"/>
      <w:r>
        <w:rPr>
          <w:rFonts w:eastAsia="ArialMT" w:cs="Arial"/>
          <w:color w:val="000000"/>
          <w:sz w:val="22"/>
        </w:rPr>
        <w:t xml:space="preserve"> hinzugezogen, das neben der baulichen Situation auch die konkreten Witterungsbedingungen vor Ort berücksichtigt“, berichtet Gerd Gauermann, der bereits seit Jahren mit Schüco zusammenarbeitet und der dabei neben der hohen Produktqualität auch die hervorragende Projektunterstützung schätzt, von der Planung bis zur Montage.</w:t>
      </w:r>
    </w:p>
    <w:p w14:paraId="3E58EC59" w14:textId="77777777" w:rsidR="007423BC"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sz w:val="22"/>
        </w:rPr>
      </w:pPr>
    </w:p>
    <w:p w14:paraId="746FF0F7" w14:textId="7C893EC3" w:rsidR="007423BC" w:rsidRDefault="007423BC" w:rsidP="00056AE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sz w:val="22"/>
        </w:rPr>
      </w:pPr>
      <w:r>
        <w:rPr>
          <w:rFonts w:eastAsia="Arial-BoldMT" w:cs="Arial"/>
          <w:color w:val="000000"/>
          <w:sz w:val="22"/>
        </w:rPr>
        <w:t>Ausgehend von den</w:t>
      </w:r>
      <w:r>
        <w:rPr>
          <w:rFonts w:eastAsia="ArialMT" w:cs="Arial"/>
          <w:color w:val="000000"/>
          <w:sz w:val="22"/>
        </w:rPr>
        <w:t xml:space="preserve"> örtlichen Sog- und Druckbelastungen sowie den Parametern Seewasser, Regen und Sand </w:t>
      </w:r>
      <w:r>
        <w:rPr>
          <w:rFonts w:eastAsia="Arial-BoldMT" w:cs="Arial"/>
          <w:color w:val="000000"/>
          <w:sz w:val="22"/>
        </w:rPr>
        <w:t xml:space="preserve">erreicht die Konfiguration </w:t>
      </w:r>
      <w:r>
        <w:rPr>
          <w:rFonts w:eastAsia="ArialMT" w:cs="Arial"/>
          <w:color w:val="000000"/>
          <w:sz w:val="22"/>
        </w:rPr>
        <w:t>einen hohen Widerstand gegen Windlast entsprechend Klasse B5/C5</w:t>
      </w:r>
      <w:r>
        <w:rPr>
          <w:rFonts w:eastAsia="Wingdings-Regular" w:cs="Arial"/>
          <w:color w:val="000000"/>
          <w:sz w:val="22"/>
        </w:rPr>
        <w:t xml:space="preserve">, eine hohe </w:t>
      </w:r>
      <w:r>
        <w:rPr>
          <w:rFonts w:eastAsia="ArialMT" w:cs="Arial"/>
          <w:color w:val="000000"/>
          <w:sz w:val="22"/>
        </w:rPr>
        <w:t>Luftdurchlässigkeit entsprechend Klasse 3</w:t>
      </w:r>
      <w:r>
        <w:rPr>
          <w:rFonts w:eastAsia="Wingdings-Regular" w:cs="Arial"/>
          <w:color w:val="000000"/>
          <w:sz w:val="22"/>
        </w:rPr>
        <w:t xml:space="preserve"> und eine </w:t>
      </w:r>
      <w:r>
        <w:rPr>
          <w:rFonts w:eastAsia="ArialMT" w:cs="Arial"/>
          <w:color w:val="000000"/>
          <w:sz w:val="22"/>
        </w:rPr>
        <w:t xml:space="preserve">Schlagregendichtigkeit entsprechend E900/E1050. </w:t>
      </w:r>
    </w:p>
    <w:p w14:paraId="057C1D62" w14:textId="77777777" w:rsidR="007423BC"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sz w:val="22"/>
        </w:rPr>
      </w:pPr>
    </w:p>
    <w:p w14:paraId="057FF094" w14:textId="78D3B10C" w:rsidR="007423BC"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cs="Arial"/>
          <w:color w:val="000000"/>
          <w:sz w:val="22"/>
        </w:rPr>
      </w:pPr>
      <w:r>
        <w:rPr>
          <w:rFonts w:cs="Arial"/>
          <w:color w:val="000000"/>
          <w:sz w:val="22"/>
        </w:rPr>
        <w:t>Aufgrund der besonderen örtlichen Bedingungen war zusätzlich ein hoher</w:t>
      </w:r>
      <w:r>
        <w:rPr>
          <w:rFonts w:eastAsia="ArialMT" w:cs="Arial"/>
          <w:color w:val="000000"/>
          <w:sz w:val="22"/>
        </w:rPr>
        <w:t xml:space="preserve"> </w:t>
      </w:r>
      <w:r>
        <w:rPr>
          <w:rFonts w:eastAsia="Helvetica" w:cs="Arial"/>
          <w:color w:val="000000"/>
          <w:sz w:val="22"/>
        </w:rPr>
        <w:t>Korrosionsschutz</w:t>
      </w:r>
      <w:r>
        <w:rPr>
          <w:rFonts w:cs="Arial"/>
          <w:color w:val="000000"/>
          <w:sz w:val="22"/>
        </w:rPr>
        <w:t xml:space="preserve"> erforderlich: </w:t>
      </w:r>
      <w:r>
        <w:rPr>
          <w:rFonts w:eastAsia="ArialMT" w:cs="Arial"/>
          <w:color w:val="000000"/>
          <w:sz w:val="22"/>
        </w:rPr>
        <w:t xml:space="preserve">„Gemeinsam haben wir deshalb entschieden, sämtliche Profile vor der Anlieferung auf die Baustelle mit einer extrem witterungs- und seewasserbeständigen Oberfläche aus </w:t>
      </w:r>
      <w:proofErr w:type="spellStart"/>
      <w:r>
        <w:rPr>
          <w:rFonts w:eastAsia="ArialMT" w:cs="Arial"/>
          <w:color w:val="000000"/>
          <w:sz w:val="22"/>
        </w:rPr>
        <w:t>Duraflon</w:t>
      </w:r>
      <w:proofErr w:type="spellEnd"/>
      <w:r>
        <w:rPr>
          <w:rFonts w:eastAsia="ArialMT" w:cs="Arial"/>
          <w:color w:val="000000"/>
          <w:sz w:val="22"/>
        </w:rPr>
        <w:t xml:space="preserve"> beschichten zu lassen“, so Gerd Gauermann</w:t>
      </w:r>
      <w:r>
        <w:rPr>
          <w:rFonts w:cs="Arial"/>
          <w:color w:val="000000"/>
          <w:sz w:val="22"/>
        </w:rPr>
        <w:t>.</w:t>
      </w:r>
      <w:r>
        <w:rPr>
          <w:rFonts w:eastAsia="ArialMT" w:cs="Arial"/>
          <w:color w:val="000000"/>
          <w:sz w:val="22"/>
        </w:rPr>
        <w:t xml:space="preserve"> „Und parallel dazu musste natürlich die originale Optik der Elemente berücksichtigt werden. Die exakte Farbigkeit haben wir dabei in Kooperation mit der </w:t>
      </w:r>
      <w:r>
        <w:rPr>
          <w:rFonts w:eastAsia="ArialMT" w:cs="Arial"/>
          <w:color w:val="000000"/>
          <w:sz w:val="22"/>
        </w:rPr>
        <w:lastRenderedPageBreak/>
        <w:t>Baubehörde mittels Farbmuster im Vorfeld ausgearbeitet, um den nahezu gleichen Holzfarbton der Bestandselemente zu erhalten.“</w:t>
      </w:r>
    </w:p>
    <w:p w14:paraId="183D052E" w14:textId="77777777" w:rsidR="007423BC"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cs="Arial"/>
          <w:color w:val="000000"/>
          <w:sz w:val="22"/>
        </w:rPr>
      </w:pPr>
    </w:p>
    <w:p w14:paraId="0FF2912B" w14:textId="3D5C37E6" w:rsidR="007423BC" w:rsidRPr="00503B79"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cs="Arial"/>
        </w:rPr>
      </w:pPr>
      <w:r w:rsidRPr="00503B79">
        <w:rPr>
          <w:rFonts w:eastAsia="ArialMT" w:cs="Arial"/>
          <w:color w:val="000000"/>
          <w:sz w:val="22"/>
        </w:rPr>
        <w:t xml:space="preserve">Weiter optimiert wird der hohe Qualitätsanspruch durch das Schüco-Label ULC (Ultra Low Carbon Aluminium), das bei der Fertigung </w:t>
      </w:r>
      <w:r w:rsidR="00293EDC" w:rsidRPr="00503B79">
        <w:rPr>
          <w:rFonts w:eastAsia="ArialMT" w:cs="Arial"/>
          <w:color w:val="000000"/>
          <w:sz w:val="22"/>
        </w:rPr>
        <w:t xml:space="preserve">von </w:t>
      </w:r>
      <w:r w:rsidRPr="00503B79">
        <w:rPr>
          <w:rFonts w:eastAsia="ArialMT" w:cs="Arial"/>
          <w:color w:val="000000"/>
          <w:sz w:val="22"/>
        </w:rPr>
        <w:t>Profile</w:t>
      </w:r>
      <w:r w:rsidR="00293EDC" w:rsidRPr="00503B79">
        <w:rPr>
          <w:rFonts w:eastAsia="ArialMT" w:cs="Arial"/>
          <w:color w:val="000000"/>
          <w:sz w:val="22"/>
        </w:rPr>
        <w:t>n</w:t>
      </w:r>
      <w:r w:rsidRPr="00503B79">
        <w:rPr>
          <w:rFonts w:eastAsia="ArialMT" w:cs="Arial"/>
          <w:color w:val="000000"/>
          <w:sz w:val="22"/>
        </w:rPr>
        <w:t xml:space="preserve"> einen Anteil von </w:t>
      </w:r>
      <w:r w:rsidR="00503B79" w:rsidRPr="00503B79">
        <w:rPr>
          <w:rFonts w:eastAsia="ArialMT" w:cs="Arial"/>
          <w:color w:val="000000"/>
          <w:sz w:val="22"/>
        </w:rPr>
        <w:t xml:space="preserve">mindestens </w:t>
      </w:r>
      <w:r w:rsidRPr="00503B79">
        <w:rPr>
          <w:rFonts w:eastAsia="ArialMT" w:cs="Arial"/>
          <w:color w:val="000000"/>
          <w:sz w:val="22"/>
        </w:rPr>
        <w:t xml:space="preserve">75 Prozent recyceltem Aluminium vorsieht. </w:t>
      </w:r>
    </w:p>
    <w:p w14:paraId="67B7E1E8" w14:textId="77777777" w:rsidR="007423BC" w:rsidRPr="00503B79"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cs="Arial"/>
        </w:rPr>
      </w:pPr>
    </w:p>
    <w:p w14:paraId="14625F78" w14:textId="23F5A583" w:rsidR="007423BC" w:rsidRPr="005B471F"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eastAsia="ArialMT" w:cs="Arial"/>
          <w:color w:val="000000"/>
          <w:sz w:val="22"/>
        </w:rPr>
      </w:pPr>
      <w:r w:rsidRPr="00503B79">
        <w:rPr>
          <w:rFonts w:eastAsia="ArialMT" w:cs="Arial"/>
          <w:color w:val="000000"/>
          <w:sz w:val="22"/>
        </w:rPr>
        <w:t xml:space="preserve">Das Thema Dekarbonisierung spielt für Schüco eine immer wichtigere Rolle und stand entsprechend auch auf der </w:t>
      </w:r>
      <w:r w:rsidR="00A63229" w:rsidRPr="00503B79">
        <w:rPr>
          <w:rFonts w:eastAsia="ArialMT" w:cs="Arial"/>
          <w:color w:val="000000"/>
          <w:sz w:val="22"/>
        </w:rPr>
        <w:t xml:space="preserve">Messe </w:t>
      </w:r>
      <w:r w:rsidRPr="00503B79">
        <w:rPr>
          <w:rFonts w:eastAsia="ArialMT" w:cs="Arial"/>
          <w:color w:val="000000"/>
          <w:sz w:val="22"/>
        </w:rPr>
        <w:t xml:space="preserve">BAU 2023 </w:t>
      </w:r>
      <w:r w:rsidR="00A63229" w:rsidRPr="00503B79">
        <w:rPr>
          <w:rFonts w:eastAsia="ArialMT" w:cs="Arial"/>
          <w:color w:val="000000"/>
          <w:sz w:val="22"/>
        </w:rPr>
        <w:t xml:space="preserve">in München </w:t>
      </w:r>
      <w:r w:rsidRPr="00503B79">
        <w:rPr>
          <w:rFonts w:eastAsia="ArialMT" w:cs="Arial"/>
          <w:color w:val="000000"/>
          <w:sz w:val="22"/>
        </w:rPr>
        <w:t>im Blickpunkt. Hintergrund ist das neue Maßnahmenpaket „Fit-for-55”</w:t>
      </w:r>
      <w:r w:rsidR="00A63229" w:rsidRPr="00503B79">
        <w:rPr>
          <w:rFonts w:eastAsia="ArialMT" w:cs="Arial"/>
          <w:color w:val="000000"/>
          <w:sz w:val="22"/>
        </w:rPr>
        <w:t xml:space="preserve"> innerhalb des Europäischen Green Deal</w:t>
      </w:r>
      <w:r w:rsidRPr="00503B79">
        <w:rPr>
          <w:rFonts w:eastAsia="ArialMT" w:cs="Arial"/>
          <w:color w:val="000000"/>
          <w:sz w:val="22"/>
        </w:rPr>
        <w:t xml:space="preserve">, mit dem die EU-Kommission die Treibhausgas-Emissionen in der EU bis zum Jahr 2030 um 55 Prozent im Vergleich zu 1990 senken und Klimaneutralität bis 2050 erreichen will: „Das neue Label Ultra Low Carbon Aluminium bietet eine intelligente Antwort auf diese strenge Vorgabe“, erklärt Gerd Gauermann. </w:t>
      </w:r>
      <w:r w:rsidRPr="005B471F">
        <w:rPr>
          <w:rFonts w:eastAsia="ArialMT" w:cs="Arial"/>
          <w:color w:val="000000"/>
          <w:sz w:val="22"/>
        </w:rPr>
        <w:t xml:space="preserve">„Denn </w:t>
      </w:r>
      <w:r w:rsidR="00A63229" w:rsidRPr="005B471F">
        <w:rPr>
          <w:rFonts w:eastAsia="ArialMT" w:cs="Arial"/>
          <w:color w:val="000000"/>
          <w:sz w:val="22"/>
        </w:rPr>
        <w:t>damit</w:t>
      </w:r>
      <w:r w:rsidRPr="005B471F">
        <w:rPr>
          <w:rFonts w:eastAsia="ArialMT" w:cs="Arial"/>
          <w:color w:val="000000"/>
          <w:sz w:val="22"/>
        </w:rPr>
        <w:t xml:space="preserve"> ist sichergestellt, dass</w:t>
      </w:r>
      <w:r w:rsidR="00831F3D" w:rsidRPr="005B471F">
        <w:rPr>
          <w:rFonts w:eastAsia="ArialMT" w:cs="Arial"/>
          <w:color w:val="000000"/>
          <w:sz w:val="22"/>
        </w:rPr>
        <w:t xml:space="preserve"> </w:t>
      </w:r>
      <w:r w:rsidR="00B2478B" w:rsidRPr="005B471F">
        <w:rPr>
          <w:rFonts w:eastAsia="ArialMT" w:cs="Arial"/>
          <w:color w:val="000000"/>
          <w:sz w:val="22"/>
        </w:rPr>
        <w:t>durch</w:t>
      </w:r>
      <w:r w:rsidR="000A07E9" w:rsidRPr="005B471F">
        <w:rPr>
          <w:rFonts w:eastAsia="ArialMT" w:cs="Arial"/>
          <w:color w:val="000000"/>
          <w:sz w:val="22"/>
        </w:rPr>
        <w:t xml:space="preserve"> de</w:t>
      </w:r>
      <w:r w:rsidR="00B2478B" w:rsidRPr="005B471F">
        <w:rPr>
          <w:rFonts w:eastAsia="ArialMT" w:cs="Arial"/>
          <w:color w:val="000000"/>
          <w:sz w:val="22"/>
        </w:rPr>
        <w:t>n</w:t>
      </w:r>
      <w:r w:rsidR="00831F3D" w:rsidRPr="005B471F">
        <w:rPr>
          <w:rFonts w:eastAsia="ArialMT" w:cs="Arial"/>
          <w:color w:val="000000"/>
          <w:sz w:val="22"/>
        </w:rPr>
        <w:t xml:space="preserve"> Einsatz von Recyclingaluminium </w:t>
      </w:r>
      <w:r w:rsidRPr="005B471F">
        <w:rPr>
          <w:rFonts w:eastAsia="ArialMT" w:cs="Arial"/>
          <w:color w:val="000000"/>
          <w:sz w:val="22"/>
        </w:rPr>
        <w:t xml:space="preserve">im Rahmen der </w:t>
      </w:r>
      <w:r w:rsidR="00293EDC" w:rsidRPr="005B471F">
        <w:rPr>
          <w:rFonts w:eastAsia="ArialMT" w:cs="Arial"/>
          <w:color w:val="000000"/>
          <w:sz w:val="22"/>
        </w:rPr>
        <w:t xml:space="preserve">Produktion </w:t>
      </w:r>
      <w:r w:rsidRPr="005B471F">
        <w:rPr>
          <w:rFonts w:eastAsia="ArialMT" w:cs="Arial"/>
          <w:color w:val="000000"/>
          <w:sz w:val="22"/>
        </w:rPr>
        <w:t>wenig</w:t>
      </w:r>
      <w:r w:rsidR="00503B79" w:rsidRPr="005B471F">
        <w:rPr>
          <w:rFonts w:eastAsia="ArialMT" w:cs="Arial"/>
          <w:color w:val="000000"/>
          <w:sz w:val="22"/>
        </w:rPr>
        <w:t xml:space="preserve">er </w:t>
      </w:r>
      <w:r w:rsidRPr="005B471F">
        <w:rPr>
          <w:rFonts w:eastAsia="ArialMT" w:cs="Arial"/>
          <w:color w:val="000000"/>
          <w:sz w:val="22"/>
        </w:rPr>
        <w:t>fossile Ressourcen verbraucht werden und stattdessen möglichst erneuerbare Energien zum Einsatz kommen, um den CO2-Fußabdruck wesentlich zu verringern.“</w:t>
      </w:r>
    </w:p>
    <w:p w14:paraId="1CF53E6F" w14:textId="77777777" w:rsidR="007423BC" w:rsidRPr="005B471F"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eastAsia="ArialMT" w:cs="Arial"/>
          <w:color w:val="000000"/>
          <w:sz w:val="22"/>
        </w:rPr>
      </w:pPr>
    </w:p>
    <w:p w14:paraId="0768F8E0" w14:textId="739573CB" w:rsidR="007423BC" w:rsidRPr="005B471F"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eastAsia="ArialMT" w:cs="Arial"/>
          <w:color w:val="000000"/>
          <w:sz w:val="22"/>
        </w:rPr>
      </w:pPr>
      <w:r w:rsidRPr="00503B79">
        <w:rPr>
          <w:rFonts w:eastAsia="ArialMT" w:cs="Arial"/>
          <w:color w:val="000000"/>
          <w:sz w:val="22"/>
        </w:rPr>
        <w:t>Auch für den eigenen Betrieb sieht Gerd Gauermann große Vorteile durch das neue Label: „</w:t>
      </w:r>
      <w:r w:rsidRPr="005B471F">
        <w:rPr>
          <w:rFonts w:eastAsia="ArialMT" w:cs="Arial"/>
          <w:color w:val="000000"/>
          <w:sz w:val="22"/>
        </w:rPr>
        <w:t xml:space="preserve">Denn durch die steigenden </w:t>
      </w:r>
      <w:r w:rsidRPr="00503B79">
        <w:rPr>
          <w:rFonts w:eastAsia="ArialMT" w:cs="Arial"/>
          <w:color w:val="000000"/>
          <w:sz w:val="22"/>
        </w:rPr>
        <w:t>Anforderungen in punkto Nachhaltigkeit werden auch die Ansprüche an uns weiter wachsen“, blickt er voraus</w:t>
      </w:r>
      <w:r w:rsidRPr="005B471F">
        <w:rPr>
          <w:rFonts w:eastAsia="ArialMT" w:cs="Arial"/>
          <w:color w:val="000000"/>
          <w:sz w:val="22"/>
        </w:rPr>
        <w:t xml:space="preserve">. „Wer sich hier nicht etablieren kann, der wird in den kommenden Jahren ganz schnell vom Markt verschwinden. </w:t>
      </w:r>
      <w:r w:rsidR="00B2478B" w:rsidRPr="005B471F">
        <w:rPr>
          <w:rFonts w:eastAsia="ArialMT" w:cs="Arial"/>
          <w:color w:val="000000"/>
          <w:sz w:val="22"/>
        </w:rPr>
        <w:t xml:space="preserve">Wir müssen die Ressourcen, die beim Bau und Betrieb von Gebäuden anfallen, kontinuierlich reduzieren - und das über die gesamte </w:t>
      </w:r>
      <w:r w:rsidRPr="005B471F">
        <w:rPr>
          <w:rFonts w:eastAsia="ArialMT" w:cs="Arial"/>
          <w:color w:val="000000"/>
          <w:sz w:val="22"/>
        </w:rPr>
        <w:t>Lieferkette bei Fertigung, Montage und Lieferung. Mit Schüco haben wir hier einen starken Partner an unserer Seite.</w:t>
      </w:r>
      <w:r w:rsidR="008133E3" w:rsidRPr="005B471F">
        <w:rPr>
          <w:rFonts w:eastAsia="ArialMT" w:cs="Arial"/>
          <w:color w:val="000000"/>
          <w:sz w:val="22"/>
        </w:rPr>
        <w:t>“</w:t>
      </w:r>
      <w:r w:rsidRPr="008133E3">
        <w:rPr>
          <w:rFonts w:eastAsia="ArialMT" w:cs="Arial"/>
          <w:color w:val="000000"/>
          <w:sz w:val="22"/>
        </w:rPr>
        <w:t xml:space="preserve"> </w:t>
      </w:r>
    </w:p>
    <w:p w14:paraId="612066F7" w14:textId="77777777" w:rsidR="007423BC" w:rsidRDefault="007423BC" w:rsidP="007423BC">
      <w:pPr>
        <w:spacing w:line="312" w:lineRule="auto"/>
        <w:rPr>
          <w:rFonts w:cs="Arial"/>
          <w:color w:val="000000"/>
          <w:sz w:val="22"/>
        </w:rPr>
      </w:pPr>
    </w:p>
    <w:p w14:paraId="331AF769" w14:textId="46605544" w:rsidR="007423BC" w:rsidRPr="007423BC" w:rsidRDefault="007423BC" w:rsidP="007423BC">
      <w:pPr>
        <w:spacing w:line="312" w:lineRule="auto"/>
        <w:rPr>
          <w:rFonts w:cs="Arial"/>
          <w:b/>
          <w:bCs/>
          <w:color w:val="000000"/>
          <w:sz w:val="22"/>
        </w:rPr>
      </w:pPr>
      <w:r w:rsidRPr="007423BC">
        <w:rPr>
          <w:rFonts w:eastAsia="ArialMT" w:cs="Arial"/>
          <w:b/>
          <w:bCs/>
          <w:color w:val="000000"/>
          <w:sz w:val="22"/>
        </w:rPr>
        <w:t xml:space="preserve">Die </w:t>
      </w:r>
      <w:proofErr w:type="spellStart"/>
      <w:r w:rsidRPr="007423BC">
        <w:rPr>
          <w:rFonts w:eastAsia="ArialMT" w:cs="Arial"/>
          <w:b/>
          <w:bCs/>
          <w:color w:val="000000"/>
          <w:sz w:val="22"/>
        </w:rPr>
        <w:t>IoF</w:t>
      </w:r>
      <w:proofErr w:type="spellEnd"/>
      <w:r w:rsidR="0041663F">
        <w:rPr>
          <w:rFonts w:eastAsia="ArialMT" w:cs="Arial"/>
          <w:b/>
          <w:bCs/>
          <w:color w:val="000000"/>
          <w:sz w:val="22"/>
        </w:rPr>
        <w:t xml:space="preserve"> ID</w:t>
      </w:r>
      <w:r w:rsidRPr="007423BC">
        <w:rPr>
          <w:rFonts w:eastAsia="ArialMT" w:cs="Arial"/>
          <w:b/>
          <w:bCs/>
          <w:color w:val="000000"/>
          <w:sz w:val="22"/>
        </w:rPr>
        <w:t xml:space="preserve">-Plakette </w:t>
      </w:r>
    </w:p>
    <w:p w14:paraId="0145A73C" w14:textId="05FF1D9A" w:rsidR="007423BC" w:rsidRDefault="007423BC" w:rsidP="007423BC">
      <w:pPr>
        <w:spacing w:line="312" w:lineRule="auto"/>
        <w:rPr>
          <w:rFonts w:eastAsia="ArialMT" w:cs="Arial"/>
          <w:color w:val="000000"/>
          <w:sz w:val="22"/>
        </w:rPr>
      </w:pPr>
      <w:r>
        <w:rPr>
          <w:rFonts w:eastAsia="ArialMT" w:cs="Arial"/>
          <w:color w:val="000000"/>
          <w:sz w:val="22"/>
        </w:rPr>
        <w:t xml:space="preserve">Ein weiterer Faktor für einen optimierten Gebäudebetrieb ist die in den Falz der Profile verbaute </w:t>
      </w:r>
      <w:proofErr w:type="spellStart"/>
      <w:r>
        <w:rPr>
          <w:rFonts w:eastAsia="ArialMT" w:cs="Arial"/>
          <w:color w:val="000000"/>
          <w:sz w:val="22"/>
        </w:rPr>
        <w:t>IoF</w:t>
      </w:r>
      <w:proofErr w:type="spellEnd"/>
      <w:r w:rsidR="0041663F">
        <w:rPr>
          <w:rFonts w:eastAsia="ArialMT" w:cs="Arial"/>
          <w:color w:val="000000"/>
          <w:sz w:val="22"/>
        </w:rPr>
        <w:t xml:space="preserve"> ID</w:t>
      </w:r>
      <w:r>
        <w:rPr>
          <w:rFonts w:eastAsia="ArialMT" w:cs="Arial"/>
          <w:color w:val="000000"/>
          <w:sz w:val="22"/>
        </w:rPr>
        <w:t>-Plakette</w:t>
      </w:r>
      <w:r w:rsidR="00146DA6">
        <w:rPr>
          <w:rFonts w:eastAsia="ArialMT" w:cs="Arial"/>
          <w:color w:val="000000"/>
          <w:sz w:val="22"/>
        </w:rPr>
        <w:t xml:space="preserve"> (Internet </w:t>
      </w:r>
      <w:proofErr w:type="spellStart"/>
      <w:r w:rsidR="00146DA6">
        <w:rPr>
          <w:rFonts w:eastAsia="ArialMT" w:cs="Arial"/>
          <w:color w:val="000000"/>
          <w:sz w:val="22"/>
        </w:rPr>
        <w:t>of</w:t>
      </w:r>
      <w:proofErr w:type="spellEnd"/>
      <w:r w:rsidR="00146DA6">
        <w:rPr>
          <w:rFonts w:eastAsia="ArialMT" w:cs="Arial"/>
          <w:color w:val="000000"/>
          <w:sz w:val="22"/>
        </w:rPr>
        <w:t xml:space="preserve"> </w:t>
      </w:r>
      <w:proofErr w:type="spellStart"/>
      <w:r w:rsidR="00146DA6">
        <w:rPr>
          <w:rFonts w:eastAsia="ArialMT" w:cs="Arial"/>
          <w:color w:val="000000"/>
          <w:sz w:val="22"/>
        </w:rPr>
        <w:t>Façades</w:t>
      </w:r>
      <w:proofErr w:type="spellEnd"/>
      <w:r w:rsidR="00146DA6">
        <w:rPr>
          <w:rFonts w:eastAsia="ArialMT" w:cs="Arial"/>
          <w:color w:val="000000"/>
          <w:sz w:val="22"/>
        </w:rPr>
        <w:t>)</w:t>
      </w:r>
      <w:r>
        <w:rPr>
          <w:rFonts w:eastAsia="ArialMT" w:cs="Arial"/>
          <w:color w:val="000000"/>
          <w:sz w:val="22"/>
        </w:rPr>
        <w:t xml:space="preserve"> von Schüco, mit der via QR-Code sämtliche Informationen zum verarbeiteten Profil auf einen Blick digital verfügbar sind. </w:t>
      </w:r>
      <w:r w:rsidRPr="005B471F">
        <w:rPr>
          <w:rFonts w:eastAsia="ArialMT" w:cs="Arial"/>
          <w:color w:val="000000"/>
          <w:sz w:val="22"/>
        </w:rPr>
        <w:t>Das System gibt jederzeit Auskunft über die jeweils verbaute</w:t>
      </w:r>
      <w:r w:rsidR="00CA4C8C" w:rsidRPr="005B471F">
        <w:rPr>
          <w:rFonts w:eastAsia="ArialMT" w:cs="Arial"/>
          <w:color w:val="000000"/>
          <w:sz w:val="22"/>
        </w:rPr>
        <w:t xml:space="preserve"> System- und Profiltechnik</w:t>
      </w:r>
      <w:r w:rsidRPr="005B471F">
        <w:rPr>
          <w:rFonts w:eastAsia="ArialMT" w:cs="Arial"/>
          <w:color w:val="000000"/>
          <w:sz w:val="22"/>
        </w:rPr>
        <w:t>, über Garantien oder über die Wartungshistorie</w:t>
      </w:r>
      <w:r w:rsidR="00B2478B" w:rsidRPr="005B471F">
        <w:rPr>
          <w:rFonts w:eastAsia="ArialMT" w:cs="Arial"/>
          <w:color w:val="000000"/>
          <w:sz w:val="22"/>
        </w:rPr>
        <w:t>.</w:t>
      </w:r>
      <w:r w:rsidRPr="005B471F">
        <w:rPr>
          <w:rFonts w:eastAsia="ArialMT" w:cs="Arial"/>
          <w:color w:val="000000"/>
          <w:sz w:val="22"/>
        </w:rPr>
        <w:t xml:space="preserve"> </w:t>
      </w:r>
      <w:r w:rsidR="00B2478B" w:rsidRPr="005B471F">
        <w:rPr>
          <w:rFonts w:eastAsia="ArialMT" w:cs="Arial"/>
          <w:color w:val="000000"/>
          <w:sz w:val="22"/>
        </w:rPr>
        <w:t xml:space="preserve">Das </w:t>
      </w:r>
      <w:r w:rsidRPr="005B471F">
        <w:rPr>
          <w:rFonts w:eastAsia="ArialMT" w:cs="Arial"/>
          <w:color w:val="000000"/>
          <w:sz w:val="22"/>
        </w:rPr>
        <w:lastRenderedPageBreak/>
        <w:t xml:space="preserve">schafft eine effiziente Basis für eine digitale Service-Historie über den gesamten Lebenszyklus </w:t>
      </w:r>
      <w:r w:rsidR="00B2478B" w:rsidRPr="005B471F">
        <w:rPr>
          <w:rFonts w:eastAsia="ArialMT" w:cs="Arial"/>
          <w:color w:val="000000"/>
          <w:sz w:val="22"/>
        </w:rPr>
        <w:t>und verlängert die Lebensdauer der Elemente</w:t>
      </w:r>
      <w:r w:rsidRPr="005B471F">
        <w:rPr>
          <w:rFonts w:eastAsia="ArialMT" w:cs="Arial"/>
          <w:color w:val="000000"/>
          <w:sz w:val="22"/>
        </w:rPr>
        <w:t>: „Im Ergebnis kann das betreffende Bauteil also jederzeit einfach und schnell identifiziert, verortet und automatisch mit allen zum Produkt gehörenden Informationen und Dokumenten verknüpft werden“, erklärt Gerd Gauermann.</w:t>
      </w:r>
      <w:r w:rsidR="0063696F">
        <w:rPr>
          <w:rFonts w:eastAsia="ArialMT" w:cs="Arial"/>
          <w:color w:val="000000"/>
          <w:sz w:val="22"/>
        </w:rPr>
        <w:t xml:space="preserve"> </w:t>
      </w:r>
    </w:p>
    <w:p w14:paraId="682D657D" w14:textId="77777777" w:rsidR="007423BC"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eastAsia="ArialMT" w:cs="Arial"/>
          <w:color w:val="000000"/>
          <w:sz w:val="22"/>
        </w:rPr>
      </w:pPr>
    </w:p>
    <w:p w14:paraId="309B4B32" w14:textId="77777777" w:rsidR="007423BC" w:rsidRPr="007423BC" w:rsidRDefault="007423BC" w:rsidP="007423BC">
      <w:pPr>
        <w:autoSpaceDE w:val="0"/>
        <w:spacing w:line="312" w:lineRule="auto"/>
        <w:rPr>
          <w:rFonts w:eastAsia="ArialMT" w:cs="Arial"/>
          <w:b/>
          <w:bCs/>
          <w:color w:val="000000"/>
          <w:sz w:val="22"/>
        </w:rPr>
      </w:pPr>
      <w:r w:rsidRPr="007423BC">
        <w:rPr>
          <w:rFonts w:eastAsia="ArialMT" w:cs="Arial"/>
          <w:b/>
          <w:bCs/>
          <w:color w:val="000000"/>
          <w:sz w:val="22"/>
        </w:rPr>
        <w:t>Wiedereröffnung nach zwei Wochen</w:t>
      </w:r>
    </w:p>
    <w:p w14:paraId="3C3B0E1F" w14:textId="0529ED16" w:rsidR="007423BC" w:rsidRDefault="007423BC" w:rsidP="007423B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cs="Arial"/>
          <w:color w:val="000000"/>
          <w:sz w:val="22"/>
        </w:rPr>
      </w:pPr>
      <w:r w:rsidRPr="005B471F">
        <w:rPr>
          <w:rFonts w:eastAsia="ArialMT" w:cs="Arial"/>
          <w:color w:val="000000"/>
          <w:sz w:val="22"/>
        </w:rPr>
        <w:t>Weitere Herausforderungen ergaben sich dann auf der Baustelle: „Denn für die gesamten Sanierungsmaßnahmen stand wie erwähnt nur ein kurzes Zeitfenster von zwei Wochen zur Verfügung“, berichtet Gerd Gauermann.</w:t>
      </w:r>
      <w:r>
        <w:rPr>
          <w:rFonts w:eastAsia="ArialMT" w:cs="Arial"/>
          <w:color w:val="000000"/>
          <w:sz w:val="22"/>
        </w:rPr>
        <w:t xml:space="preserve"> Trotz dieser erschwerten Bedingungen konnte das Projekt aber pünktlich fertiggestellt werden: „Aufgrund der hohen Produktqualität und der langen Vorplanungsphase aller Projektbeteiligten hat mit dem Umbau alles wunderbar geklappt und auch der enge Zeitplan wurde perfekt umgesetzt“, zeigt sich Alexander </w:t>
      </w:r>
      <w:proofErr w:type="spellStart"/>
      <w:r>
        <w:rPr>
          <w:rFonts w:eastAsia="ArialMT" w:cs="Arial"/>
          <w:color w:val="000000"/>
          <w:sz w:val="22"/>
        </w:rPr>
        <w:t>Dupp</w:t>
      </w:r>
      <w:proofErr w:type="spellEnd"/>
      <w:r>
        <w:rPr>
          <w:rFonts w:eastAsia="ArialMT" w:cs="Arial"/>
          <w:color w:val="000000"/>
          <w:sz w:val="22"/>
        </w:rPr>
        <w:t xml:space="preserve"> zufrieden. Die Sansibar ist damit bestens für die kommenden Jahrzehnte gerüstet</w:t>
      </w:r>
      <w:r w:rsidR="009B6771">
        <w:rPr>
          <w:rFonts w:eastAsia="ArialMT" w:cs="Arial"/>
          <w:color w:val="000000"/>
          <w:sz w:val="22"/>
        </w:rPr>
        <w:t>.</w:t>
      </w:r>
    </w:p>
    <w:p w14:paraId="0C69D00D" w14:textId="77777777" w:rsidR="00C14DC7" w:rsidRDefault="00C14DC7" w:rsidP="00C14DC7">
      <w:pPr>
        <w:spacing w:line="312" w:lineRule="auto"/>
        <w:rPr>
          <w:sz w:val="22"/>
        </w:rPr>
      </w:pPr>
    </w:p>
    <w:p w14:paraId="24D34574" w14:textId="77777777" w:rsidR="007423BC" w:rsidRDefault="007423BC" w:rsidP="007423BC">
      <w:pPr>
        <w:spacing w:line="312" w:lineRule="auto"/>
        <w:rPr>
          <w:b/>
          <w:bCs/>
          <w:sz w:val="22"/>
        </w:rPr>
      </w:pPr>
    </w:p>
    <w:p w14:paraId="2F01ACC9" w14:textId="581C286A" w:rsidR="007423BC" w:rsidRDefault="007423BC" w:rsidP="007423BC">
      <w:pPr>
        <w:spacing w:line="312" w:lineRule="auto"/>
        <w:rPr>
          <w:sz w:val="22"/>
        </w:rPr>
      </w:pPr>
      <w:bookmarkStart w:id="0" w:name="_Hlk165362890"/>
      <w:r w:rsidRPr="00C00ED4">
        <w:rPr>
          <w:b/>
          <w:bCs/>
          <w:sz w:val="22"/>
        </w:rPr>
        <w:t>Bautafel</w:t>
      </w:r>
      <w:r w:rsidRPr="00C00ED4">
        <w:rPr>
          <w:b/>
          <w:bCs/>
          <w:sz w:val="22"/>
        </w:rPr>
        <w:br/>
      </w:r>
      <w:r>
        <w:rPr>
          <w:rFonts w:cs="Arial"/>
          <w:sz w:val="22"/>
        </w:rPr>
        <w:t>Objekt: Sanierung der Sansibar, Sylt</w:t>
      </w:r>
    </w:p>
    <w:p w14:paraId="6E4E6486" w14:textId="77777777" w:rsidR="007423BC" w:rsidRDefault="007423BC" w:rsidP="007423BC">
      <w:pPr>
        <w:spacing w:line="312" w:lineRule="auto"/>
        <w:rPr>
          <w:sz w:val="22"/>
        </w:rPr>
      </w:pPr>
      <w:proofErr w:type="spellStart"/>
      <w:r>
        <w:rPr>
          <w:sz w:val="22"/>
        </w:rPr>
        <w:t>Architekturbüro</w:t>
      </w:r>
      <w:proofErr w:type="spellEnd"/>
      <w:r>
        <w:rPr>
          <w:sz w:val="22"/>
        </w:rPr>
        <w:t xml:space="preserve">: </w:t>
      </w:r>
      <w:r>
        <w:rPr>
          <w:rFonts w:eastAsia="ArialMT" w:cs="Arial"/>
          <w:color w:val="000000"/>
          <w:sz w:val="22"/>
        </w:rPr>
        <w:t xml:space="preserve">Albert </w:t>
      </w:r>
      <w:proofErr w:type="spellStart"/>
      <w:r>
        <w:rPr>
          <w:rFonts w:eastAsia="ArialMT" w:cs="Arial"/>
          <w:color w:val="000000"/>
          <w:sz w:val="22"/>
        </w:rPr>
        <w:t>Seckler</w:t>
      </w:r>
      <w:proofErr w:type="spellEnd"/>
    </w:p>
    <w:p w14:paraId="507349C9" w14:textId="77777777" w:rsidR="007423BC" w:rsidRDefault="007423BC" w:rsidP="007423BC">
      <w:pPr>
        <w:spacing w:line="312" w:lineRule="auto"/>
        <w:rPr>
          <w:sz w:val="22"/>
        </w:rPr>
      </w:pPr>
      <w:r>
        <w:rPr>
          <w:sz w:val="22"/>
        </w:rPr>
        <w:t xml:space="preserve">Bauherr: Sansibar, Niklas </w:t>
      </w:r>
      <w:proofErr w:type="spellStart"/>
      <w:r>
        <w:rPr>
          <w:sz w:val="22"/>
        </w:rPr>
        <w:t>Seckler</w:t>
      </w:r>
      <w:proofErr w:type="spellEnd"/>
    </w:p>
    <w:p w14:paraId="1846F18E" w14:textId="45828EC3" w:rsidR="007423BC" w:rsidRDefault="007423BC" w:rsidP="007423BC">
      <w:pPr>
        <w:spacing w:line="312" w:lineRule="auto"/>
        <w:rPr>
          <w:sz w:val="22"/>
        </w:rPr>
      </w:pPr>
      <w:r>
        <w:rPr>
          <w:sz w:val="22"/>
        </w:rPr>
        <w:t xml:space="preserve">Schüco Verarbeiter: </w:t>
      </w:r>
      <w:r w:rsidR="00400077">
        <w:rPr>
          <w:sz w:val="22"/>
        </w:rPr>
        <w:t>Fensterbau Gauermann GmbH</w:t>
      </w:r>
      <w:r w:rsidR="00085256">
        <w:rPr>
          <w:sz w:val="22"/>
        </w:rPr>
        <w:t>, Aalen</w:t>
      </w:r>
    </w:p>
    <w:p w14:paraId="71E28D71" w14:textId="77777777" w:rsidR="007423BC" w:rsidRDefault="007423BC" w:rsidP="007423BC">
      <w:pPr>
        <w:spacing w:line="312" w:lineRule="auto"/>
        <w:rPr>
          <w:sz w:val="22"/>
        </w:rPr>
      </w:pPr>
    </w:p>
    <w:p w14:paraId="3C487AD0" w14:textId="346921CE" w:rsidR="007423BC" w:rsidRDefault="007423BC" w:rsidP="007423BC">
      <w:pPr>
        <w:spacing w:line="312" w:lineRule="auto"/>
        <w:rPr>
          <w:sz w:val="22"/>
        </w:rPr>
      </w:pPr>
      <w:r w:rsidRPr="00C00ED4">
        <w:rPr>
          <w:sz w:val="22"/>
        </w:rPr>
        <w:t xml:space="preserve">Verbaute Schüco Materialien/Produkte: </w:t>
      </w:r>
      <w:r w:rsidRPr="00C00ED4">
        <w:rPr>
          <w:sz w:val="22"/>
        </w:rPr>
        <w:br/>
      </w:r>
      <w:r>
        <w:rPr>
          <w:rFonts w:eastAsia="ArialMT" w:cs="Arial"/>
          <w:color w:val="000000"/>
          <w:sz w:val="22"/>
        </w:rPr>
        <w:t>Hebe-Schiebesystem</w:t>
      </w:r>
      <w:r w:rsidR="00CA4C8C">
        <w:rPr>
          <w:rFonts w:eastAsia="ArialMT" w:cs="Arial"/>
          <w:color w:val="000000"/>
          <w:sz w:val="22"/>
        </w:rPr>
        <w:t>:</w:t>
      </w:r>
      <w:r>
        <w:rPr>
          <w:rFonts w:eastAsia="ArialMT" w:cs="Arial"/>
          <w:color w:val="000000"/>
          <w:sz w:val="22"/>
        </w:rPr>
        <w:t xml:space="preserve"> Schüco ASE 80.HI</w:t>
      </w:r>
      <w:r w:rsidR="00CA4C8C">
        <w:rPr>
          <w:rFonts w:eastAsia="ArialMT" w:cs="Arial"/>
          <w:color w:val="000000"/>
          <w:sz w:val="22"/>
        </w:rPr>
        <w:t xml:space="preserve"> (Aluminium </w:t>
      </w:r>
      <w:proofErr w:type="spellStart"/>
      <w:r w:rsidR="00CA4C8C">
        <w:rPr>
          <w:rFonts w:eastAsia="ArialMT" w:cs="Arial"/>
          <w:color w:val="000000"/>
          <w:sz w:val="22"/>
        </w:rPr>
        <w:t>Sliding</w:t>
      </w:r>
      <w:proofErr w:type="spellEnd"/>
      <w:r w:rsidR="00CA4C8C">
        <w:rPr>
          <w:rFonts w:eastAsia="ArialMT" w:cs="Arial"/>
          <w:color w:val="000000"/>
          <w:sz w:val="22"/>
        </w:rPr>
        <w:t xml:space="preserve"> Element)</w:t>
      </w:r>
    </w:p>
    <w:p w14:paraId="4DE46A45" w14:textId="04A3D023" w:rsidR="007423BC" w:rsidRPr="0064164C" w:rsidRDefault="007423BC" w:rsidP="007423BC">
      <w:pPr>
        <w:spacing w:line="312" w:lineRule="auto"/>
        <w:rPr>
          <w:rFonts w:cs="Arial"/>
          <w:sz w:val="22"/>
        </w:rPr>
      </w:pPr>
      <w:r w:rsidRPr="0064164C">
        <w:rPr>
          <w:sz w:val="22"/>
        </w:rPr>
        <w:t>Fenstersystem:</w:t>
      </w:r>
      <w:r w:rsidRPr="0064164C">
        <w:rPr>
          <w:rFonts w:eastAsia="ArialMT" w:cs="Arial"/>
          <w:color w:val="000000"/>
          <w:sz w:val="22"/>
        </w:rPr>
        <w:t xml:space="preserve"> Schüco AWS 75</w:t>
      </w:r>
      <w:r w:rsidR="009B6771" w:rsidRPr="0064164C">
        <w:rPr>
          <w:rFonts w:eastAsia="ArialMT" w:cs="Arial"/>
          <w:color w:val="000000"/>
          <w:sz w:val="22"/>
        </w:rPr>
        <w:t>.</w:t>
      </w:r>
      <w:r w:rsidRPr="0064164C">
        <w:rPr>
          <w:rFonts w:eastAsia="ArialMT" w:cs="Arial"/>
          <w:color w:val="000000"/>
          <w:sz w:val="22"/>
        </w:rPr>
        <w:t>SI</w:t>
      </w:r>
      <w:r w:rsidRPr="0064164C">
        <w:rPr>
          <w:rFonts w:eastAsia="ArialMT" w:cs="Arial"/>
          <w:color w:val="000000"/>
          <w:sz w:val="22"/>
          <w:vertAlign w:val="superscript"/>
        </w:rPr>
        <w:t>+</w:t>
      </w:r>
      <w:r w:rsidR="00CA4C8C" w:rsidRPr="0064164C">
        <w:rPr>
          <w:rFonts w:eastAsia="ArialMT" w:cs="Arial"/>
          <w:color w:val="000000"/>
          <w:sz w:val="22"/>
        </w:rPr>
        <w:t xml:space="preserve"> (Aluminium </w:t>
      </w:r>
      <w:proofErr w:type="spellStart"/>
      <w:r w:rsidR="00CA4C8C" w:rsidRPr="0064164C">
        <w:rPr>
          <w:rFonts w:eastAsia="ArialMT" w:cs="Arial"/>
          <w:color w:val="000000"/>
          <w:sz w:val="22"/>
        </w:rPr>
        <w:t>Window</w:t>
      </w:r>
      <w:proofErr w:type="spellEnd"/>
      <w:r w:rsidR="00CA4C8C" w:rsidRPr="0064164C">
        <w:rPr>
          <w:rFonts w:eastAsia="ArialMT" w:cs="Arial"/>
          <w:color w:val="000000"/>
          <w:sz w:val="22"/>
        </w:rPr>
        <w:t xml:space="preserve"> System)</w:t>
      </w:r>
    </w:p>
    <w:p w14:paraId="03664318" w14:textId="2203E8DA" w:rsidR="007423BC" w:rsidRPr="00CA4C8C" w:rsidRDefault="007423BC" w:rsidP="007423BC">
      <w:pPr>
        <w:spacing w:line="312" w:lineRule="auto"/>
        <w:rPr>
          <w:sz w:val="22"/>
          <w:lang w:val="en-US"/>
        </w:rPr>
      </w:pPr>
      <w:r w:rsidRPr="00CA4C8C">
        <w:rPr>
          <w:sz w:val="22"/>
          <w:lang w:val="en-US"/>
        </w:rPr>
        <w:t xml:space="preserve">Smart Building: </w:t>
      </w:r>
      <w:proofErr w:type="spellStart"/>
      <w:r w:rsidR="00400077" w:rsidRPr="00CA4C8C">
        <w:rPr>
          <w:sz w:val="22"/>
          <w:lang w:val="en-US"/>
        </w:rPr>
        <w:t>Schüco</w:t>
      </w:r>
      <w:proofErr w:type="spellEnd"/>
      <w:r w:rsidR="00400077" w:rsidRPr="00CA4C8C">
        <w:rPr>
          <w:sz w:val="22"/>
          <w:lang w:val="en-US"/>
        </w:rPr>
        <w:t xml:space="preserve"> </w:t>
      </w:r>
      <w:proofErr w:type="spellStart"/>
      <w:r w:rsidRPr="00CA4C8C">
        <w:rPr>
          <w:sz w:val="22"/>
          <w:lang w:val="en-US"/>
        </w:rPr>
        <w:t>IoF</w:t>
      </w:r>
      <w:proofErr w:type="spellEnd"/>
      <w:r w:rsidR="00400077" w:rsidRPr="00CA4C8C">
        <w:rPr>
          <w:sz w:val="22"/>
          <w:lang w:val="en-US"/>
        </w:rPr>
        <w:t xml:space="preserve"> ID</w:t>
      </w:r>
      <w:r w:rsidR="00CA4C8C" w:rsidRPr="00CA4C8C">
        <w:rPr>
          <w:sz w:val="22"/>
          <w:lang w:val="en-US"/>
        </w:rPr>
        <w:t xml:space="preserve"> (</w:t>
      </w:r>
      <w:r w:rsidR="00CA4C8C">
        <w:rPr>
          <w:sz w:val="22"/>
          <w:lang w:val="en-US"/>
        </w:rPr>
        <w:t>Internet of Fa</w:t>
      </w:r>
      <w:r w:rsidR="00CA4C8C">
        <w:rPr>
          <w:rFonts w:cs="Arial"/>
          <w:sz w:val="22"/>
          <w:lang w:val="en-US"/>
        </w:rPr>
        <w:t>ç</w:t>
      </w:r>
      <w:r w:rsidR="00CA4C8C">
        <w:rPr>
          <w:sz w:val="22"/>
          <w:lang w:val="en-US"/>
        </w:rPr>
        <w:t>ades)</w:t>
      </w:r>
    </w:p>
    <w:p w14:paraId="3CA00F76" w14:textId="6BF20485" w:rsidR="007423BC" w:rsidRDefault="007423BC" w:rsidP="007423BC">
      <w:pPr>
        <w:spacing w:line="312" w:lineRule="auto"/>
        <w:rPr>
          <w:sz w:val="22"/>
        </w:rPr>
      </w:pPr>
      <w:r w:rsidRPr="00C00ED4">
        <w:rPr>
          <w:sz w:val="22"/>
        </w:rPr>
        <w:t xml:space="preserve">Fertigstellung: </w:t>
      </w:r>
      <w:r w:rsidR="006C0469">
        <w:rPr>
          <w:sz w:val="22"/>
        </w:rPr>
        <w:t>Februar</w:t>
      </w:r>
      <w:r w:rsidRPr="00C00ED4">
        <w:rPr>
          <w:sz w:val="22"/>
        </w:rPr>
        <w:t xml:space="preserve"> 202</w:t>
      </w:r>
      <w:r>
        <w:rPr>
          <w:sz w:val="22"/>
        </w:rPr>
        <w:t>4</w:t>
      </w:r>
    </w:p>
    <w:bookmarkEnd w:id="0"/>
    <w:p w14:paraId="6433CBE9" w14:textId="77777777" w:rsidR="00A27245" w:rsidRPr="00034C9E" w:rsidRDefault="00A27245" w:rsidP="005168F0">
      <w:pPr>
        <w:spacing w:line="312" w:lineRule="auto"/>
        <w:rPr>
          <w:sz w:val="22"/>
        </w:rPr>
      </w:pPr>
    </w:p>
    <w:p w14:paraId="4C358D60" w14:textId="77777777" w:rsidR="00C14DC7" w:rsidRDefault="00C14DC7" w:rsidP="00C14DC7">
      <w:pPr>
        <w:spacing w:line="312" w:lineRule="auto"/>
        <w:rPr>
          <w:sz w:val="22"/>
        </w:rPr>
      </w:pPr>
    </w:p>
    <w:p w14:paraId="6A5B11BF" w14:textId="77777777" w:rsidR="00B2478B" w:rsidRDefault="00B2478B" w:rsidP="00C14DC7">
      <w:pPr>
        <w:spacing w:line="312" w:lineRule="auto"/>
        <w:rPr>
          <w:sz w:val="22"/>
        </w:rPr>
      </w:pPr>
    </w:p>
    <w:p w14:paraId="132BAB8E" w14:textId="77777777" w:rsidR="00B2478B" w:rsidRDefault="00B2478B" w:rsidP="00C14DC7">
      <w:pPr>
        <w:spacing w:line="312" w:lineRule="auto"/>
        <w:rPr>
          <w:sz w:val="22"/>
        </w:rPr>
      </w:pPr>
    </w:p>
    <w:p w14:paraId="4822F7E5" w14:textId="77777777" w:rsidR="00B2478B" w:rsidRDefault="00B2478B" w:rsidP="00C14DC7">
      <w:pPr>
        <w:spacing w:line="312" w:lineRule="auto"/>
        <w:rPr>
          <w:sz w:val="22"/>
        </w:rPr>
      </w:pPr>
    </w:p>
    <w:p w14:paraId="7FA7DA64" w14:textId="77777777" w:rsidR="00B2478B" w:rsidRDefault="00B2478B" w:rsidP="00C14DC7">
      <w:pPr>
        <w:spacing w:line="312" w:lineRule="auto"/>
        <w:rPr>
          <w:sz w:val="22"/>
        </w:rPr>
      </w:pPr>
    </w:p>
    <w:p w14:paraId="7D68F24B" w14:textId="77777777" w:rsidR="00B2478B" w:rsidRDefault="00B2478B" w:rsidP="00C14DC7">
      <w:pPr>
        <w:spacing w:line="312" w:lineRule="auto"/>
        <w:rPr>
          <w:sz w:val="22"/>
        </w:rPr>
      </w:pPr>
    </w:p>
    <w:p w14:paraId="146E3849" w14:textId="77777777" w:rsidR="00B2478B" w:rsidRPr="00034C9E" w:rsidRDefault="00B2478B" w:rsidP="00C14DC7">
      <w:pPr>
        <w:spacing w:line="312" w:lineRule="auto"/>
        <w:rPr>
          <w:sz w:val="22"/>
        </w:rPr>
      </w:pPr>
    </w:p>
    <w:p w14:paraId="1205EA26" w14:textId="77777777" w:rsidR="0064164C" w:rsidRPr="006B74EE" w:rsidRDefault="0064164C" w:rsidP="0064164C">
      <w:pPr>
        <w:spacing w:line="312" w:lineRule="auto"/>
        <w:rPr>
          <w:rFonts w:cs="Arial"/>
          <w:b/>
          <w:bCs/>
          <w:szCs w:val="18"/>
        </w:rPr>
      </w:pPr>
      <w:bookmarkStart w:id="1" w:name="_Hlk77926191"/>
      <w:r w:rsidRPr="006B74EE">
        <w:rPr>
          <w:rFonts w:cs="Arial"/>
          <w:b/>
          <w:bCs/>
          <w:szCs w:val="18"/>
        </w:rPr>
        <w:lastRenderedPageBreak/>
        <w:t>Schüco – Systemlösungen für Fenster, Türen und Fassaden</w:t>
      </w:r>
    </w:p>
    <w:p w14:paraId="449E6FAE" w14:textId="38949A79" w:rsidR="0064164C" w:rsidRPr="006B74EE" w:rsidRDefault="0064164C" w:rsidP="0064164C">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r>
        <w:rPr>
          <w:rFonts w:cs="Arial"/>
          <w:szCs w:val="18"/>
        </w:rPr>
        <w:t xml:space="preserve"> </w:t>
      </w:r>
      <w:r w:rsidRPr="006B74EE">
        <w:rPr>
          <w:rFonts w:cs="Arial"/>
          <w:szCs w:val="18"/>
        </w:rPr>
        <w:t xml:space="preserve">Weitere Informationen unter </w:t>
      </w:r>
      <w:hyperlink r:id="rId11" w:history="1">
        <w:r w:rsidRPr="006B74EE">
          <w:rPr>
            <w:rFonts w:cs="Arial"/>
            <w:szCs w:val="18"/>
          </w:rPr>
          <w:t>www.schueco.de</w:t>
        </w:r>
      </w:hyperlink>
      <w:r w:rsidRPr="006B74EE">
        <w:rPr>
          <w:rFonts w:cs="Arial"/>
          <w:szCs w:val="18"/>
        </w:rPr>
        <w:t xml:space="preserve"> </w:t>
      </w:r>
    </w:p>
    <w:p w14:paraId="47C76A4B" w14:textId="77777777" w:rsidR="00C14DC7" w:rsidRPr="001E6A4A" w:rsidRDefault="00C14DC7" w:rsidP="00C14DC7">
      <w:pPr>
        <w:spacing w:line="312" w:lineRule="auto"/>
        <w:jc w:val="both"/>
        <w:rPr>
          <w:rFonts w:cs="Arial"/>
          <w:szCs w:val="18"/>
        </w:rPr>
      </w:pPr>
    </w:p>
    <w:bookmarkEnd w:id="1"/>
    <w:p w14:paraId="7BEF5B10" w14:textId="1284F944" w:rsidR="00085256" w:rsidRDefault="00085256" w:rsidP="00C14DC7">
      <w:pPr>
        <w:spacing w:line="312" w:lineRule="auto"/>
        <w:rPr>
          <w:sz w:val="22"/>
        </w:rPr>
      </w:pPr>
    </w:p>
    <w:p w14:paraId="39DBAB1B" w14:textId="77777777" w:rsidR="00B2478B" w:rsidRDefault="00B2478B" w:rsidP="00C14DC7">
      <w:pPr>
        <w:spacing w:line="312" w:lineRule="auto"/>
        <w:rPr>
          <w:sz w:val="22"/>
        </w:rPr>
      </w:pPr>
    </w:p>
    <w:p w14:paraId="15026496" w14:textId="77777777" w:rsidR="00B2478B" w:rsidRDefault="00B2478B" w:rsidP="00C14DC7">
      <w:pPr>
        <w:spacing w:line="312" w:lineRule="auto"/>
        <w:rPr>
          <w:sz w:val="22"/>
        </w:rPr>
      </w:pPr>
    </w:p>
    <w:p w14:paraId="0EAED90B" w14:textId="77777777" w:rsidR="00B2478B" w:rsidRDefault="00B2478B" w:rsidP="00C14DC7">
      <w:pPr>
        <w:spacing w:line="312" w:lineRule="auto"/>
        <w:rPr>
          <w:sz w:val="22"/>
        </w:rPr>
      </w:pPr>
    </w:p>
    <w:p w14:paraId="1762DE8A" w14:textId="77777777" w:rsidR="00B2478B" w:rsidRDefault="00B2478B" w:rsidP="00C14DC7">
      <w:pPr>
        <w:spacing w:line="312" w:lineRule="auto"/>
        <w:rPr>
          <w:sz w:val="22"/>
        </w:rPr>
      </w:pPr>
    </w:p>
    <w:p w14:paraId="6716DE81" w14:textId="77777777" w:rsidR="00B2478B" w:rsidRDefault="00B2478B" w:rsidP="00C14DC7">
      <w:pPr>
        <w:spacing w:line="312" w:lineRule="auto"/>
        <w:rPr>
          <w:sz w:val="22"/>
        </w:rPr>
      </w:pPr>
    </w:p>
    <w:p w14:paraId="37046FD3" w14:textId="77777777" w:rsidR="00B2478B" w:rsidRPr="00056AE8" w:rsidRDefault="00B2478B" w:rsidP="00C14DC7">
      <w:pPr>
        <w:spacing w:line="312" w:lineRule="auto"/>
        <w:rPr>
          <w:sz w:val="22"/>
        </w:rPr>
      </w:pPr>
    </w:p>
    <w:p w14:paraId="3E1EE0AE" w14:textId="1FE0537B"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64164C" w:rsidP="00C14DC7">
      <w:pPr>
        <w:spacing w:line="312" w:lineRule="auto"/>
        <w:rPr>
          <w:sz w:val="22"/>
        </w:rPr>
      </w:pPr>
      <w:hyperlink r:id="rId12" w:history="1">
        <w:r w:rsidR="00C14DC7" w:rsidRPr="00610835">
          <w:rPr>
            <w:rStyle w:val="Hyperlink"/>
            <w:sz w:val="22"/>
          </w:rPr>
          <w:t>www.schueco.de/presse</w:t>
        </w:r>
      </w:hyperlink>
      <w:r w:rsidR="00C14DC7" w:rsidRPr="00610835">
        <w:rPr>
          <w:sz w:val="22"/>
        </w:rPr>
        <w:t xml:space="preserve"> zum Download bereit.</w:t>
      </w:r>
    </w:p>
    <w:p w14:paraId="181EF33F" w14:textId="77777777" w:rsidR="00C14DC7" w:rsidRPr="00B2478B" w:rsidRDefault="00C14DC7" w:rsidP="00C14DC7">
      <w:pPr>
        <w:spacing w:line="312" w:lineRule="auto"/>
        <w:rPr>
          <w:sz w:val="22"/>
        </w:rPr>
      </w:pPr>
    </w:p>
    <w:p w14:paraId="76666D4F" w14:textId="1614B005" w:rsidR="00C14DC7" w:rsidRPr="008E4B7D" w:rsidRDefault="00C14DC7" w:rsidP="00C14DC7">
      <w:pPr>
        <w:spacing w:line="312" w:lineRule="auto"/>
        <w:rPr>
          <w:b/>
          <w:bCs/>
          <w:sz w:val="22"/>
        </w:rPr>
      </w:pPr>
      <w:r w:rsidRPr="008E4B7D">
        <w:rPr>
          <w:b/>
          <w:bCs/>
          <w:sz w:val="22"/>
        </w:rPr>
        <w:t xml:space="preserve">Fotograf: </w:t>
      </w:r>
      <w:r w:rsidR="00503B79">
        <w:rPr>
          <w:b/>
          <w:bCs/>
          <w:sz w:val="22"/>
        </w:rPr>
        <w:t>Architekturfotografie Bach</w:t>
      </w:r>
    </w:p>
    <w:p w14:paraId="080C430E" w14:textId="77DA021B" w:rsidR="00C14DC7" w:rsidRPr="00265ACE" w:rsidRDefault="00C14DC7" w:rsidP="00B21F07">
      <w:pPr>
        <w:spacing w:line="312" w:lineRule="auto"/>
        <w:rPr>
          <w:sz w:val="22"/>
        </w:rPr>
      </w:pPr>
      <w:r>
        <w:rPr>
          <w:b/>
          <w:sz w:val="22"/>
        </w:rPr>
        <w:t>Nutzungsrecht</w:t>
      </w:r>
      <w:r w:rsidRPr="00265ACE">
        <w:rPr>
          <w:b/>
          <w:sz w:val="22"/>
        </w:rPr>
        <w:t>: Schüco International KG</w:t>
      </w:r>
    </w:p>
    <w:p w14:paraId="1F29C134" w14:textId="77777777" w:rsidR="00085256" w:rsidRPr="00610835" w:rsidRDefault="00085256" w:rsidP="00085256">
      <w:pPr>
        <w:spacing w:line="312" w:lineRule="auto"/>
        <w:rPr>
          <w:sz w:val="22"/>
        </w:rPr>
      </w:pPr>
      <w:r>
        <w:rPr>
          <w:noProof/>
        </w:rPr>
        <w:drawing>
          <wp:inline distT="0" distB="0" distL="0" distR="0" wp14:anchorId="67689EBD" wp14:editId="339E9D24">
            <wp:extent cx="2076193" cy="1372870"/>
            <wp:effectExtent l="0" t="0" r="635" b="0"/>
            <wp:docPr id="3567299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72998" name=""/>
                    <pic:cNvPicPr/>
                  </pic:nvPicPr>
                  <pic:blipFill>
                    <a:blip r:embed="rId13"/>
                    <a:stretch>
                      <a:fillRect/>
                    </a:stretch>
                  </pic:blipFill>
                  <pic:spPr>
                    <a:xfrm>
                      <a:off x="0" y="0"/>
                      <a:ext cx="2103845" cy="1391155"/>
                    </a:xfrm>
                    <a:prstGeom prst="rect">
                      <a:avLst/>
                    </a:prstGeom>
                  </pic:spPr>
                </pic:pic>
              </a:graphicData>
            </a:graphic>
          </wp:inline>
        </w:drawing>
      </w:r>
      <w:r>
        <w:rPr>
          <w:sz w:val="22"/>
        </w:rPr>
        <w:t xml:space="preserve">   </w:t>
      </w:r>
      <w:r>
        <w:rPr>
          <w:noProof/>
        </w:rPr>
        <w:drawing>
          <wp:inline distT="0" distB="0" distL="0" distR="0" wp14:anchorId="66FF37CE" wp14:editId="680CCFD9">
            <wp:extent cx="2099145" cy="1381701"/>
            <wp:effectExtent l="0" t="0" r="0" b="9525"/>
            <wp:docPr id="23269747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697475" name=""/>
                    <pic:cNvPicPr/>
                  </pic:nvPicPr>
                  <pic:blipFill>
                    <a:blip r:embed="rId14"/>
                    <a:stretch>
                      <a:fillRect/>
                    </a:stretch>
                  </pic:blipFill>
                  <pic:spPr>
                    <a:xfrm>
                      <a:off x="0" y="0"/>
                      <a:ext cx="2152307" cy="1416694"/>
                    </a:xfrm>
                    <a:prstGeom prst="rect">
                      <a:avLst/>
                    </a:prstGeom>
                  </pic:spPr>
                </pic:pic>
              </a:graphicData>
            </a:graphic>
          </wp:inline>
        </w:drawing>
      </w:r>
    </w:p>
    <w:p w14:paraId="493AF7A7" w14:textId="4042B6D0" w:rsidR="00085256" w:rsidRDefault="00085256" w:rsidP="00085256">
      <w:pPr>
        <w:spacing w:line="312" w:lineRule="auto"/>
        <w:rPr>
          <w:sz w:val="22"/>
        </w:rPr>
      </w:pPr>
      <w:r>
        <w:rPr>
          <w:sz w:val="22"/>
        </w:rPr>
        <w:t>Geschätzt und geliebt: Die „Sansibar“ auf Sylt ist ein angesagter Treffpunkt im Norden. Nach 40-jährigem Betrieb wurden umfassende Sanierungsmaßnahmen notwendig. So wurde das Kult-Restaurant mit neuen Fenstern (Schüco AWS 75.SI</w:t>
      </w:r>
      <w:r w:rsidRPr="009B6771">
        <w:rPr>
          <w:sz w:val="22"/>
          <w:vertAlign w:val="superscript"/>
        </w:rPr>
        <w:t>+</w:t>
      </w:r>
      <w:r>
        <w:rPr>
          <w:sz w:val="22"/>
        </w:rPr>
        <w:t>) und Hebe-Schiebesystemen (Schüco ASE 80.HI) ausgestattet.</w:t>
      </w:r>
    </w:p>
    <w:p w14:paraId="763B9F53" w14:textId="77777777" w:rsidR="00085256" w:rsidRDefault="00085256" w:rsidP="00085256">
      <w:pPr>
        <w:spacing w:line="312" w:lineRule="auto"/>
        <w:rPr>
          <w:sz w:val="22"/>
        </w:rPr>
      </w:pPr>
      <w:r>
        <w:rPr>
          <w:noProof/>
        </w:rPr>
        <w:lastRenderedPageBreak/>
        <w:drawing>
          <wp:inline distT="0" distB="0" distL="0" distR="0" wp14:anchorId="4E8E94E4" wp14:editId="4EF2DF98">
            <wp:extent cx="2343392" cy="1579582"/>
            <wp:effectExtent l="0" t="0" r="0" b="1905"/>
            <wp:docPr id="142244775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2447752" name=""/>
                    <pic:cNvPicPr/>
                  </pic:nvPicPr>
                  <pic:blipFill>
                    <a:blip r:embed="rId15"/>
                    <a:stretch>
                      <a:fillRect/>
                    </a:stretch>
                  </pic:blipFill>
                  <pic:spPr>
                    <a:xfrm>
                      <a:off x="0" y="0"/>
                      <a:ext cx="2369468" cy="1597159"/>
                    </a:xfrm>
                    <a:prstGeom prst="rect">
                      <a:avLst/>
                    </a:prstGeom>
                  </pic:spPr>
                </pic:pic>
              </a:graphicData>
            </a:graphic>
          </wp:inline>
        </w:drawing>
      </w:r>
      <w:r>
        <w:rPr>
          <w:sz w:val="22"/>
        </w:rPr>
        <w:t xml:space="preserve">   </w:t>
      </w:r>
      <w:r>
        <w:rPr>
          <w:noProof/>
        </w:rPr>
        <w:drawing>
          <wp:inline distT="0" distB="0" distL="0" distR="0" wp14:anchorId="5678B238" wp14:editId="6F59ECAD">
            <wp:extent cx="1067255" cy="1590040"/>
            <wp:effectExtent l="0" t="0" r="0" b="0"/>
            <wp:docPr id="171171937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1719373" name=""/>
                    <pic:cNvPicPr/>
                  </pic:nvPicPr>
                  <pic:blipFill>
                    <a:blip r:embed="rId16"/>
                    <a:stretch>
                      <a:fillRect/>
                    </a:stretch>
                  </pic:blipFill>
                  <pic:spPr>
                    <a:xfrm>
                      <a:off x="0" y="0"/>
                      <a:ext cx="1086074" cy="1618077"/>
                    </a:xfrm>
                    <a:prstGeom prst="rect">
                      <a:avLst/>
                    </a:prstGeom>
                  </pic:spPr>
                </pic:pic>
              </a:graphicData>
            </a:graphic>
          </wp:inline>
        </w:drawing>
      </w:r>
      <w:r w:rsidRPr="00DB3F8F">
        <w:rPr>
          <w:sz w:val="22"/>
        </w:rPr>
        <w:t xml:space="preserve"> </w:t>
      </w:r>
    </w:p>
    <w:p w14:paraId="685C354D" w14:textId="66192678" w:rsidR="00085256" w:rsidRDefault="00085256" w:rsidP="00085256">
      <w:pPr>
        <w:spacing w:line="312" w:lineRule="auto"/>
        <w:rPr>
          <w:sz w:val="22"/>
        </w:rPr>
      </w:pPr>
      <w:r>
        <w:rPr>
          <w:sz w:val="22"/>
        </w:rPr>
        <w:t xml:space="preserve">Besondere Herausforderungen der Sanierungsmaßnahmen der „Sansibar“ auf Sylt waren bauordnungsrechtliche Vorschriften zum Küsten- und Dünenschutz sowie ein ausreichender Schutz gegen Wind und Wetter. </w:t>
      </w:r>
      <w:r w:rsidR="00CA4C8C">
        <w:rPr>
          <w:sz w:val="22"/>
        </w:rPr>
        <w:t>Im Bild: Hebe-Schiebesystem Schüco ASE 80.HI.</w:t>
      </w:r>
    </w:p>
    <w:p w14:paraId="3475B872" w14:textId="77777777" w:rsidR="00085256" w:rsidRPr="00610835" w:rsidRDefault="00085256" w:rsidP="00085256">
      <w:pPr>
        <w:spacing w:line="312" w:lineRule="auto"/>
        <w:rPr>
          <w:sz w:val="22"/>
        </w:rPr>
      </w:pPr>
    </w:p>
    <w:p w14:paraId="2331AF5A" w14:textId="77777777" w:rsidR="00085256" w:rsidRDefault="00085256" w:rsidP="00085256">
      <w:pPr>
        <w:spacing w:line="312" w:lineRule="auto"/>
        <w:rPr>
          <w:sz w:val="22"/>
        </w:rPr>
      </w:pPr>
      <w:r>
        <w:rPr>
          <w:noProof/>
        </w:rPr>
        <w:drawing>
          <wp:inline distT="0" distB="0" distL="0" distR="0" wp14:anchorId="67D99CFC" wp14:editId="22685E5E">
            <wp:extent cx="2520564" cy="1680497"/>
            <wp:effectExtent l="0" t="0" r="0" b="0"/>
            <wp:docPr id="87702717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027172" name=""/>
                    <pic:cNvPicPr/>
                  </pic:nvPicPr>
                  <pic:blipFill>
                    <a:blip r:embed="rId17"/>
                    <a:stretch>
                      <a:fillRect/>
                    </a:stretch>
                  </pic:blipFill>
                  <pic:spPr>
                    <a:xfrm>
                      <a:off x="0" y="0"/>
                      <a:ext cx="2525532" cy="1683810"/>
                    </a:xfrm>
                    <a:prstGeom prst="rect">
                      <a:avLst/>
                    </a:prstGeom>
                  </pic:spPr>
                </pic:pic>
              </a:graphicData>
            </a:graphic>
          </wp:inline>
        </w:drawing>
      </w:r>
    </w:p>
    <w:p w14:paraId="3CC608CA" w14:textId="0A509725" w:rsidR="00085256" w:rsidRDefault="00085256" w:rsidP="00CA4C8C">
      <w:pPr>
        <w:spacing w:line="312" w:lineRule="auto"/>
        <w:rPr>
          <w:sz w:val="22"/>
        </w:rPr>
      </w:pPr>
      <w:r>
        <w:rPr>
          <w:sz w:val="22"/>
        </w:rPr>
        <w:t xml:space="preserve">Filigrane, großflächige Fensterprofile aus Aluminium ermöglichen einen ungehinderten Ausblick auf die schöne Küsten- und Dünenlandschaft der Nordseeinsel Sylt. </w:t>
      </w:r>
    </w:p>
    <w:p w14:paraId="4F0E6A33" w14:textId="77777777" w:rsidR="00CA4C8C" w:rsidRDefault="00CA4C8C" w:rsidP="00CA4C8C">
      <w:pPr>
        <w:spacing w:line="312" w:lineRule="auto"/>
        <w:rPr>
          <w:sz w:val="22"/>
        </w:rPr>
      </w:pPr>
    </w:p>
    <w:p w14:paraId="4C19A8A9" w14:textId="77777777" w:rsidR="00CA4C8C" w:rsidRDefault="00CA4C8C" w:rsidP="00CA4C8C">
      <w:pPr>
        <w:spacing w:line="312" w:lineRule="auto"/>
        <w:rPr>
          <w:sz w:val="22"/>
        </w:rPr>
      </w:pPr>
      <w:r>
        <w:rPr>
          <w:noProof/>
        </w:rPr>
        <w:drawing>
          <wp:inline distT="0" distB="0" distL="0" distR="0" wp14:anchorId="2C420B4C" wp14:editId="7CB8309B">
            <wp:extent cx="2162175" cy="1438275"/>
            <wp:effectExtent l="0" t="0" r="9525" b="9525"/>
            <wp:docPr id="1497499267"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0F68383C" w14:textId="77777777" w:rsidR="00CA4C8C" w:rsidRDefault="00CA4C8C" w:rsidP="00CA4C8C">
      <w:pPr>
        <w:spacing w:line="312" w:lineRule="auto"/>
        <w:rPr>
          <w:sz w:val="22"/>
        </w:rPr>
      </w:pPr>
      <w:r>
        <w:rPr>
          <w:sz w:val="22"/>
        </w:rPr>
        <w:t xml:space="preserve">Neue Schüco Fenster- und Schiebesysteme kleiden die Sansibar auf Sylt. </w:t>
      </w:r>
    </w:p>
    <w:p w14:paraId="5F4B6DE1" w14:textId="77777777" w:rsidR="00CA4C8C" w:rsidRDefault="00CA4C8C" w:rsidP="00CA4C8C">
      <w:pPr>
        <w:spacing w:line="312" w:lineRule="auto"/>
        <w:rPr>
          <w:sz w:val="22"/>
        </w:rPr>
      </w:pPr>
    </w:p>
    <w:p w14:paraId="144BF731" w14:textId="77777777" w:rsidR="00085256" w:rsidRDefault="00085256" w:rsidP="00085256">
      <w:pPr>
        <w:spacing w:line="312" w:lineRule="auto"/>
        <w:rPr>
          <w:sz w:val="22"/>
        </w:rPr>
      </w:pPr>
      <w:r>
        <w:rPr>
          <w:noProof/>
        </w:rPr>
        <w:lastRenderedPageBreak/>
        <w:drawing>
          <wp:inline distT="0" distB="0" distL="0" distR="0" wp14:anchorId="18F9086E" wp14:editId="24C513FE">
            <wp:extent cx="2656205" cy="1746839"/>
            <wp:effectExtent l="0" t="0" r="0" b="6350"/>
            <wp:docPr id="191944801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448014" name=""/>
                    <pic:cNvPicPr/>
                  </pic:nvPicPr>
                  <pic:blipFill>
                    <a:blip r:embed="rId19"/>
                    <a:stretch>
                      <a:fillRect/>
                    </a:stretch>
                  </pic:blipFill>
                  <pic:spPr>
                    <a:xfrm>
                      <a:off x="0" y="0"/>
                      <a:ext cx="2672113" cy="1757301"/>
                    </a:xfrm>
                    <a:prstGeom prst="rect">
                      <a:avLst/>
                    </a:prstGeom>
                  </pic:spPr>
                </pic:pic>
              </a:graphicData>
            </a:graphic>
          </wp:inline>
        </w:drawing>
      </w:r>
    </w:p>
    <w:p w14:paraId="4156C30E" w14:textId="77777777" w:rsidR="00085256" w:rsidRDefault="00085256" w:rsidP="00085256">
      <w:pPr>
        <w:spacing w:line="312" w:lineRule="auto"/>
        <w:rPr>
          <w:sz w:val="22"/>
        </w:rPr>
      </w:pPr>
      <w:r>
        <w:rPr>
          <w:sz w:val="22"/>
        </w:rPr>
        <w:t xml:space="preserve">Im gleichen „Look &amp; </w:t>
      </w:r>
      <w:proofErr w:type="spellStart"/>
      <w:r>
        <w:rPr>
          <w:sz w:val="22"/>
        </w:rPr>
        <w:t>Feel</w:t>
      </w:r>
      <w:proofErr w:type="spellEnd"/>
      <w:r>
        <w:rPr>
          <w:sz w:val="22"/>
        </w:rPr>
        <w:t xml:space="preserve">“: Die neuen Fenster- und Schiebesysteme der „Sansibar“ sind im gleichen Farbton der ursprünglichen Elemente gewählt. So bleibt der besondere, maritime Charme der Location erhalten. </w:t>
      </w:r>
    </w:p>
    <w:p w14:paraId="3885C907" w14:textId="77777777" w:rsidR="00085256" w:rsidRDefault="00085256" w:rsidP="00085256">
      <w:pPr>
        <w:spacing w:line="312" w:lineRule="auto"/>
        <w:rPr>
          <w:sz w:val="22"/>
        </w:rPr>
      </w:pPr>
    </w:p>
    <w:p w14:paraId="7F7DDC51" w14:textId="77777777" w:rsidR="00085256" w:rsidRDefault="00085256" w:rsidP="00085256">
      <w:pPr>
        <w:spacing w:line="312" w:lineRule="auto"/>
        <w:rPr>
          <w:sz w:val="22"/>
        </w:rPr>
      </w:pPr>
      <w:r>
        <w:rPr>
          <w:noProof/>
        </w:rPr>
        <w:drawing>
          <wp:inline distT="0" distB="0" distL="0" distR="0" wp14:anchorId="379CBB4F" wp14:editId="12CA9CD8">
            <wp:extent cx="2080260" cy="1386042"/>
            <wp:effectExtent l="0" t="0" r="0" b="5080"/>
            <wp:docPr id="44833435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334352" name=""/>
                    <pic:cNvPicPr/>
                  </pic:nvPicPr>
                  <pic:blipFill>
                    <a:blip r:embed="rId20"/>
                    <a:stretch>
                      <a:fillRect/>
                    </a:stretch>
                  </pic:blipFill>
                  <pic:spPr>
                    <a:xfrm>
                      <a:off x="0" y="0"/>
                      <a:ext cx="2093798" cy="1395062"/>
                    </a:xfrm>
                    <a:prstGeom prst="rect">
                      <a:avLst/>
                    </a:prstGeom>
                  </pic:spPr>
                </pic:pic>
              </a:graphicData>
            </a:graphic>
          </wp:inline>
        </w:drawing>
      </w:r>
      <w:r>
        <w:rPr>
          <w:sz w:val="22"/>
        </w:rPr>
        <w:t xml:space="preserve">  </w:t>
      </w:r>
      <w:r>
        <w:rPr>
          <w:noProof/>
        </w:rPr>
        <w:drawing>
          <wp:inline distT="0" distB="0" distL="0" distR="0" wp14:anchorId="01EFC777" wp14:editId="66C3CE29">
            <wp:extent cx="2081832" cy="1391285"/>
            <wp:effectExtent l="0" t="0" r="0" b="0"/>
            <wp:docPr id="75476451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764511" name=""/>
                    <pic:cNvPicPr/>
                  </pic:nvPicPr>
                  <pic:blipFill>
                    <a:blip r:embed="rId21"/>
                    <a:stretch>
                      <a:fillRect/>
                    </a:stretch>
                  </pic:blipFill>
                  <pic:spPr>
                    <a:xfrm>
                      <a:off x="0" y="0"/>
                      <a:ext cx="2109455" cy="1409745"/>
                    </a:xfrm>
                    <a:prstGeom prst="rect">
                      <a:avLst/>
                    </a:prstGeom>
                  </pic:spPr>
                </pic:pic>
              </a:graphicData>
            </a:graphic>
          </wp:inline>
        </w:drawing>
      </w:r>
    </w:p>
    <w:p w14:paraId="1A7A1A45" w14:textId="114F5782" w:rsidR="00085256" w:rsidRDefault="00085256" w:rsidP="00085256">
      <w:pPr>
        <w:spacing w:line="312" w:lineRule="auto"/>
        <w:rPr>
          <w:sz w:val="22"/>
        </w:rPr>
      </w:pPr>
      <w:r>
        <w:rPr>
          <w:sz w:val="22"/>
        </w:rPr>
        <w:t xml:space="preserve">Überzeugend auch in puncto Langlebigkeit: </w:t>
      </w:r>
      <w:r w:rsidR="00794732">
        <w:rPr>
          <w:sz w:val="22"/>
        </w:rPr>
        <w:t xml:space="preserve">die </w:t>
      </w:r>
      <w:r>
        <w:rPr>
          <w:sz w:val="22"/>
        </w:rPr>
        <w:t xml:space="preserve">Aluminiumfenster </w:t>
      </w:r>
      <w:r w:rsidR="0034512F">
        <w:rPr>
          <w:sz w:val="22"/>
        </w:rPr>
        <w:t xml:space="preserve">und Schiebesysteme </w:t>
      </w:r>
      <w:r>
        <w:rPr>
          <w:sz w:val="22"/>
        </w:rPr>
        <w:t>von Schüco.</w:t>
      </w:r>
    </w:p>
    <w:p w14:paraId="594E92DF" w14:textId="77777777" w:rsidR="00085256" w:rsidRDefault="00085256" w:rsidP="00085256">
      <w:pPr>
        <w:spacing w:line="312" w:lineRule="auto"/>
        <w:rPr>
          <w:sz w:val="22"/>
        </w:rPr>
      </w:pPr>
    </w:p>
    <w:p w14:paraId="36654BA1" w14:textId="77777777" w:rsidR="00085256" w:rsidRDefault="00085256" w:rsidP="00085256">
      <w:pPr>
        <w:spacing w:line="312" w:lineRule="auto"/>
        <w:rPr>
          <w:sz w:val="22"/>
        </w:rPr>
      </w:pPr>
    </w:p>
    <w:p w14:paraId="6713386D" w14:textId="77777777" w:rsidR="00085256" w:rsidRDefault="00085256" w:rsidP="00085256">
      <w:pPr>
        <w:spacing w:line="312" w:lineRule="auto"/>
        <w:rPr>
          <w:sz w:val="22"/>
        </w:rPr>
      </w:pPr>
    </w:p>
    <w:p w14:paraId="427BF9CE" w14:textId="77777777" w:rsidR="005168F0" w:rsidRPr="00610835" w:rsidRDefault="005168F0" w:rsidP="00085256">
      <w:pPr>
        <w:spacing w:line="312" w:lineRule="auto"/>
        <w:rPr>
          <w:sz w:val="22"/>
        </w:rPr>
      </w:pPr>
    </w:p>
    <w:sectPr w:rsidR="005168F0" w:rsidRPr="00610835" w:rsidSect="007A7037">
      <w:headerReference w:type="default" r:id="rId22"/>
      <w:footerReference w:type="default" r:id="rId23"/>
      <w:headerReference w:type="first" r:id="rId2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431733" w14:textId="77777777" w:rsidR="00E7440A" w:rsidRDefault="00E7440A" w:rsidP="00F958EA">
      <w:pPr>
        <w:spacing w:line="240" w:lineRule="auto"/>
      </w:pPr>
      <w:r>
        <w:separator/>
      </w:r>
    </w:p>
  </w:endnote>
  <w:endnote w:type="continuationSeparator" w:id="0">
    <w:p w14:paraId="46DD68D9" w14:textId="77777777" w:rsidR="00E7440A" w:rsidRDefault="00E7440A"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MT">
    <w:altName w:val="Arial"/>
    <w:charset w:val="00"/>
    <w:family w:val="swiss"/>
    <w:pitch w:val="default"/>
  </w:font>
  <w:font w:name="Wingdings-Regular">
    <w:charset w:val="00"/>
    <w:family w:val="auto"/>
    <w:pitch w:val="default"/>
  </w:font>
  <w:font w:name="Arial-BoldMT">
    <w:charset w:val="00"/>
    <w:family w:val="swiss"/>
    <w:pitch w:val="default"/>
  </w:font>
  <w:font w:name="Helvetica">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A98827" w14:textId="77777777" w:rsidR="00E7440A" w:rsidRDefault="00E7440A" w:rsidP="00F958EA">
      <w:pPr>
        <w:spacing w:line="240" w:lineRule="auto"/>
      </w:pPr>
      <w:r>
        <w:separator/>
      </w:r>
    </w:p>
  </w:footnote>
  <w:footnote w:type="continuationSeparator" w:id="0">
    <w:p w14:paraId="754E27DD" w14:textId="77777777" w:rsidR="00E7440A" w:rsidRDefault="00E7440A"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1D7"/>
    <w:rsid w:val="00001A1A"/>
    <w:rsid w:val="000243D1"/>
    <w:rsid w:val="00024ACE"/>
    <w:rsid w:val="00027BF2"/>
    <w:rsid w:val="000301D8"/>
    <w:rsid w:val="00034C9E"/>
    <w:rsid w:val="00040810"/>
    <w:rsid w:val="00042BCE"/>
    <w:rsid w:val="00051401"/>
    <w:rsid w:val="00055CD5"/>
    <w:rsid w:val="00056AE8"/>
    <w:rsid w:val="000624E1"/>
    <w:rsid w:val="00073518"/>
    <w:rsid w:val="00083752"/>
    <w:rsid w:val="000843C5"/>
    <w:rsid w:val="00085256"/>
    <w:rsid w:val="000A07E9"/>
    <w:rsid w:val="000A5E24"/>
    <w:rsid w:val="000C299E"/>
    <w:rsid w:val="001042B2"/>
    <w:rsid w:val="001051B8"/>
    <w:rsid w:val="00113D9B"/>
    <w:rsid w:val="001144C6"/>
    <w:rsid w:val="0011455F"/>
    <w:rsid w:val="00115275"/>
    <w:rsid w:val="00131804"/>
    <w:rsid w:val="00133C7F"/>
    <w:rsid w:val="00140913"/>
    <w:rsid w:val="00146DA6"/>
    <w:rsid w:val="00150158"/>
    <w:rsid w:val="00175C50"/>
    <w:rsid w:val="0018293F"/>
    <w:rsid w:val="00183DB4"/>
    <w:rsid w:val="00191315"/>
    <w:rsid w:val="001A28F4"/>
    <w:rsid w:val="001A3597"/>
    <w:rsid w:val="001A59C9"/>
    <w:rsid w:val="001A6CC0"/>
    <w:rsid w:val="001C4E5A"/>
    <w:rsid w:val="001C5624"/>
    <w:rsid w:val="001C6FAC"/>
    <w:rsid w:val="001C71CC"/>
    <w:rsid w:val="001D053F"/>
    <w:rsid w:val="001F11C3"/>
    <w:rsid w:val="001F1716"/>
    <w:rsid w:val="001F68BF"/>
    <w:rsid w:val="001F7A93"/>
    <w:rsid w:val="002018DC"/>
    <w:rsid w:val="0021268C"/>
    <w:rsid w:val="002176B8"/>
    <w:rsid w:val="00221120"/>
    <w:rsid w:val="00227E10"/>
    <w:rsid w:val="00236391"/>
    <w:rsid w:val="0024327E"/>
    <w:rsid w:val="00252D6E"/>
    <w:rsid w:val="00254BAE"/>
    <w:rsid w:val="00265ACE"/>
    <w:rsid w:val="002762A8"/>
    <w:rsid w:val="00284CF1"/>
    <w:rsid w:val="002911E7"/>
    <w:rsid w:val="00293EDC"/>
    <w:rsid w:val="002B211F"/>
    <w:rsid w:val="002B7D28"/>
    <w:rsid w:val="002E3613"/>
    <w:rsid w:val="002E65C2"/>
    <w:rsid w:val="002F3983"/>
    <w:rsid w:val="003312EB"/>
    <w:rsid w:val="00332231"/>
    <w:rsid w:val="00337E7E"/>
    <w:rsid w:val="00343CA7"/>
    <w:rsid w:val="003442BA"/>
    <w:rsid w:val="0034512F"/>
    <w:rsid w:val="003471F7"/>
    <w:rsid w:val="00366A18"/>
    <w:rsid w:val="00367473"/>
    <w:rsid w:val="0037157E"/>
    <w:rsid w:val="003855FF"/>
    <w:rsid w:val="003A46F2"/>
    <w:rsid w:val="003C0B27"/>
    <w:rsid w:val="003C1C27"/>
    <w:rsid w:val="003C3118"/>
    <w:rsid w:val="003F280C"/>
    <w:rsid w:val="003F56F4"/>
    <w:rsid w:val="00400077"/>
    <w:rsid w:val="00400E95"/>
    <w:rsid w:val="0040727A"/>
    <w:rsid w:val="00413635"/>
    <w:rsid w:val="0041663F"/>
    <w:rsid w:val="00417BFB"/>
    <w:rsid w:val="00421006"/>
    <w:rsid w:val="00431009"/>
    <w:rsid w:val="00433486"/>
    <w:rsid w:val="00444D4D"/>
    <w:rsid w:val="00445B24"/>
    <w:rsid w:val="00453973"/>
    <w:rsid w:val="00455FA9"/>
    <w:rsid w:val="00461334"/>
    <w:rsid w:val="004765FD"/>
    <w:rsid w:val="004975ED"/>
    <w:rsid w:val="004A4939"/>
    <w:rsid w:val="004B3B23"/>
    <w:rsid w:val="004C0725"/>
    <w:rsid w:val="004D5FF8"/>
    <w:rsid w:val="004D7A4A"/>
    <w:rsid w:val="004E33D8"/>
    <w:rsid w:val="004F1C77"/>
    <w:rsid w:val="004F2161"/>
    <w:rsid w:val="004F241B"/>
    <w:rsid w:val="004F35BF"/>
    <w:rsid w:val="004F540D"/>
    <w:rsid w:val="00503B79"/>
    <w:rsid w:val="00505B0D"/>
    <w:rsid w:val="00514E18"/>
    <w:rsid w:val="005168F0"/>
    <w:rsid w:val="00523619"/>
    <w:rsid w:val="005303A4"/>
    <w:rsid w:val="0054107C"/>
    <w:rsid w:val="0058361A"/>
    <w:rsid w:val="00590284"/>
    <w:rsid w:val="00593611"/>
    <w:rsid w:val="005A0735"/>
    <w:rsid w:val="005A24FE"/>
    <w:rsid w:val="005A37EF"/>
    <w:rsid w:val="005B3834"/>
    <w:rsid w:val="005B471F"/>
    <w:rsid w:val="005D3F43"/>
    <w:rsid w:val="005D5BE2"/>
    <w:rsid w:val="005E5091"/>
    <w:rsid w:val="005F0DEC"/>
    <w:rsid w:val="005F20B2"/>
    <w:rsid w:val="00606851"/>
    <w:rsid w:val="006068DD"/>
    <w:rsid w:val="00607C13"/>
    <w:rsid w:val="0061040B"/>
    <w:rsid w:val="00610503"/>
    <w:rsid w:val="00610835"/>
    <w:rsid w:val="0063696F"/>
    <w:rsid w:val="0063779F"/>
    <w:rsid w:val="0064164C"/>
    <w:rsid w:val="006457DB"/>
    <w:rsid w:val="0065091F"/>
    <w:rsid w:val="006578B1"/>
    <w:rsid w:val="006712DC"/>
    <w:rsid w:val="00674031"/>
    <w:rsid w:val="00687074"/>
    <w:rsid w:val="006B1F00"/>
    <w:rsid w:val="006B380A"/>
    <w:rsid w:val="006C0469"/>
    <w:rsid w:val="006D5606"/>
    <w:rsid w:val="006E42B7"/>
    <w:rsid w:val="006F50AD"/>
    <w:rsid w:val="00723D0C"/>
    <w:rsid w:val="007276CC"/>
    <w:rsid w:val="007423BC"/>
    <w:rsid w:val="00766D56"/>
    <w:rsid w:val="00794732"/>
    <w:rsid w:val="007A1939"/>
    <w:rsid w:val="007A31A8"/>
    <w:rsid w:val="007A5FD5"/>
    <w:rsid w:val="007A7037"/>
    <w:rsid w:val="007E3C35"/>
    <w:rsid w:val="007F0D21"/>
    <w:rsid w:val="007F23F0"/>
    <w:rsid w:val="008067CE"/>
    <w:rsid w:val="008133E3"/>
    <w:rsid w:val="00816A4D"/>
    <w:rsid w:val="00831F3D"/>
    <w:rsid w:val="0084448A"/>
    <w:rsid w:val="00850E55"/>
    <w:rsid w:val="008615B3"/>
    <w:rsid w:val="00871C59"/>
    <w:rsid w:val="00882012"/>
    <w:rsid w:val="00884FFA"/>
    <w:rsid w:val="008955A8"/>
    <w:rsid w:val="00895B74"/>
    <w:rsid w:val="008A7602"/>
    <w:rsid w:val="008B79ED"/>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93209"/>
    <w:rsid w:val="009957D5"/>
    <w:rsid w:val="009A7125"/>
    <w:rsid w:val="009B20B6"/>
    <w:rsid w:val="009B2BB7"/>
    <w:rsid w:val="009B6771"/>
    <w:rsid w:val="009C1083"/>
    <w:rsid w:val="009D60F9"/>
    <w:rsid w:val="009E4935"/>
    <w:rsid w:val="009E59BA"/>
    <w:rsid w:val="009E61AC"/>
    <w:rsid w:val="009F61FB"/>
    <w:rsid w:val="00A05E1D"/>
    <w:rsid w:val="00A06231"/>
    <w:rsid w:val="00A1070C"/>
    <w:rsid w:val="00A27245"/>
    <w:rsid w:val="00A34AC2"/>
    <w:rsid w:val="00A375EA"/>
    <w:rsid w:val="00A40B3D"/>
    <w:rsid w:val="00A4192A"/>
    <w:rsid w:val="00A4223F"/>
    <w:rsid w:val="00A51720"/>
    <w:rsid w:val="00A520A4"/>
    <w:rsid w:val="00A5302F"/>
    <w:rsid w:val="00A63229"/>
    <w:rsid w:val="00A70010"/>
    <w:rsid w:val="00A858AC"/>
    <w:rsid w:val="00A934AB"/>
    <w:rsid w:val="00AA7002"/>
    <w:rsid w:val="00AB1CEC"/>
    <w:rsid w:val="00AD271B"/>
    <w:rsid w:val="00AE4BD3"/>
    <w:rsid w:val="00AE4D8C"/>
    <w:rsid w:val="00AE4EA3"/>
    <w:rsid w:val="00AE78A6"/>
    <w:rsid w:val="00AF05E8"/>
    <w:rsid w:val="00AF4FDC"/>
    <w:rsid w:val="00B00D3C"/>
    <w:rsid w:val="00B02208"/>
    <w:rsid w:val="00B21F07"/>
    <w:rsid w:val="00B2478B"/>
    <w:rsid w:val="00B33415"/>
    <w:rsid w:val="00B370AA"/>
    <w:rsid w:val="00B377FB"/>
    <w:rsid w:val="00B40B7E"/>
    <w:rsid w:val="00B50B7A"/>
    <w:rsid w:val="00B754E6"/>
    <w:rsid w:val="00B9195A"/>
    <w:rsid w:val="00B93EFC"/>
    <w:rsid w:val="00BA12B8"/>
    <w:rsid w:val="00BB7146"/>
    <w:rsid w:val="00BD68E7"/>
    <w:rsid w:val="00BE3851"/>
    <w:rsid w:val="00BF07F1"/>
    <w:rsid w:val="00BF2E0F"/>
    <w:rsid w:val="00BF3616"/>
    <w:rsid w:val="00C0715C"/>
    <w:rsid w:val="00C11A76"/>
    <w:rsid w:val="00C1264D"/>
    <w:rsid w:val="00C14DC7"/>
    <w:rsid w:val="00C3591B"/>
    <w:rsid w:val="00C57139"/>
    <w:rsid w:val="00C62430"/>
    <w:rsid w:val="00C84C83"/>
    <w:rsid w:val="00C94D55"/>
    <w:rsid w:val="00CA1631"/>
    <w:rsid w:val="00CA4C8C"/>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75F9A"/>
    <w:rsid w:val="00D92017"/>
    <w:rsid w:val="00D923AB"/>
    <w:rsid w:val="00D97CD1"/>
    <w:rsid w:val="00DA004E"/>
    <w:rsid w:val="00DB14F0"/>
    <w:rsid w:val="00DD59CD"/>
    <w:rsid w:val="00DD5DF3"/>
    <w:rsid w:val="00DE1C4B"/>
    <w:rsid w:val="00E0091E"/>
    <w:rsid w:val="00E026D1"/>
    <w:rsid w:val="00E07BA6"/>
    <w:rsid w:val="00E2500A"/>
    <w:rsid w:val="00E25945"/>
    <w:rsid w:val="00E379C6"/>
    <w:rsid w:val="00E40DE6"/>
    <w:rsid w:val="00E42967"/>
    <w:rsid w:val="00E72483"/>
    <w:rsid w:val="00E7440A"/>
    <w:rsid w:val="00E8298F"/>
    <w:rsid w:val="00E83185"/>
    <w:rsid w:val="00E83315"/>
    <w:rsid w:val="00E93EE2"/>
    <w:rsid w:val="00E94F80"/>
    <w:rsid w:val="00EA2B8C"/>
    <w:rsid w:val="00EA4346"/>
    <w:rsid w:val="00EB32BD"/>
    <w:rsid w:val="00EC5303"/>
    <w:rsid w:val="00ED7055"/>
    <w:rsid w:val="00EF4035"/>
    <w:rsid w:val="00F234C8"/>
    <w:rsid w:val="00F3463D"/>
    <w:rsid w:val="00F34CDD"/>
    <w:rsid w:val="00F410F7"/>
    <w:rsid w:val="00F454AC"/>
    <w:rsid w:val="00F461A2"/>
    <w:rsid w:val="00F62406"/>
    <w:rsid w:val="00F7613D"/>
    <w:rsid w:val="00F933AE"/>
    <w:rsid w:val="00F9528B"/>
    <w:rsid w:val="00F958EA"/>
    <w:rsid w:val="00FA7A99"/>
    <w:rsid w:val="00FB5F4A"/>
    <w:rsid w:val="00FC4A97"/>
    <w:rsid w:val="00FC6024"/>
    <w:rsid w:val="00FD370B"/>
    <w:rsid w:val="00FD41E1"/>
    <w:rsid w:val="00FD6160"/>
    <w:rsid w:val="00FD6307"/>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034C9E"/>
    <w:rPr>
      <w:sz w:val="16"/>
      <w:szCs w:val="16"/>
    </w:rPr>
  </w:style>
  <w:style w:type="paragraph" w:styleId="Kommentartext">
    <w:name w:val="annotation text"/>
    <w:basedOn w:val="Standard"/>
    <w:link w:val="KommentartextZchn"/>
    <w:uiPriority w:val="99"/>
    <w:unhideWhenUsed/>
    <w:rsid w:val="00034C9E"/>
    <w:pPr>
      <w:spacing w:line="240" w:lineRule="auto"/>
    </w:pPr>
    <w:rPr>
      <w:sz w:val="20"/>
      <w:szCs w:val="20"/>
    </w:rPr>
  </w:style>
  <w:style w:type="character" w:customStyle="1" w:styleId="KommentartextZchn">
    <w:name w:val="Kommentartext Zchn"/>
    <w:basedOn w:val="Absatz-Standardschriftart"/>
    <w:link w:val="Kommentartext"/>
    <w:uiPriority w:val="99"/>
    <w:rsid w:val="00034C9E"/>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034C9E"/>
    <w:rPr>
      <w:b/>
      <w:bCs/>
    </w:rPr>
  </w:style>
  <w:style w:type="character" w:customStyle="1" w:styleId="KommentarthemaZchn">
    <w:name w:val="Kommentarthema Zchn"/>
    <w:basedOn w:val="KommentartextZchn"/>
    <w:link w:val="Kommentarthema"/>
    <w:uiPriority w:val="99"/>
    <w:semiHidden/>
    <w:rsid w:val="00034C9E"/>
    <w:rPr>
      <w:rFonts w:ascii="Arial" w:hAnsi="Arial"/>
      <w:b/>
      <w:bCs/>
      <w:lang w:eastAsia="en-US"/>
    </w:rPr>
  </w:style>
  <w:style w:type="paragraph" w:styleId="berarbeitung">
    <w:name w:val="Revision"/>
    <w:hidden/>
    <w:uiPriority w:val="99"/>
    <w:semiHidden/>
    <w:rsid w:val="00FD370B"/>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png"/><Relationship Id="rId18" Type="http://schemas.openxmlformats.org/officeDocument/2006/relationships/image" Target="media/image6.jpe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webSettings" Target="webSettings.xml"/><Relationship Id="rId12" Type="http://schemas.openxmlformats.org/officeDocument/2006/relationships/hyperlink" Target="http://www.schueco.de/presse" TargetMode="External"/><Relationship Id="rId17" Type="http://schemas.openxmlformats.org/officeDocument/2006/relationships/image" Target="media/image5.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de" TargetMode="External"/><Relationship Id="rId24" Type="http://schemas.openxmlformats.org/officeDocument/2006/relationships/header" Target="header2.xml"/><Relationship Id="rId5"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footer" Target="footer1.xml"/><Relationship Id="rId10" Type="http://schemas.openxmlformats.org/officeDocument/2006/relationships/hyperlink" Target="http://www.schueco.de/presse" TargetMode="External"/><Relationship Id="rId19" Type="http://schemas.openxmlformats.org/officeDocument/2006/relationships/image" Target="media/image7.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pn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0.emf"/></Relationships>
</file>

<file path=word/_rels/header2.xml.rels><?xml version="1.0" encoding="UTF-8" standalone="yes"?>
<Relationships xmlns="http://schemas.openxmlformats.org/package/2006/relationships"><Relationship Id="rId1" Type="http://schemas.openxmlformats.org/officeDocument/2006/relationships/image" Target="media/image10.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e0084c0-1c4e-4698-97b5-662ac0eb79c6">
      <Terms xmlns="http://schemas.microsoft.com/office/infopath/2007/PartnerControls"/>
    </lcf76f155ced4ddcb4097134ff3c332f>
    <TaxCatchAll xmlns="508e3a59-43a6-4b01-9dd5-64aeb75f243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A2C1597EE7E4F540BE91BC3CF0EEEE9E" ma:contentTypeVersion="15" ma:contentTypeDescription="Ein neues Dokument erstellen." ma:contentTypeScope="" ma:versionID="dcb1c29eee0e644517b76ea1c6c74339">
  <xsd:schema xmlns:xsd="http://www.w3.org/2001/XMLSchema" xmlns:xs="http://www.w3.org/2001/XMLSchema" xmlns:p="http://schemas.microsoft.com/office/2006/metadata/properties" xmlns:ns2="1e0084c0-1c4e-4698-97b5-662ac0eb79c6" xmlns:ns3="508e3a59-43a6-4b01-9dd5-64aeb75f2439" targetNamespace="http://schemas.microsoft.com/office/2006/metadata/properties" ma:root="true" ma:fieldsID="7ebcf3f393dacd8c388a95c454e9c380" ns2:_="" ns3:_="">
    <xsd:import namespace="1e0084c0-1c4e-4698-97b5-662ac0eb79c6"/>
    <xsd:import namespace="508e3a59-43a6-4b01-9dd5-64aeb75f243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DateTaken" minOccurs="0"/>
                <xsd:element ref="ns2:MediaServiceObjectDetectorVersions" minOccurs="0"/>
                <xsd:element ref="ns2:MediaServiceGenerationTime" minOccurs="0"/>
                <xsd:element ref="ns2:MediaServiceEventHashCode" minOccurs="0"/>
                <xsd:element ref="ns2:MediaServiceOCR" minOccurs="0"/>
                <xsd:element ref="ns3:SharedWithUsers" minOccurs="0"/>
                <xsd:element ref="ns3:SharedWithDetails" minOccurs="0"/>
                <xsd:element ref="ns2:MediaLengthInSecond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0084c0-1c4e-4698-97b5-662ac0eb79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08e3a59-43a6-4b01-9dd5-64aeb75f2439"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48e0529-d352-4b29-a2b3-85b277c1c4d7}" ma:internalName="TaxCatchAll" ma:showField="CatchAllData" ma:web="508e3a59-43a6-4b01-9dd5-64aeb75f2439">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80749E2-8F79-459B-9940-8A147D49A873}">
  <ds:schemaRefs>
    <ds:schemaRef ds:uri="http://schemas.microsoft.com/sharepoint/v3/contenttype/forms"/>
  </ds:schemaRefs>
</ds:datastoreItem>
</file>

<file path=customXml/itemProps2.xml><?xml version="1.0" encoding="utf-8"?>
<ds:datastoreItem xmlns:ds="http://schemas.openxmlformats.org/officeDocument/2006/customXml" ds:itemID="{BC894090-E85A-4028-A3B6-AF61C610EA2A}">
  <ds:schemaRefs>
    <ds:schemaRef ds:uri="http://schemas.microsoft.com/office/2006/metadata/properties"/>
    <ds:schemaRef ds:uri="http://schemas.microsoft.com/office/infopath/2007/PartnerControls"/>
    <ds:schemaRef ds:uri="1e0084c0-1c4e-4698-97b5-662ac0eb79c6"/>
    <ds:schemaRef ds:uri="508e3a59-43a6-4b01-9dd5-64aeb75f2439"/>
  </ds:schemaRefs>
</ds:datastoreItem>
</file>

<file path=customXml/itemProps3.xml><?xml version="1.0" encoding="utf-8"?>
<ds:datastoreItem xmlns:ds="http://schemas.openxmlformats.org/officeDocument/2006/customXml" ds:itemID="{D8E927B4-3E0A-47A5-8054-3C1121E3B3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0084c0-1c4e-4698-97b5-662ac0eb79c6"/>
    <ds:schemaRef ds:uri="508e3a59-43a6-4b01-9dd5-64aeb75f24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8</Pages>
  <Words>1701</Words>
  <Characters>10723</Characters>
  <Application>Microsoft Office Word</Application>
  <DocSecurity>0</DocSecurity>
  <Lines>89</Lines>
  <Paragraphs>24</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12400</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Ute Minartz</cp:lastModifiedBy>
  <cp:revision>11</cp:revision>
  <cp:lastPrinted>2019-07-18T15:28:00Z</cp:lastPrinted>
  <dcterms:created xsi:type="dcterms:W3CDTF">2024-06-12T10:17:00Z</dcterms:created>
  <dcterms:modified xsi:type="dcterms:W3CDTF">2024-09-05T13:26:00Z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0x010100A2C1597EE7E4F540BE91BC3CF0EEEE9E</vt:lpwstr>
  </property>
</Properties>
</file>