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DC664C" w:rsidRPr="00DC664C" w14:paraId="2625A413" w14:textId="77777777" w:rsidTr="007276CC">
        <w:tc>
          <w:tcPr>
            <w:tcW w:w="6237" w:type="dxa"/>
            <w:shd w:val="clear" w:color="auto" w:fill="auto"/>
          </w:tcPr>
          <w:p w14:paraId="2696F512" w14:textId="77777777" w:rsidR="00227E10" w:rsidRPr="00DC664C" w:rsidRDefault="009D60F9" w:rsidP="00B86127">
            <w:pPr>
              <w:pStyle w:val="Titel"/>
              <w:widowControl w:val="0"/>
              <w:adjustRightInd w:val="0"/>
              <w:snapToGrid w:val="0"/>
              <w:spacing w:line="312" w:lineRule="auto"/>
            </w:pPr>
            <w:r w:rsidRPr="00DC664C">
              <w:t>Presseinformation</w:t>
            </w:r>
          </w:p>
          <w:p w14:paraId="084473E8" w14:textId="3C948CB9" w:rsidR="00227E10" w:rsidRPr="00DC664C" w:rsidRDefault="0076287A" w:rsidP="00B86127">
            <w:pPr>
              <w:pStyle w:val="Untertitel"/>
              <w:widowControl w:val="0"/>
              <w:adjustRightInd w:val="0"/>
              <w:snapToGrid w:val="0"/>
              <w:spacing w:line="312" w:lineRule="auto"/>
            </w:pPr>
            <w:r w:rsidRPr="00DC664C">
              <w:t>27</w:t>
            </w:r>
            <w:r w:rsidR="00D25054" w:rsidRPr="00DC664C">
              <w:t>.</w:t>
            </w:r>
            <w:r w:rsidR="00204F6B" w:rsidRPr="00DC664C">
              <w:t xml:space="preserve"> Ju</w:t>
            </w:r>
            <w:r w:rsidR="00621132" w:rsidRPr="00DC664C">
              <w:t>l</w:t>
            </w:r>
            <w:r w:rsidR="00204F6B" w:rsidRPr="00DC664C">
              <w:t>i</w:t>
            </w:r>
            <w:r w:rsidR="001556C6" w:rsidRPr="00DC664C">
              <w:t xml:space="preserve"> </w:t>
            </w:r>
            <w:r w:rsidR="002F5C3D" w:rsidRPr="00DC664C">
              <w:t>20</w:t>
            </w:r>
            <w:r w:rsidR="00204F6B" w:rsidRPr="00DC664C">
              <w:t>2</w:t>
            </w:r>
            <w:r w:rsidR="008C3B88">
              <w:t>3</w:t>
            </w:r>
          </w:p>
        </w:tc>
        <w:tc>
          <w:tcPr>
            <w:tcW w:w="737" w:type="dxa"/>
            <w:shd w:val="clear" w:color="auto" w:fill="auto"/>
          </w:tcPr>
          <w:p w14:paraId="451F3FE2" w14:textId="77777777" w:rsidR="00227E10" w:rsidRPr="00DC664C" w:rsidRDefault="00227E10" w:rsidP="00B86127">
            <w:pPr>
              <w:widowControl w:val="0"/>
              <w:adjustRightInd w:val="0"/>
              <w:snapToGrid w:val="0"/>
              <w:spacing w:line="312" w:lineRule="auto"/>
            </w:pPr>
          </w:p>
        </w:tc>
        <w:tc>
          <w:tcPr>
            <w:tcW w:w="2835" w:type="dxa"/>
            <w:shd w:val="clear" w:color="auto" w:fill="auto"/>
          </w:tcPr>
          <w:p w14:paraId="5AE28835" w14:textId="77777777" w:rsidR="00227E10" w:rsidRPr="00DC664C" w:rsidRDefault="00227E10" w:rsidP="00B86127">
            <w:pPr>
              <w:pStyle w:val="Absender"/>
              <w:widowControl w:val="0"/>
              <w:adjustRightInd w:val="0"/>
              <w:snapToGrid w:val="0"/>
              <w:spacing w:before="100" w:line="312" w:lineRule="auto"/>
              <w:rPr>
                <w:b/>
              </w:rPr>
            </w:pPr>
            <w:r w:rsidRPr="00DC664C">
              <w:rPr>
                <w:b/>
              </w:rPr>
              <w:t>Ansprechpartner für die Redaktion:</w:t>
            </w:r>
          </w:p>
          <w:p w14:paraId="3F90418E" w14:textId="77777777" w:rsidR="00227E10" w:rsidRPr="00DC664C" w:rsidRDefault="00227E10" w:rsidP="00B86127">
            <w:pPr>
              <w:pStyle w:val="Absender"/>
              <w:widowControl w:val="0"/>
              <w:adjustRightInd w:val="0"/>
              <w:snapToGrid w:val="0"/>
              <w:spacing w:line="312" w:lineRule="auto"/>
            </w:pPr>
            <w:r w:rsidRPr="00DC664C">
              <w:t>Schüco International KG</w:t>
            </w:r>
          </w:p>
          <w:p w14:paraId="1C2FB86F" w14:textId="77777777" w:rsidR="00CC509A" w:rsidRPr="00DC664C" w:rsidRDefault="00CC509A" w:rsidP="00B86127">
            <w:pPr>
              <w:widowControl w:val="0"/>
              <w:adjustRightInd w:val="0"/>
              <w:snapToGrid w:val="0"/>
              <w:spacing w:line="312" w:lineRule="auto"/>
              <w:rPr>
                <w:sz w:val="14"/>
              </w:rPr>
            </w:pPr>
            <w:r w:rsidRPr="00DC664C">
              <w:rPr>
                <w:sz w:val="14"/>
              </w:rPr>
              <w:t>Thomas Lauritzen</w:t>
            </w:r>
          </w:p>
          <w:p w14:paraId="6DC3379D" w14:textId="77777777" w:rsidR="00CC509A" w:rsidRPr="00DC664C" w:rsidRDefault="00CC509A" w:rsidP="00B86127">
            <w:pPr>
              <w:widowControl w:val="0"/>
              <w:adjustRightInd w:val="0"/>
              <w:snapToGrid w:val="0"/>
              <w:spacing w:line="312" w:lineRule="auto"/>
              <w:rPr>
                <w:sz w:val="14"/>
              </w:rPr>
            </w:pPr>
            <w:r w:rsidRPr="00DC664C">
              <w:rPr>
                <w:sz w:val="14"/>
              </w:rPr>
              <w:t>Karolinenstr. 1–15</w:t>
            </w:r>
          </w:p>
          <w:p w14:paraId="75397233" w14:textId="77777777" w:rsidR="00CC509A" w:rsidRPr="00DC664C" w:rsidRDefault="00CC509A" w:rsidP="00B86127">
            <w:pPr>
              <w:widowControl w:val="0"/>
              <w:adjustRightInd w:val="0"/>
              <w:snapToGrid w:val="0"/>
              <w:spacing w:line="312" w:lineRule="auto"/>
              <w:rPr>
                <w:sz w:val="14"/>
              </w:rPr>
            </w:pPr>
            <w:r w:rsidRPr="00DC664C">
              <w:rPr>
                <w:sz w:val="14"/>
              </w:rPr>
              <w:t>33609 Bielefeld</w:t>
            </w:r>
          </w:p>
          <w:p w14:paraId="37DF0B95" w14:textId="77777777" w:rsidR="00CC509A" w:rsidRPr="00DC664C" w:rsidRDefault="00CC509A" w:rsidP="00B86127">
            <w:pPr>
              <w:widowControl w:val="0"/>
              <w:adjustRightInd w:val="0"/>
              <w:snapToGrid w:val="0"/>
              <w:spacing w:line="312" w:lineRule="auto"/>
              <w:rPr>
                <w:sz w:val="14"/>
              </w:rPr>
            </w:pPr>
            <w:r w:rsidRPr="00DC664C">
              <w:rPr>
                <w:sz w:val="14"/>
              </w:rPr>
              <w:t>Tel.: +49 (0)521 783-233</w:t>
            </w:r>
          </w:p>
          <w:p w14:paraId="02CC331E" w14:textId="77777777" w:rsidR="00CC509A" w:rsidRPr="00DC664C" w:rsidRDefault="00CC509A" w:rsidP="00B86127">
            <w:pPr>
              <w:widowControl w:val="0"/>
              <w:adjustRightInd w:val="0"/>
              <w:snapToGrid w:val="0"/>
              <w:spacing w:line="312" w:lineRule="auto"/>
              <w:rPr>
                <w:sz w:val="14"/>
                <w:lang w:val="fr-FR"/>
              </w:rPr>
            </w:pPr>
            <w:r w:rsidRPr="00DC664C">
              <w:rPr>
                <w:sz w:val="14"/>
                <w:lang w:val="fr-FR"/>
              </w:rPr>
              <w:t>Mail: tlauritzen@schueco.com</w:t>
            </w:r>
          </w:p>
          <w:p w14:paraId="6ED1AD29" w14:textId="77777777" w:rsidR="005C351C" w:rsidRPr="00DC664C" w:rsidRDefault="008C3B88" w:rsidP="00B86127">
            <w:pPr>
              <w:pStyle w:val="Absender"/>
              <w:widowControl w:val="0"/>
              <w:adjustRightInd w:val="0"/>
              <w:snapToGrid w:val="0"/>
              <w:spacing w:line="312" w:lineRule="auto"/>
              <w:rPr>
                <w:rStyle w:val="Hyperlink"/>
                <w:sz w:val="18"/>
                <w:lang w:val="fr-FR"/>
              </w:rPr>
            </w:pPr>
            <w:hyperlink r:id="rId8" w:history="1">
              <w:r w:rsidR="00A520A4" w:rsidRPr="00DC664C">
                <w:rPr>
                  <w:rStyle w:val="Hyperlink"/>
                  <w:lang w:val="fr-FR"/>
                </w:rPr>
                <w:t>www.schueco.de/presse</w:t>
              </w:r>
            </w:hyperlink>
          </w:p>
          <w:p w14:paraId="7CECDEA0" w14:textId="77777777" w:rsidR="005C351C" w:rsidRPr="00DC664C" w:rsidRDefault="005C351C" w:rsidP="00B86127">
            <w:pPr>
              <w:pStyle w:val="Absender"/>
              <w:widowControl w:val="0"/>
              <w:adjustRightInd w:val="0"/>
              <w:snapToGrid w:val="0"/>
              <w:spacing w:line="312" w:lineRule="auto"/>
              <w:rPr>
                <w:lang w:val="fr-FR"/>
              </w:rPr>
            </w:pPr>
            <w:r w:rsidRPr="00DC664C">
              <w:rPr>
                <w:rStyle w:val="Hyperlink"/>
                <w:lang w:val="fr-FR"/>
              </w:rPr>
              <w:t>www.schueco.com/press</w:t>
            </w:r>
          </w:p>
        </w:tc>
      </w:tr>
    </w:tbl>
    <w:p w14:paraId="0D1441CD" w14:textId="54355B43" w:rsidR="00CC48E9" w:rsidRPr="009277FD" w:rsidRDefault="00076DA2" w:rsidP="00B86127">
      <w:pPr>
        <w:pStyle w:val="Titel"/>
        <w:widowControl w:val="0"/>
        <w:adjustRightInd w:val="0"/>
        <w:snapToGrid w:val="0"/>
        <w:spacing w:line="312" w:lineRule="auto"/>
        <w:rPr>
          <w:b/>
          <w:sz w:val="22"/>
          <w:szCs w:val="22"/>
        </w:rPr>
      </w:pPr>
      <w:r w:rsidRPr="009277FD">
        <w:rPr>
          <w:b/>
          <w:sz w:val="22"/>
          <w:szCs w:val="22"/>
        </w:rPr>
        <w:t>Jahresbericht 20</w:t>
      </w:r>
      <w:r w:rsidR="002134E4">
        <w:rPr>
          <w:b/>
          <w:sz w:val="22"/>
          <w:szCs w:val="22"/>
        </w:rPr>
        <w:t>2</w:t>
      </w:r>
      <w:r w:rsidR="00D05207">
        <w:rPr>
          <w:b/>
          <w:sz w:val="22"/>
          <w:szCs w:val="22"/>
        </w:rPr>
        <w:t>2</w:t>
      </w:r>
    </w:p>
    <w:p w14:paraId="5D2D013B" w14:textId="39074FFC" w:rsidR="004A4939" w:rsidRPr="009277FD" w:rsidRDefault="00340089" w:rsidP="00EF0091">
      <w:pPr>
        <w:pStyle w:val="Titel"/>
        <w:widowControl w:val="0"/>
        <w:adjustRightInd w:val="0"/>
        <w:snapToGrid w:val="0"/>
        <w:spacing w:line="312" w:lineRule="auto"/>
        <w:rPr>
          <w:b/>
          <w:sz w:val="28"/>
          <w:szCs w:val="28"/>
        </w:rPr>
      </w:pPr>
      <w:r>
        <w:rPr>
          <w:b/>
          <w:sz w:val="28"/>
          <w:szCs w:val="28"/>
        </w:rPr>
        <w:t xml:space="preserve">Schüco positioniert sich </w:t>
      </w:r>
      <w:r w:rsidR="00EF0091">
        <w:rPr>
          <w:b/>
          <w:sz w:val="28"/>
          <w:szCs w:val="28"/>
        </w:rPr>
        <w:t>als Vorreiter für nachhaltige Bauwirtschaft</w:t>
      </w:r>
    </w:p>
    <w:p w14:paraId="22951146" w14:textId="77777777" w:rsidR="004B3B23" w:rsidRPr="009277FD" w:rsidRDefault="004B3B23" w:rsidP="00B86127">
      <w:pPr>
        <w:widowControl w:val="0"/>
        <w:adjustRightInd w:val="0"/>
        <w:snapToGrid w:val="0"/>
        <w:spacing w:line="312" w:lineRule="auto"/>
        <w:rPr>
          <w:sz w:val="22"/>
        </w:rPr>
      </w:pPr>
    </w:p>
    <w:p w14:paraId="7EF1DDD7" w14:textId="4A3102EC" w:rsidR="008D6B3D" w:rsidRDefault="00E17B2D" w:rsidP="00323D67">
      <w:pPr>
        <w:widowControl w:val="0"/>
        <w:autoSpaceDE w:val="0"/>
        <w:autoSpaceDN w:val="0"/>
        <w:adjustRightInd w:val="0"/>
        <w:snapToGrid w:val="0"/>
        <w:spacing w:line="312" w:lineRule="auto"/>
        <w:rPr>
          <w:b/>
          <w:sz w:val="22"/>
        </w:rPr>
      </w:pPr>
      <w:r w:rsidRPr="00EF0091">
        <w:rPr>
          <w:b/>
          <w:sz w:val="22"/>
        </w:rPr>
        <w:t xml:space="preserve">Bielefeld. </w:t>
      </w:r>
      <w:r w:rsidR="00D05207" w:rsidRPr="00EF0091">
        <w:rPr>
          <w:b/>
          <w:sz w:val="22"/>
        </w:rPr>
        <w:t xml:space="preserve">Die Schüco Gruppe hat </w:t>
      </w:r>
      <w:r w:rsidR="00D05207" w:rsidRPr="001F7970">
        <w:rPr>
          <w:b/>
          <w:sz w:val="22"/>
        </w:rPr>
        <w:t xml:space="preserve">sich </w:t>
      </w:r>
      <w:r w:rsidR="00EF0091" w:rsidRPr="001F7970">
        <w:rPr>
          <w:b/>
          <w:sz w:val="22"/>
        </w:rPr>
        <w:t xml:space="preserve">in einem </w:t>
      </w:r>
      <w:r w:rsidR="00EF0091" w:rsidRPr="00940D00">
        <w:rPr>
          <w:b/>
          <w:sz w:val="22"/>
        </w:rPr>
        <w:t>anhaltend schwierigen makroökonomischen Umfeld</w:t>
      </w:r>
      <w:r w:rsidR="00D05207" w:rsidRPr="00D05207">
        <w:rPr>
          <w:b/>
          <w:sz w:val="22"/>
        </w:rPr>
        <w:t xml:space="preserve"> positiv entwickelt und </w:t>
      </w:r>
      <w:r w:rsidR="00BF6BA6">
        <w:rPr>
          <w:b/>
          <w:sz w:val="22"/>
        </w:rPr>
        <w:t xml:space="preserve">das Geschäftsjahr 2022 </w:t>
      </w:r>
      <w:r w:rsidR="00D05207" w:rsidRPr="00D05207">
        <w:rPr>
          <w:b/>
          <w:sz w:val="22"/>
        </w:rPr>
        <w:t xml:space="preserve">mit </w:t>
      </w:r>
      <w:r w:rsidR="001F7970">
        <w:rPr>
          <w:b/>
          <w:sz w:val="22"/>
        </w:rPr>
        <w:t>einem über</w:t>
      </w:r>
      <w:r w:rsidR="00E658DC">
        <w:rPr>
          <w:b/>
          <w:sz w:val="22"/>
        </w:rPr>
        <w:t xml:space="preserve"> </w:t>
      </w:r>
      <w:r w:rsidR="00D05207" w:rsidRPr="00D05207">
        <w:rPr>
          <w:b/>
          <w:sz w:val="22"/>
        </w:rPr>
        <w:t xml:space="preserve">Vorjahr </w:t>
      </w:r>
      <w:r w:rsidR="00DC664C" w:rsidRPr="00D05207">
        <w:rPr>
          <w:b/>
          <w:sz w:val="22"/>
        </w:rPr>
        <w:t>gestiegene</w:t>
      </w:r>
      <w:r w:rsidR="00DC664C">
        <w:rPr>
          <w:b/>
          <w:sz w:val="22"/>
        </w:rPr>
        <w:t>n</w:t>
      </w:r>
      <w:r w:rsidR="00DC664C" w:rsidRPr="00D05207">
        <w:rPr>
          <w:b/>
          <w:sz w:val="22"/>
        </w:rPr>
        <w:t xml:space="preserve"> </w:t>
      </w:r>
      <w:r w:rsidR="00E658DC">
        <w:rPr>
          <w:b/>
          <w:sz w:val="22"/>
        </w:rPr>
        <w:t xml:space="preserve">Gesamtumsatz von </w:t>
      </w:r>
      <w:r w:rsidR="006E6DED">
        <w:rPr>
          <w:b/>
          <w:sz w:val="22"/>
        </w:rPr>
        <w:t>2</w:t>
      </w:r>
      <w:r w:rsidR="006861EF">
        <w:rPr>
          <w:b/>
          <w:sz w:val="22"/>
        </w:rPr>
        <w:t>,</w:t>
      </w:r>
      <w:r w:rsidR="006E6DED">
        <w:rPr>
          <w:b/>
          <w:sz w:val="22"/>
        </w:rPr>
        <w:t>28</w:t>
      </w:r>
      <w:r w:rsidR="00E658DC">
        <w:rPr>
          <w:b/>
          <w:sz w:val="22"/>
        </w:rPr>
        <w:t xml:space="preserve"> </w:t>
      </w:r>
      <w:r w:rsidR="006861EF">
        <w:rPr>
          <w:b/>
          <w:sz w:val="22"/>
        </w:rPr>
        <w:t>Milliarden</w:t>
      </w:r>
      <w:r w:rsidR="00E658DC">
        <w:rPr>
          <w:b/>
          <w:sz w:val="22"/>
        </w:rPr>
        <w:t xml:space="preserve"> EUR (</w:t>
      </w:r>
      <w:r w:rsidR="006E6DED">
        <w:rPr>
          <w:b/>
          <w:sz w:val="22"/>
        </w:rPr>
        <w:t xml:space="preserve">14,3 Prozent über Vorjahr) </w:t>
      </w:r>
      <w:r w:rsidR="001F7970">
        <w:rPr>
          <w:b/>
          <w:sz w:val="22"/>
        </w:rPr>
        <w:t xml:space="preserve">abgeschlossen. </w:t>
      </w:r>
    </w:p>
    <w:p w14:paraId="4F362D69" w14:textId="77777777" w:rsidR="008D6B3D" w:rsidRDefault="008D6B3D" w:rsidP="00323D67">
      <w:pPr>
        <w:widowControl w:val="0"/>
        <w:autoSpaceDE w:val="0"/>
        <w:autoSpaceDN w:val="0"/>
        <w:adjustRightInd w:val="0"/>
        <w:snapToGrid w:val="0"/>
        <w:spacing w:line="312" w:lineRule="auto"/>
        <w:rPr>
          <w:b/>
          <w:sz w:val="22"/>
        </w:rPr>
      </w:pPr>
    </w:p>
    <w:p w14:paraId="3797948A" w14:textId="615BCB6F" w:rsidR="00534957" w:rsidRPr="00F44A34" w:rsidRDefault="00EF0A59" w:rsidP="005F639B">
      <w:pPr>
        <w:widowControl w:val="0"/>
        <w:autoSpaceDE w:val="0"/>
        <w:autoSpaceDN w:val="0"/>
        <w:adjustRightInd w:val="0"/>
        <w:snapToGrid w:val="0"/>
        <w:spacing w:line="312" w:lineRule="auto"/>
        <w:rPr>
          <w:rFonts w:cs="Arial"/>
          <w:bCs/>
          <w:sz w:val="22"/>
          <w:lang w:eastAsia="de-DE"/>
        </w:rPr>
      </w:pPr>
      <w:r w:rsidRPr="00EF0A59">
        <w:rPr>
          <w:rFonts w:cs="Arial"/>
          <w:bCs/>
          <w:sz w:val="22"/>
          <w:lang w:eastAsia="de-DE"/>
        </w:rPr>
        <w:t>Die</w:t>
      </w:r>
      <w:r w:rsidR="005341D7" w:rsidRPr="00EF0A59">
        <w:rPr>
          <w:rFonts w:cs="Arial"/>
          <w:bCs/>
          <w:sz w:val="22"/>
          <w:lang w:eastAsia="de-DE"/>
        </w:rPr>
        <w:t xml:space="preserve"> </w:t>
      </w:r>
      <w:r w:rsidR="00306C7D" w:rsidRPr="00EF0A59">
        <w:rPr>
          <w:rFonts w:cs="Arial"/>
          <w:bCs/>
          <w:sz w:val="22"/>
          <w:lang w:eastAsia="de-DE"/>
        </w:rPr>
        <w:t xml:space="preserve">Schüco Gruppe </w:t>
      </w:r>
      <w:r w:rsidRPr="00EF0A59">
        <w:rPr>
          <w:rFonts w:cs="Arial"/>
          <w:bCs/>
          <w:sz w:val="22"/>
          <w:lang w:eastAsia="de-DE"/>
        </w:rPr>
        <w:t>beschäftigte</w:t>
      </w:r>
      <w:r w:rsidR="00306C7D" w:rsidRPr="00EF0A59">
        <w:rPr>
          <w:rFonts w:cs="Arial"/>
          <w:bCs/>
          <w:sz w:val="22"/>
          <w:lang w:eastAsia="de-DE"/>
        </w:rPr>
        <w:t xml:space="preserve"> im </w:t>
      </w:r>
      <w:r w:rsidR="00306C7D" w:rsidRPr="00940D00">
        <w:rPr>
          <w:rFonts w:cs="Arial"/>
          <w:bCs/>
          <w:sz w:val="22"/>
          <w:lang w:eastAsia="de-DE"/>
        </w:rPr>
        <w:t xml:space="preserve">Jahresdurchschnitt </w:t>
      </w:r>
      <w:r w:rsidR="00306C7D" w:rsidRPr="006975C1">
        <w:rPr>
          <w:rFonts w:cs="Arial"/>
          <w:bCs/>
          <w:sz w:val="22"/>
          <w:lang w:eastAsia="de-DE"/>
        </w:rPr>
        <w:t>20</w:t>
      </w:r>
      <w:r w:rsidR="002134E4" w:rsidRPr="006975C1">
        <w:rPr>
          <w:rFonts w:cs="Arial"/>
          <w:bCs/>
          <w:sz w:val="22"/>
          <w:lang w:eastAsia="de-DE"/>
        </w:rPr>
        <w:t>2</w:t>
      </w:r>
      <w:r w:rsidR="00340089" w:rsidRPr="006975C1">
        <w:rPr>
          <w:rFonts w:cs="Arial"/>
          <w:bCs/>
          <w:sz w:val="22"/>
          <w:lang w:eastAsia="de-DE"/>
        </w:rPr>
        <w:t>2</w:t>
      </w:r>
      <w:r w:rsidR="00306C7D" w:rsidRPr="006975C1">
        <w:rPr>
          <w:rFonts w:cs="Arial"/>
          <w:bCs/>
          <w:sz w:val="22"/>
          <w:lang w:eastAsia="de-DE"/>
        </w:rPr>
        <w:t xml:space="preserve"> </w:t>
      </w:r>
      <w:r w:rsidR="00DB7FF9" w:rsidRPr="006975C1">
        <w:rPr>
          <w:rFonts w:cs="Arial"/>
          <w:bCs/>
          <w:sz w:val="22"/>
          <w:lang w:eastAsia="de-DE"/>
        </w:rPr>
        <w:t xml:space="preserve">weltweit </w:t>
      </w:r>
      <w:r w:rsidR="00306C7D" w:rsidRPr="006975C1">
        <w:rPr>
          <w:rFonts w:cs="Arial"/>
          <w:bCs/>
          <w:sz w:val="22"/>
          <w:lang w:eastAsia="de-DE"/>
        </w:rPr>
        <w:t xml:space="preserve">insgesamt </w:t>
      </w:r>
      <w:r w:rsidR="008A1B5E" w:rsidRPr="00164A00">
        <w:rPr>
          <w:rFonts w:cs="Arial"/>
          <w:bCs/>
          <w:sz w:val="22"/>
          <w:lang w:eastAsia="de-DE"/>
        </w:rPr>
        <w:t>6</w:t>
      </w:r>
      <w:r w:rsidR="00340089" w:rsidRPr="00164A00">
        <w:rPr>
          <w:rFonts w:cs="Arial"/>
          <w:bCs/>
          <w:sz w:val="22"/>
          <w:lang w:eastAsia="de-DE"/>
        </w:rPr>
        <w:t>.</w:t>
      </w:r>
      <w:r w:rsidR="008A1B5E" w:rsidRPr="00164A00">
        <w:rPr>
          <w:rFonts w:cs="Arial"/>
          <w:bCs/>
          <w:sz w:val="22"/>
          <w:lang w:eastAsia="de-DE"/>
        </w:rPr>
        <w:t>7</w:t>
      </w:r>
      <w:r w:rsidR="00340089" w:rsidRPr="00164A00">
        <w:rPr>
          <w:rFonts w:cs="Arial"/>
          <w:bCs/>
          <w:sz w:val="22"/>
          <w:lang w:eastAsia="de-DE"/>
        </w:rPr>
        <w:t>50</w:t>
      </w:r>
      <w:r w:rsidR="00306C7D" w:rsidRPr="00164A00">
        <w:rPr>
          <w:rFonts w:cs="Arial"/>
          <w:bCs/>
          <w:sz w:val="22"/>
          <w:lang w:eastAsia="de-DE"/>
        </w:rPr>
        <w:t xml:space="preserve"> </w:t>
      </w:r>
      <w:r w:rsidRPr="00164A00">
        <w:rPr>
          <w:rFonts w:cs="Arial"/>
          <w:bCs/>
          <w:sz w:val="22"/>
          <w:lang w:eastAsia="de-DE"/>
        </w:rPr>
        <w:t>Mitarbeitende</w:t>
      </w:r>
      <w:r w:rsidR="002864A1">
        <w:rPr>
          <w:rFonts w:cs="Arial"/>
          <w:bCs/>
          <w:sz w:val="22"/>
          <w:lang w:eastAsia="de-DE"/>
        </w:rPr>
        <w:t xml:space="preserve">, die sich wie folgt aufteilen: </w:t>
      </w:r>
      <w:r w:rsidR="00DF17DB">
        <w:rPr>
          <w:rFonts w:cs="Arial"/>
          <w:bCs/>
          <w:sz w:val="22"/>
          <w:lang w:eastAsia="de-DE"/>
        </w:rPr>
        <w:t>A</w:t>
      </w:r>
      <w:r w:rsidR="00285D7E">
        <w:rPr>
          <w:rFonts w:cs="Arial"/>
          <w:bCs/>
          <w:sz w:val="22"/>
          <w:lang w:eastAsia="de-DE"/>
        </w:rPr>
        <w:t>ußerhalb Deutschlands</w:t>
      </w:r>
      <w:r w:rsidR="00DF17DB">
        <w:rPr>
          <w:rFonts w:cs="Arial"/>
          <w:bCs/>
          <w:sz w:val="22"/>
          <w:lang w:eastAsia="de-DE"/>
        </w:rPr>
        <w:t xml:space="preserve"> </w:t>
      </w:r>
      <w:r w:rsidR="00DC664C">
        <w:rPr>
          <w:rFonts w:cs="Arial"/>
          <w:bCs/>
          <w:sz w:val="22"/>
          <w:lang w:eastAsia="de-DE"/>
        </w:rPr>
        <w:t xml:space="preserve">waren </w:t>
      </w:r>
      <w:r w:rsidR="002864A1">
        <w:rPr>
          <w:rFonts w:cs="Arial"/>
          <w:bCs/>
          <w:sz w:val="22"/>
          <w:lang w:eastAsia="de-DE"/>
        </w:rPr>
        <w:t>2.</w:t>
      </w:r>
      <w:r w:rsidR="007E1DA9">
        <w:rPr>
          <w:rFonts w:cs="Arial"/>
          <w:bCs/>
          <w:sz w:val="22"/>
          <w:lang w:eastAsia="de-DE"/>
        </w:rPr>
        <w:t>65</w:t>
      </w:r>
      <w:r w:rsidR="002864A1">
        <w:rPr>
          <w:rFonts w:cs="Arial"/>
          <w:bCs/>
          <w:sz w:val="22"/>
          <w:lang w:eastAsia="de-DE"/>
        </w:rPr>
        <w:t xml:space="preserve">0 </w:t>
      </w:r>
      <w:r w:rsidR="00DF17DB">
        <w:rPr>
          <w:rFonts w:cs="Arial"/>
          <w:bCs/>
          <w:sz w:val="22"/>
          <w:lang w:eastAsia="de-DE"/>
        </w:rPr>
        <w:t>Mitarbeitende für Schüco tätig</w:t>
      </w:r>
      <w:r w:rsidR="00DC664C">
        <w:rPr>
          <w:rFonts w:cs="Arial"/>
          <w:bCs/>
          <w:sz w:val="22"/>
          <w:lang w:eastAsia="de-DE"/>
        </w:rPr>
        <w:t>.</w:t>
      </w:r>
      <w:r w:rsidR="00DF17DB">
        <w:rPr>
          <w:rFonts w:cs="Arial"/>
          <w:bCs/>
          <w:sz w:val="22"/>
          <w:lang w:eastAsia="de-DE"/>
        </w:rPr>
        <w:t xml:space="preserve"> </w:t>
      </w:r>
      <w:r w:rsidR="00A91D60">
        <w:rPr>
          <w:rFonts w:cs="Arial"/>
          <w:bCs/>
          <w:sz w:val="22"/>
          <w:lang w:eastAsia="de-DE"/>
        </w:rPr>
        <w:t>Auf Deutschland entfielen</w:t>
      </w:r>
      <w:r w:rsidR="002864A1">
        <w:rPr>
          <w:rFonts w:cs="Arial"/>
          <w:bCs/>
          <w:sz w:val="22"/>
          <w:lang w:eastAsia="de-DE"/>
        </w:rPr>
        <w:t xml:space="preserve"> </w:t>
      </w:r>
      <w:r w:rsidR="007E1DA9">
        <w:rPr>
          <w:rFonts w:cs="Arial"/>
          <w:bCs/>
          <w:sz w:val="22"/>
          <w:lang w:eastAsia="de-DE"/>
        </w:rPr>
        <w:t>4.100</w:t>
      </w:r>
      <w:r w:rsidR="002864A1">
        <w:rPr>
          <w:rFonts w:cs="Arial"/>
          <w:bCs/>
          <w:sz w:val="22"/>
          <w:lang w:eastAsia="de-DE"/>
        </w:rPr>
        <w:t xml:space="preserve"> </w:t>
      </w:r>
      <w:r w:rsidR="00285D7E">
        <w:rPr>
          <w:rFonts w:cs="Arial"/>
          <w:bCs/>
          <w:sz w:val="22"/>
          <w:lang w:eastAsia="de-DE"/>
        </w:rPr>
        <w:t>Mitarbeitende</w:t>
      </w:r>
      <w:r w:rsidR="00DF17DB">
        <w:rPr>
          <w:rFonts w:cs="Arial"/>
          <w:bCs/>
          <w:sz w:val="22"/>
          <w:lang w:eastAsia="de-DE"/>
        </w:rPr>
        <w:t xml:space="preserve">, davon </w:t>
      </w:r>
      <w:r w:rsidR="00023CC3">
        <w:rPr>
          <w:rFonts w:cs="Arial"/>
          <w:bCs/>
          <w:sz w:val="22"/>
          <w:lang w:eastAsia="de-DE"/>
        </w:rPr>
        <w:t xml:space="preserve">arbeiteten </w:t>
      </w:r>
      <w:r w:rsidR="00DF17DB">
        <w:rPr>
          <w:rFonts w:cs="Arial"/>
          <w:bCs/>
          <w:sz w:val="22"/>
          <w:lang w:eastAsia="de-DE"/>
        </w:rPr>
        <w:t>2.</w:t>
      </w:r>
      <w:r w:rsidR="002864A1">
        <w:rPr>
          <w:rFonts w:cs="Arial"/>
          <w:bCs/>
          <w:sz w:val="22"/>
          <w:lang w:eastAsia="de-DE"/>
        </w:rPr>
        <w:t>100</w:t>
      </w:r>
      <w:r w:rsidR="00DF17DB">
        <w:rPr>
          <w:rFonts w:cs="Arial"/>
          <w:bCs/>
          <w:sz w:val="22"/>
          <w:lang w:eastAsia="de-DE"/>
        </w:rPr>
        <w:t xml:space="preserve"> Mitarbeitende in der Bielefelder Unternehmenszentrale. </w:t>
      </w:r>
      <w:r w:rsidR="00A91D60">
        <w:rPr>
          <w:rFonts w:cs="Arial"/>
          <w:bCs/>
          <w:sz w:val="22"/>
          <w:lang w:eastAsia="de-DE"/>
        </w:rPr>
        <w:t>In der Region Ostwestfalen-Lippe beschäftigt</w:t>
      </w:r>
      <w:r w:rsidR="00164A00">
        <w:rPr>
          <w:rFonts w:cs="Arial"/>
          <w:bCs/>
          <w:sz w:val="22"/>
          <w:lang w:eastAsia="de-DE"/>
        </w:rPr>
        <w:t>e</w:t>
      </w:r>
      <w:r w:rsidR="00A91D60">
        <w:rPr>
          <w:rFonts w:cs="Arial"/>
          <w:bCs/>
          <w:sz w:val="22"/>
          <w:lang w:eastAsia="de-DE"/>
        </w:rPr>
        <w:t xml:space="preserve"> das Unternehmen insgesamt 2.</w:t>
      </w:r>
      <w:r w:rsidR="002864A1">
        <w:rPr>
          <w:rFonts w:cs="Arial"/>
          <w:bCs/>
          <w:sz w:val="22"/>
          <w:lang w:eastAsia="de-DE"/>
        </w:rPr>
        <w:t>455</w:t>
      </w:r>
      <w:r w:rsidR="00A91D60">
        <w:rPr>
          <w:rFonts w:cs="Arial"/>
          <w:bCs/>
          <w:sz w:val="22"/>
          <w:lang w:eastAsia="de-DE"/>
        </w:rPr>
        <w:t xml:space="preserve"> Mitarbeitende.</w:t>
      </w:r>
    </w:p>
    <w:p w14:paraId="69866E94" w14:textId="77777777" w:rsidR="00534957" w:rsidRPr="00F44A34" w:rsidRDefault="00534957" w:rsidP="008D6B3D">
      <w:pPr>
        <w:widowControl w:val="0"/>
        <w:autoSpaceDE w:val="0"/>
        <w:autoSpaceDN w:val="0"/>
        <w:adjustRightInd w:val="0"/>
        <w:snapToGrid w:val="0"/>
        <w:spacing w:line="312" w:lineRule="auto"/>
        <w:rPr>
          <w:rFonts w:cs="Arial"/>
          <w:bCs/>
          <w:sz w:val="22"/>
          <w:lang w:eastAsia="de-DE"/>
        </w:rPr>
      </w:pPr>
    </w:p>
    <w:p w14:paraId="3C86D978" w14:textId="56F64A25" w:rsidR="00874165" w:rsidRPr="00091DA3" w:rsidRDefault="00323D67" w:rsidP="00643BEE">
      <w:pPr>
        <w:widowControl w:val="0"/>
        <w:autoSpaceDE w:val="0"/>
        <w:autoSpaceDN w:val="0"/>
        <w:adjustRightInd w:val="0"/>
        <w:snapToGrid w:val="0"/>
        <w:spacing w:line="312" w:lineRule="auto"/>
        <w:rPr>
          <w:bCs/>
          <w:sz w:val="22"/>
        </w:rPr>
      </w:pPr>
      <w:r w:rsidRPr="00164A00">
        <w:rPr>
          <w:rFonts w:cs="Arial"/>
          <w:bCs/>
          <w:sz w:val="22"/>
          <w:lang w:eastAsia="de-DE"/>
        </w:rPr>
        <w:t xml:space="preserve">Das wirtschaftliche Eigenkapital </w:t>
      </w:r>
      <w:r w:rsidR="00285D7E" w:rsidRPr="00164A00">
        <w:rPr>
          <w:rFonts w:cs="Arial"/>
          <w:bCs/>
          <w:sz w:val="22"/>
          <w:lang w:eastAsia="de-DE"/>
        </w:rPr>
        <w:t xml:space="preserve">ist weiterhin stabil und </w:t>
      </w:r>
      <w:r w:rsidR="008D6B3D" w:rsidRPr="00164A00">
        <w:rPr>
          <w:rFonts w:cs="Arial"/>
          <w:bCs/>
          <w:sz w:val="22"/>
          <w:lang w:eastAsia="de-DE"/>
        </w:rPr>
        <w:t xml:space="preserve">zeugt </w:t>
      </w:r>
      <w:r w:rsidR="00285D7E" w:rsidRPr="00164A00">
        <w:rPr>
          <w:rFonts w:cs="Arial"/>
          <w:bCs/>
          <w:sz w:val="22"/>
          <w:lang w:eastAsia="de-DE"/>
        </w:rPr>
        <w:t xml:space="preserve">auch in dieser herausfordernden Zeit </w:t>
      </w:r>
      <w:r w:rsidR="008D6B3D" w:rsidRPr="00164A00">
        <w:rPr>
          <w:rFonts w:cs="Arial"/>
          <w:bCs/>
          <w:sz w:val="22"/>
          <w:lang w:eastAsia="de-DE"/>
        </w:rPr>
        <w:t>von einer</w:t>
      </w:r>
      <w:r w:rsidR="00534957" w:rsidRPr="00164A00">
        <w:rPr>
          <w:rFonts w:cs="Arial"/>
          <w:bCs/>
          <w:sz w:val="22"/>
          <w:lang w:eastAsia="de-DE"/>
        </w:rPr>
        <w:t xml:space="preserve"> </w:t>
      </w:r>
      <w:r w:rsidR="008D6B3D" w:rsidRPr="00164A00">
        <w:rPr>
          <w:rFonts w:cs="Arial"/>
          <w:bCs/>
          <w:sz w:val="22"/>
          <w:lang w:eastAsia="de-DE"/>
        </w:rPr>
        <w:t>ausgewogenen Kapitalstruktur</w:t>
      </w:r>
      <w:r w:rsidRPr="008D6B3D">
        <w:rPr>
          <w:rFonts w:cs="Arial"/>
          <w:bCs/>
          <w:sz w:val="22"/>
          <w:lang w:eastAsia="de-DE"/>
        </w:rPr>
        <w:t xml:space="preserve">. </w:t>
      </w:r>
      <w:r w:rsidR="00306C7D" w:rsidRPr="00576D0C">
        <w:rPr>
          <w:rFonts w:cs="Arial"/>
          <w:bCs/>
          <w:sz w:val="22"/>
          <w:lang w:eastAsia="de-DE"/>
        </w:rPr>
        <w:t>D</w:t>
      </w:r>
      <w:r w:rsidR="005656B7" w:rsidRPr="00576D0C">
        <w:rPr>
          <w:bCs/>
          <w:sz w:val="22"/>
        </w:rPr>
        <w:t>ie Investitionssumme lag 20</w:t>
      </w:r>
      <w:r w:rsidR="00FC7E9C" w:rsidRPr="00576D0C">
        <w:rPr>
          <w:bCs/>
          <w:sz w:val="22"/>
        </w:rPr>
        <w:t>2</w:t>
      </w:r>
      <w:r w:rsidR="00091DA3">
        <w:rPr>
          <w:bCs/>
          <w:sz w:val="22"/>
        </w:rPr>
        <w:t>2</w:t>
      </w:r>
      <w:r w:rsidR="005656B7" w:rsidRPr="00576D0C">
        <w:rPr>
          <w:bCs/>
          <w:sz w:val="22"/>
        </w:rPr>
        <w:t xml:space="preserve"> </w:t>
      </w:r>
      <w:r w:rsidR="00B528DB" w:rsidRPr="00576D0C">
        <w:rPr>
          <w:bCs/>
          <w:sz w:val="22"/>
        </w:rPr>
        <w:t>mit</w:t>
      </w:r>
      <w:r w:rsidR="005656B7" w:rsidRPr="00576D0C">
        <w:rPr>
          <w:bCs/>
          <w:sz w:val="22"/>
        </w:rPr>
        <w:t xml:space="preserve"> </w:t>
      </w:r>
      <w:r w:rsidR="00091DA3">
        <w:rPr>
          <w:bCs/>
          <w:sz w:val="22"/>
        </w:rPr>
        <w:t>89</w:t>
      </w:r>
      <w:r w:rsidR="00EF0A59" w:rsidRPr="00576D0C">
        <w:rPr>
          <w:bCs/>
          <w:sz w:val="22"/>
        </w:rPr>
        <w:t>,5</w:t>
      </w:r>
      <w:r w:rsidR="00FC7E9C" w:rsidRPr="00576D0C">
        <w:rPr>
          <w:bCs/>
          <w:sz w:val="22"/>
        </w:rPr>
        <w:t xml:space="preserve"> </w:t>
      </w:r>
      <w:r w:rsidR="005656B7" w:rsidRPr="00576D0C">
        <w:rPr>
          <w:bCs/>
          <w:sz w:val="22"/>
        </w:rPr>
        <w:t>Millionen EUR</w:t>
      </w:r>
      <w:r w:rsidR="0077002F" w:rsidRPr="00576D0C">
        <w:rPr>
          <w:bCs/>
          <w:sz w:val="22"/>
        </w:rPr>
        <w:t xml:space="preserve"> </w:t>
      </w:r>
      <w:r w:rsidR="00091DA3">
        <w:rPr>
          <w:bCs/>
          <w:sz w:val="22"/>
        </w:rPr>
        <w:t>knapp</w:t>
      </w:r>
      <w:r w:rsidR="00B528DB" w:rsidRPr="00576D0C">
        <w:rPr>
          <w:bCs/>
          <w:sz w:val="22"/>
        </w:rPr>
        <w:t xml:space="preserve"> über Vorjahr</w:t>
      </w:r>
      <w:r w:rsidR="00806EA4" w:rsidRPr="00576D0C">
        <w:rPr>
          <w:bCs/>
          <w:sz w:val="22"/>
        </w:rPr>
        <w:t>.</w:t>
      </w:r>
      <w:r w:rsidR="00D669C6" w:rsidRPr="00576D0C">
        <w:rPr>
          <w:bCs/>
          <w:sz w:val="22"/>
        </w:rPr>
        <w:t xml:space="preserve"> </w:t>
      </w:r>
      <w:r w:rsidR="00091DA3">
        <w:rPr>
          <w:bCs/>
          <w:sz w:val="22"/>
        </w:rPr>
        <w:t>Ein Großteil</w:t>
      </w:r>
      <w:r w:rsidR="00806EA4" w:rsidRPr="00576D0C">
        <w:rPr>
          <w:bCs/>
          <w:sz w:val="22"/>
        </w:rPr>
        <w:t xml:space="preserve"> davon </w:t>
      </w:r>
      <w:r w:rsidR="00091DA3">
        <w:rPr>
          <w:bCs/>
          <w:sz w:val="22"/>
        </w:rPr>
        <w:t>floss</w:t>
      </w:r>
      <w:r w:rsidR="00806EA4" w:rsidRPr="00576D0C">
        <w:rPr>
          <w:bCs/>
          <w:sz w:val="22"/>
        </w:rPr>
        <w:t xml:space="preserve"> </w:t>
      </w:r>
      <w:r w:rsidR="00A03D58">
        <w:rPr>
          <w:bCs/>
          <w:sz w:val="22"/>
        </w:rPr>
        <w:t xml:space="preserve">auch in diesem Jahr </w:t>
      </w:r>
      <w:r w:rsidR="00806EA4" w:rsidRPr="00576D0C">
        <w:rPr>
          <w:bCs/>
          <w:sz w:val="22"/>
        </w:rPr>
        <w:t xml:space="preserve">in </w:t>
      </w:r>
      <w:r w:rsidR="00306C7D" w:rsidRPr="00576D0C">
        <w:rPr>
          <w:bCs/>
          <w:sz w:val="22"/>
        </w:rPr>
        <w:t>die 2016 gestarteten umfangreichen</w:t>
      </w:r>
      <w:r w:rsidR="00806EA4" w:rsidRPr="00576D0C">
        <w:rPr>
          <w:bCs/>
          <w:sz w:val="22"/>
        </w:rPr>
        <w:t xml:space="preserve"> Baumaßnahmen zur Standorterweiterung</w:t>
      </w:r>
      <w:r w:rsidR="00534957">
        <w:rPr>
          <w:bCs/>
          <w:sz w:val="22"/>
        </w:rPr>
        <w:t>, die 2022</w:t>
      </w:r>
      <w:r w:rsidR="005F639B">
        <w:rPr>
          <w:bCs/>
          <w:sz w:val="22"/>
        </w:rPr>
        <w:t xml:space="preserve"> mit </w:t>
      </w:r>
      <w:r w:rsidR="00CF121A">
        <w:rPr>
          <w:bCs/>
          <w:sz w:val="22"/>
        </w:rPr>
        <w:t xml:space="preserve">der Fertigstellung </w:t>
      </w:r>
      <w:r w:rsidR="005F639B">
        <w:rPr>
          <w:bCs/>
          <w:sz w:val="22"/>
        </w:rPr>
        <w:t>zwei</w:t>
      </w:r>
      <w:r w:rsidR="00CF121A">
        <w:rPr>
          <w:bCs/>
          <w:sz w:val="22"/>
        </w:rPr>
        <w:t>er</w:t>
      </w:r>
      <w:r w:rsidR="00643BEE">
        <w:rPr>
          <w:bCs/>
          <w:sz w:val="22"/>
        </w:rPr>
        <w:t xml:space="preserve"> </w:t>
      </w:r>
      <w:r w:rsidR="005F639B">
        <w:rPr>
          <w:bCs/>
          <w:sz w:val="22"/>
        </w:rPr>
        <w:t>Neubauten</w:t>
      </w:r>
      <w:r w:rsidR="00534957">
        <w:rPr>
          <w:bCs/>
          <w:sz w:val="22"/>
        </w:rPr>
        <w:t xml:space="preserve"> ihren Abschluss fanden. </w:t>
      </w:r>
      <w:r w:rsidR="00FC13DB">
        <w:rPr>
          <w:bCs/>
          <w:sz w:val="22"/>
        </w:rPr>
        <w:t>Das 4.500 Quadratmeter große</w:t>
      </w:r>
      <w:r w:rsidR="00CF121A">
        <w:rPr>
          <w:bCs/>
          <w:sz w:val="22"/>
        </w:rPr>
        <w:t xml:space="preserve"> </w:t>
      </w:r>
      <w:r w:rsidR="00091DA3">
        <w:rPr>
          <w:bCs/>
          <w:sz w:val="22"/>
        </w:rPr>
        <w:t>Welcome Forum</w:t>
      </w:r>
      <w:r w:rsidR="00FC13DB">
        <w:rPr>
          <w:bCs/>
          <w:sz w:val="22"/>
        </w:rPr>
        <w:t xml:space="preserve">, entworfen von </w:t>
      </w:r>
      <w:proofErr w:type="spellStart"/>
      <w:r w:rsidR="00FC13DB">
        <w:rPr>
          <w:bCs/>
          <w:sz w:val="22"/>
        </w:rPr>
        <w:t>One</w:t>
      </w:r>
      <w:proofErr w:type="spellEnd"/>
      <w:r w:rsidR="00FC13DB">
        <w:rPr>
          <w:bCs/>
          <w:sz w:val="22"/>
        </w:rPr>
        <w:t xml:space="preserve"> Fine Day </w:t>
      </w:r>
      <w:r w:rsidR="00643BEE">
        <w:rPr>
          <w:bCs/>
          <w:sz w:val="22"/>
        </w:rPr>
        <w:t>Architekten (Düsseldorf)</w:t>
      </w:r>
      <w:r w:rsidR="00FC13DB">
        <w:rPr>
          <w:bCs/>
          <w:sz w:val="22"/>
        </w:rPr>
        <w:t>, bot seit</w:t>
      </w:r>
      <w:r w:rsidR="00643BEE">
        <w:rPr>
          <w:bCs/>
          <w:sz w:val="22"/>
        </w:rPr>
        <w:t xml:space="preserve"> </w:t>
      </w:r>
      <w:r w:rsidR="00FC13DB">
        <w:rPr>
          <w:bCs/>
          <w:sz w:val="22"/>
        </w:rPr>
        <w:t>seiner</w:t>
      </w:r>
      <w:r w:rsidR="00E06A2C">
        <w:rPr>
          <w:bCs/>
          <w:sz w:val="22"/>
        </w:rPr>
        <w:t xml:space="preserve"> Eröffnung im</w:t>
      </w:r>
      <w:r w:rsidR="00091DA3">
        <w:rPr>
          <w:bCs/>
          <w:sz w:val="22"/>
        </w:rPr>
        <w:t xml:space="preserve"> Mai 2022 </w:t>
      </w:r>
      <w:r w:rsidR="00E06A2C">
        <w:rPr>
          <w:bCs/>
          <w:sz w:val="22"/>
        </w:rPr>
        <w:t>bereits</w:t>
      </w:r>
      <w:r w:rsidR="00E83549">
        <w:rPr>
          <w:bCs/>
          <w:sz w:val="22"/>
        </w:rPr>
        <w:t xml:space="preserve"> am Jahresende 2022</w:t>
      </w:r>
      <w:r w:rsidR="00E06A2C">
        <w:rPr>
          <w:bCs/>
          <w:sz w:val="22"/>
        </w:rPr>
        <w:t xml:space="preserve"> </w:t>
      </w:r>
      <w:r w:rsidR="00874165">
        <w:rPr>
          <w:bCs/>
          <w:sz w:val="22"/>
        </w:rPr>
        <w:t xml:space="preserve">über </w:t>
      </w:r>
      <w:r w:rsidR="0076287A">
        <w:rPr>
          <w:bCs/>
          <w:sz w:val="22"/>
        </w:rPr>
        <w:t xml:space="preserve"> 7.800</w:t>
      </w:r>
      <w:r w:rsidR="00164A00">
        <w:rPr>
          <w:bCs/>
          <w:sz w:val="22"/>
        </w:rPr>
        <w:t xml:space="preserve"> </w:t>
      </w:r>
      <w:r w:rsidR="00091DA3">
        <w:rPr>
          <w:bCs/>
          <w:sz w:val="22"/>
        </w:rPr>
        <w:t>Gästen einen umfassenden Einblick in die Welt von Schüco</w:t>
      </w:r>
      <w:r w:rsidR="00FC13DB">
        <w:rPr>
          <w:bCs/>
          <w:sz w:val="22"/>
        </w:rPr>
        <w:t>.</w:t>
      </w:r>
      <w:r w:rsidR="00643BEE">
        <w:rPr>
          <w:bCs/>
          <w:sz w:val="22"/>
        </w:rPr>
        <w:t xml:space="preserve"> </w:t>
      </w:r>
      <w:r w:rsidR="00FC13DB">
        <w:rPr>
          <w:bCs/>
          <w:sz w:val="22"/>
        </w:rPr>
        <w:t>Der</w:t>
      </w:r>
      <w:r w:rsidR="00E167B0">
        <w:rPr>
          <w:bCs/>
          <w:sz w:val="22"/>
        </w:rPr>
        <w:t xml:space="preserve"> im Herbst 2022 fertiggestellte </w:t>
      </w:r>
      <w:r w:rsidR="00FC13DB">
        <w:rPr>
          <w:bCs/>
          <w:sz w:val="22"/>
        </w:rPr>
        <w:t>Neubau der</w:t>
      </w:r>
      <w:r w:rsidR="00E167B0">
        <w:rPr>
          <w:bCs/>
          <w:sz w:val="22"/>
        </w:rPr>
        <w:t xml:space="preserve"> Unternehmenszentrale Schüco </w:t>
      </w:r>
      <w:proofErr w:type="spellStart"/>
      <w:r w:rsidR="00E167B0">
        <w:rPr>
          <w:bCs/>
          <w:sz w:val="22"/>
        </w:rPr>
        <w:t>One</w:t>
      </w:r>
      <w:proofErr w:type="spellEnd"/>
      <w:r w:rsidR="002E2BE9">
        <w:rPr>
          <w:bCs/>
          <w:sz w:val="22"/>
        </w:rPr>
        <w:t>, entworfen von 3XN Architekten</w:t>
      </w:r>
      <w:r w:rsidR="00643BEE">
        <w:rPr>
          <w:bCs/>
          <w:sz w:val="22"/>
        </w:rPr>
        <w:t xml:space="preserve"> (Kopenhagen)</w:t>
      </w:r>
      <w:r w:rsidR="002E2BE9">
        <w:rPr>
          <w:bCs/>
          <w:sz w:val="22"/>
        </w:rPr>
        <w:t xml:space="preserve">, setzt einen repräsentativen </w:t>
      </w:r>
      <w:r w:rsidR="00E167B0" w:rsidRPr="00E167B0">
        <w:rPr>
          <w:bCs/>
          <w:sz w:val="22"/>
        </w:rPr>
        <w:t>Akzent auf dem Schüco Campus</w:t>
      </w:r>
      <w:r w:rsidR="00E167B0">
        <w:rPr>
          <w:bCs/>
          <w:sz w:val="22"/>
        </w:rPr>
        <w:t>.</w:t>
      </w:r>
      <w:r w:rsidR="002E2BE9">
        <w:rPr>
          <w:bCs/>
          <w:sz w:val="22"/>
        </w:rPr>
        <w:t xml:space="preserve"> Die äußere Gestaltung und die von </w:t>
      </w:r>
      <w:r w:rsidR="002E2BE9">
        <w:rPr>
          <w:bCs/>
          <w:sz w:val="22"/>
        </w:rPr>
        <w:lastRenderedPageBreak/>
        <w:t xml:space="preserve">offenen Kommunikationsräumen im Sinne moderner mitarbeiterorientierter Arbeitswelt geprägte </w:t>
      </w:r>
      <w:r w:rsidR="00F05FDA">
        <w:rPr>
          <w:bCs/>
          <w:sz w:val="22"/>
        </w:rPr>
        <w:t>Innena</w:t>
      </w:r>
      <w:r w:rsidR="002E2BE9">
        <w:rPr>
          <w:bCs/>
          <w:sz w:val="22"/>
        </w:rPr>
        <w:t>rchitektur des Gebäudes</w:t>
      </w:r>
      <w:r w:rsidR="00F05FDA">
        <w:rPr>
          <w:bCs/>
          <w:sz w:val="22"/>
        </w:rPr>
        <w:t xml:space="preserve"> repräsentieren optimal die Unternehmenskultur und </w:t>
      </w:r>
      <w:r w:rsidR="00530459">
        <w:rPr>
          <w:bCs/>
          <w:sz w:val="22"/>
        </w:rPr>
        <w:t>setzen auch beim Thema Nachhaltigkeit Maßstäbe:</w:t>
      </w:r>
      <w:r w:rsidR="00643BEE">
        <w:rPr>
          <w:bCs/>
          <w:sz w:val="22"/>
        </w:rPr>
        <w:t xml:space="preserve"> </w:t>
      </w:r>
      <w:r w:rsidR="00530459">
        <w:rPr>
          <w:bCs/>
          <w:sz w:val="22"/>
        </w:rPr>
        <w:t xml:space="preserve">Das Schüco </w:t>
      </w:r>
      <w:proofErr w:type="spellStart"/>
      <w:r w:rsidR="00530459">
        <w:rPr>
          <w:bCs/>
          <w:sz w:val="22"/>
        </w:rPr>
        <w:t>One</w:t>
      </w:r>
      <w:proofErr w:type="spellEnd"/>
      <w:r w:rsidR="00530459">
        <w:rPr>
          <w:bCs/>
          <w:sz w:val="22"/>
        </w:rPr>
        <w:t xml:space="preserve"> wurde</w:t>
      </w:r>
      <w:r w:rsidR="00643BEE">
        <w:rPr>
          <w:bCs/>
          <w:sz w:val="22"/>
        </w:rPr>
        <w:t xml:space="preserve"> </w:t>
      </w:r>
      <w:r w:rsidRPr="00323D67">
        <w:rPr>
          <w:bCs/>
          <w:sz w:val="22"/>
        </w:rPr>
        <w:t xml:space="preserve">als erstes Gebäude weltweit </w:t>
      </w:r>
      <w:r w:rsidR="00E167B0" w:rsidRPr="00323D67">
        <w:rPr>
          <w:bCs/>
          <w:sz w:val="22"/>
        </w:rPr>
        <w:t xml:space="preserve">mit allen </w:t>
      </w:r>
      <w:bookmarkStart w:id="0" w:name="_Hlk130894521"/>
      <w:r w:rsidR="00E167B0" w:rsidRPr="00323D67">
        <w:rPr>
          <w:bCs/>
          <w:sz w:val="22"/>
        </w:rPr>
        <w:t xml:space="preserve">drei Nachhaltigkeitszertifizierungen </w:t>
      </w:r>
      <w:r w:rsidR="00530459">
        <w:rPr>
          <w:bCs/>
          <w:sz w:val="22"/>
        </w:rPr>
        <w:t xml:space="preserve">ausgezeichnet: </w:t>
      </w:r>
      <w:bookmarkStart w:id="1" w:name="_Hlk130474193"/>
      <w:r w:rsidR="00E167B0" w:rsidRPr="00323D67">
        <w:rPr>
          <w:bCs/>
          <w:sz w:val="22"/>
        </w:rPr>
        <w:t>DGNB</w:t>
      </w:r>
      <w:r w:rsidR="00530459">
        <w:rPr>
          <w:bCs/>
          <w:sz w:val="22"/>
        </w:rPr>
        <w:t xml:space="preserve"> Platin</w:t>
      </w:r>
      <w:r w:rsidR="00E167B0" w:rsidRPr="00323D67">
        <w:rPr>
          <w:bCs/>
          <w:sz w:val="22"/>
        </w:rPr>
        <w:t xml:space="preserve">, LEED </w:t>
      </w:r>
      <w:r w:rsidR="00530459">
        <w:rPr>
          <w:bCs/>
          <w:sz w:val="22"/>
        </w:rPr>
        <w:t xml:space="preserve">Platin </w:t>
      </w:r>
      <w:r w:rsidR="00E167B0" w:rsidRPr="00323D67">
        <w:rPr>
          <w:bCs/>
          <w:sz w:val="22"/>
        </w:rPr>
        <w:t xml:space="preserve">und BREEAM </w:t>
      </w:r>
      <w:bookmarkEnd w:id="0"/>
      <w:bookmarkEnd w:id="1"/>
      <w:proofErr w:type="spellStart"/>
      <w:r w:rsidR="00643BEE">
        <w:rPr>
          <w:bCs/>
          <w:sz w:val="22"/>
        </w:rPr>
        <w:t>E</w:t>
      </w:r>
      <w:r w:rsidR="00530459">
        <w:rPr>
          <w:bCs/>
          <w:sz w:val="22"/>
        </w:rPr>
        <w:t>xcellent</w:t>
      </w:r>
      <w:proofErr w:type="spellEnd"/>
      <w:r w:rsidR="00530459">
        <w:rPr>
          <w:bCs/>
          <w:sz w:val="22"/>
        </w:rPr>
        <w:t>.</w:t>
      </w:r>
      <w:r>
        <w:rPr>
          <w:bCs/>
          <w:sz w:val="22"/>
        </w:rPr>
        <w:t xml:space="preserve"> </w:t>
      </w:r>
      <w:r w:rsidRPr="00091DA3">
        <w:rPr>
          <w:bCs/>
          <w:sz w:val="22"/>
        </w:rPr>
        <w:t>Andreas Engelhardt, persönlich haftender Gesellschafter der Schüco International KG,</w:t>
      </w:r>
      <w:r w:rsidR="0072341D">
        <w:rPr>
          <w:bCs/>
          <w:sz w:val="22"/>
        </w:rPr>
        <w:t xml:space="preserve"> freut sich insbesondere darüber, dass das Schüco </w:t>
      </w:r>
      <w:proofErr w:type="spellStart"/>
      <w:r w:rsidR="0072341D">
        <w:rPr>
          <w:bCs/>
          <w:sz w:val="22"/>
        </w:rPr>
        <w:t>One</w:t>
      </w:r>
      <w:proofErr w:type="spellEnd"/>
      <w:r w:rsidR="0072341D">
        <w:rPr>
          <w:bCs/>
          <w:sz w:val="22"/>
        </w:rPr>
        <w:t xml:space="preserve"> </w:t>
      </w:r>
      <w:r w:rsidR="00530459">
        <w:rPr>
          <w:bCs/>
          <w:sz w:val="22"/>
        </w:rPr>
        <w:t>bei der DGNB (</w:t>
      </w:r>
      <w:r w:rsidR="0072341D">
        <w:rPr>
          <w:bCs/>
          <w:sz w:val="22"/>
        </w:rPr>
        <w:t>Deutsche Gesellschaft für Nachhaltiges Bauen</w:t>
      </w:r>
      <w:r w:rsidR="00530459">
        <w:rPr>
          <w:bCs/>
          <w:sz w:val="22"/>
        </w:rPr>
        <w:t>)</w:t>
      </w:r>
      <w:r w:rsidR="0072341D">
        <w:rPr>
          <w:bCs/>
          <w:sz w:val="22"/>
        </w:rPr>
        <w:t xml:space="preserve">  </w:t>
      </w:r>
      <w:r w:rsidR="00530459">
        <w:rPr>
          <w:bCs/>
          <w:sz w:val="22"/>
        </w:rPr>
        <w:t xml:space="preserve">neben der </w:t>
      </w:r>
      <w:r w:rsidR="0072341D">
        <w:rPr>
          <w:color w:val="000000" w:themeColor="text1"/>
          <w:sz w:val="22"/>
        </w:rPr>
        <w:t>Platin</w:t>
      </w:r>
      <w:r w:rsidR="00530459">
        <w:rPr>
          <w:color w:val="000000" w:themeColor="text1"/>
          <w:sz w:val="22"/>
        </w:rPr>
        <w:t>-Zertifizierung</w:t>
      </w:r>
      <w:r w:rsidR="0072341D">
        <w:rPr>
          <w:color w:val="000000" w:themeColor="text1"/>
          <w:sz w:val="22"/>
        </w:rPr>
        <w:t xml:space="preserve"> für Nachhaltigkeit </w:t>
      </w:r>
      <w:r w:rsidR="00530459">
        <w:rPr>
          <w:color w:val="000000" w:themeColor="text1"/>
          <w:sz w:val="22"/>
        </w:rPr>
        <w:t>zusätzlich mit der Auszeichnung „</w:t>
      </w:r>
      <w:r w:rsidR="0072341D">
        <w:rPr>
          <w:color w:val="000000" w:themeColor="text1"/>
          <w:sz w:val="22"/>
        </w:rPr>
        <w:t>Diamant</w:t>
      </w:r>
      <w:r w:rsidR="00530459">
        <w:rPr>
          <w:color w:val="000000" w:themeColor="text1"/>
          <w:sz w:val="22"/>
        </w:rPr>
        <w:t>“</w:t>
      </w:r>
      <w:r w:rsidR="0072341D">
        <w:rPr>
          <w:color w:val="000000" w:themeColor="text1"/>
          <w:sz w:val="22"/>
        </w:rPr>
        <w:t xml:space="preserve"> für die gestalterische und baukulturelle Qualität des Gebäudes</w:t>
      </w:r>
      <w:r w:rsidR="00530459">
        <w:rPr>
          <w:color w:val="000000" w:themeColor="text1"/>
          <w:sz w:val="22"/>
        </w:rPr>
        <w:t xml:space="preserve"> ausgezeichnet wurde</w:t>
      </w:r>
      <w:r w:rsidR="0072341D">
        <w:rPr>
          <w:color w:val="000000" w:themeColor="text1"/>
          <w:sz w:val="22"/>
        </w:rPr>
        <w:t xml:space="preserve">. </w:t>
      </w:r>
    </w:p>
    <w:p w14:paraId="0C8EDE27" w14:textId="75F31EDD" w:rsidR="00091DA3" w:rsidRDefault="00091DA3" w:rsidP="00E167B0">
      <w:pPr>
        <w:widowControl w:val="0"/>
        <w:autoSpaceDE w:val="0"/>
        <w:autoSpaceDN w:val="0"/>
        <w:adjustRightInd w:val="0"/>
        <w:snapToGrid w:val="0"/>
        <w:spacing w:line="312" w:lineRule="auto"/>
        <w:rPr>
          <w:bCs/>
          <w:sz w:val="22"/>
        </w:rPr>
      </w:pPr>
    </w:p>
    <w:p w14:paraId="0AF40611" w14:textId="77777777" w:rsidR="0072341D" w:rsidRPr="00323D67" w:rsidRDefault="0072341D" w:rsidP="00E167B0">
      <w:pPr>
        <w:widowControl w:val="0"/>
        <w:autoSpaceDE w:val="0"/>
        <w:autoSpaceDN w:val="0"/>
        <w:adjustRightInd w:val="0"/>
        <w:snapToGrid w:val="0"/>
        <w:spacing w:line="312" w:lineRule="auto"/>
        <w:rPr>
          <w:bCs/>
          <w:sz w:val="22"/>
        </w:rPr>
      </w:pPr>
    </w:p>
    <w:p w14:paraId="63955314" w14:textId="6EDA3A04" w:rsidR="00E42FF5" w:rsidRDefault="00046790" w:rsidP="00046790">
      <w:pPr>
        <w:pStyle w:val="Listenabsatz"/>
        <w:widowControl w:val="0"/>
        <w:numPr>
          <w:ilvl w:val="0"/>
          <w:numId w:val="18"/>
        </w:numPr>
        <w:suppressAutoHyphens/>
        <w:adjustRightInd w:val="0"/>
        <w:snapToGrid w:val="0"/>
        <w:spacing w:line="312" w:lineRule="auto"/>
        <w:jc w:val="both"/>
        <w:rPr>
          <w:rFonts w:ascii="Arial" w:eastAsia="Times New Roman" w:hAnsi="Arial" w:cs="Arial"/>
          <w:b/>
          <w:bCs/>
          <w:sz w:val="28"/>
          <w:szCs w:val="28"/>
        </w:rPr>
      </w:pPr>
      <w:r w:rsidRPr="00BD1A9A">
        <w:rPr>
          <w:rFonts w:ascii="Arial" w:eastAsia="Times New Roman" w:hAnsi="Arial" w:cs="Arial"/>
          <w:b/>
          <w:bCs/>
          <w:sz w:val="28"/>
          <w:szCs w:val="28"/>
        </w:rPr>
        <w:t xml:space="preserve"> Zukäufe, </w:t>
      </w:r>
      <w:r w:rsidR="00D47881" w:rsidRPr="00BD1A9A">
        <w:rPr>
          <w:rFonts w:ascii="Arial" w:eastAsia="Times New Roman" w:hAnsi="Arial" w:cs="Arial"/>
          <w:b/>
          <w:bCs/>
          <w:sz w:val="28"/>
          <w:szCs w:val="28"/>
        </w:rPr>
        <w:t>Joint Ventures</w:t>
      </w:r>
      <w:r w:rsidRPr="00BD1A9A">
        <w:rPr>
          <w:rFonts w:ascii="Arial" w:eastAsia="Times New Roman" w:hAnsi="Arial" w:cs="Arial"/>
          <w:b/>
          <w:bCs/>
          <w:sz w:val="28"/>
          <w:szCs w:val="28"/>
        </w:rPr>
        <w:t xml:space="preserve"> und Neugründungen</w:t>
      </w:r>
    </w:p>
    <w:p w14:paraId="0C1F762E" w14:textId="12F7DA1F" w:rsidR="00534957" w:rsidRDefault="00534957"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4977833F" w14:textId="2DA89DF9" w:rsidR="00534957" w:rsidRDefault="00534957" w:rsidP="00534957">
      <w:pPr>
        <w:pStyle w:val="Listenabsatz"/>
        <w:widowControl w:val="0"/>
        <w:numPr>
          <w:ilvl w:val="1"/>
          <w:numId w:val="23"/>
        </w:numPr>
        <w:suppressAutoHyphens/>
        <w:adjustRightInd w:val="0"/>
        <w:snapToGrid w:val="0"/>
        <w:spacing w:line="312" w:lineRule="auto"/>
        <w:jc w:val="both"/>
        <w:rPr>
          <w:rFonts w:ascii="Arial" w:eastAsia="Times New Roman" w:hAnsi="Arial" w:cs="Arial"/>
          <w:b/>
          <w:bCs/>
        </w:rPr>
      </w:pPr>
      <w:r>
        <w:rPr>
          <w:rFonts w:ascii="Arial" w:eastAsia="Times New Roman" w:hAnsi="Arial" w:cs="Arial"/>
          <w:b/>
          <w:bCs/>
        </w:rPr>
        <w:t>SÄLZER GmbH – Hochsicherheit für die Gebäudehülle</w:t>
      </w:r>
    </w:p>
    <w:p w14:paraId="3A0B63A5" w14:textId="57605F1B" w:rsidR="00534957" w:rsidRDefault="00534957" w:rsidP="009A06A4">
      <w:pPr>
        <w:pStyle w:val="Intro"/>
        <w:spacing w:line="312" w:lineRule="auto"/>
        <w:rPr>
          <w:rFonts w:eastAsia="Times New Roman" w:cs="Arial"/>
          <w:b/>
          <w:bCs/>
        </w:rPr>
      </w:pPr>
      <w:r w:rsidRPr="00534957">
        <w:rPr>
          <w:rFonts w:eastAsia="Times New Roman" w:cs="Arial"/>
        </w:rPr>
        <w:t>Im Januar</w:t>
      </w:r>
      <w:r>
        <w:rPr>
          <w:rFonts w:eastAsia="Times New Roman" w:cs="Arial"/>
        </w:rPr>
        <w:t xml:space="preserve"> 2022 erwarb Schüco die </w:t>
      </w:r>
      <w:r w:rsidR="00975310">
        <w:rPr>
          <w:rFonts w:eastAsia="Times New Roman" w:cs="Arial"/>
        </w:rPr>
        <w:t>restlichen Anteile</w:t>
      </w:r>
      <w:r>
        <w:rPr>
          <w:rFonts w:eastAsia="Times New Roman" w:cs="Arial"/>
        </w:rPr>
        <w:t xml:space="preserve"> an der SÄLZER GmbH in Marbur</w:t>
      </w:r>
      <w:r w:rsidR="009A06A4">
        <w:rPr>
          <w:rFonts w:eastAsia="Times New Roman" w:cs="Arial"/>
        </w:rPr>
        <w:t>g</w:t>
      </w:r>
      <w:r w:rsidR="005F639B">
        <w:rPr>
          <w:rFonts w:eastAsia="Times New Roman" w:cs="Arial"/>
        </w:rPr>
        <w:t xml:space="preserve">. </w:t>
      </w:r>
      <w:r w:rsidR="009A06A4" w:rsidRPr="009A06A4">
        <w:t>SÄLZER Hochsicherheitssysteme</w:t>
      </w:r>
      <w:r w:rsidR="005F639B">
        <w:t xml:space="preserve"> ermöglichen</w:t>
      </w:r>
      <w:r w:rsidR="009A06A4" w:rsidRPr="009A06A4">
        <w:t xml:space="preserve"> individuelle Lösungen: Sie </w:t>
      </w:r>
      <w:r w:rsidR="008A5B19">
        <w:t>vereinen die Themen</w:t>
      </w:r>
      <w:r w:rsidR="009A06A4" w:rsidRPr="009A06A4">
        <w:t xml:space="preserve">  Einbruch-, Explosions- und Durchschusshemmung miteinander</w:t>
      </w:r>
      <w:r w:rsidR="00975310">
        <w:t xml:space="preserve"> und </w:t>
      </w:r>
      <w:r w:rsidR="009A06A4" w:rsidRPr="009A06A4">
        <w:t xml:space="preserve"> bieten darüber hinaus die Möglichkeit, in jeder dieser Sicherheitsfunktionen die Höhe der Schutzklassen individuell zu kombinieren. </w:t>
      </w:r>
    </w:p>
    <w:p w14:paraId="62467C5D" w14:textId="77777777" w:rsidR="00534957" w:rsidRPr="00F56CAF" w:rsidRDefault="00534957"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7E64F852" w14:textId="16941E2B" w:rsidR="00E44E0B" w:rsidRPr="002300CE" w:rsidRDefault="00BD1A9A" w:rsidP="00C076AA">
      <w:pPr>
        <w:widowControl w:val="0"/>
        <w:suppressAutoHyphens/>
        <w:adjustRightInd w:val="0"/>
        <w:snapToGrid w:val="0"/>
        <w:spacing w:line="312" w:lineRule="auto"/>
        <w:rPr>
          <w:rFonts w:eastAsia="Times New Roman"/>
          <w:b/>
          <w:bCs/>
          <w:sz w:val="22"/>
        </w:rPr>
      </w:pPr>
      <w:bookmarkStart w:id="2" w:name="_Hlk76366017"/>
      <w:r w:rsidRPr="002300CE">
        <w:rPr>
          <w:rFonts w:eastAsia="Times New Roman"/>
          <w:b/>
          <w:bCs/>
          <w:sz w:val="22"/>
        </w:rPr>
        <w:t>1</w:t>
      </w:r>
      <w:r w:rsidR="00E44E0B" w:rsidRPr="002300CE">
        <w:rPr>
          <w:rFonts w:eastAsia="Times New Roman"/>
          <w:b/>
          <w:bCs/>
          <w:sz w:val="22"/>
        </w:rPr>
        <w:t xml:space="preserve">.2 Schüco </w:t>
      </w:r>
      <w:r w:rsidR="009A06A4" w:rsidRPr="002300CE">
        <w:rPr>
          <w:rFonts w:eastAsia="Times New Roman"/>
          <w:b/>
          <w:bCs/>
          <w:sz w:val="22"/>
        </w:rPr>
        <w:t>Interior Systems KG</w:t>
      </w:r>
      <w:r w:rsidR="002300CE" w:rsidRPr="002300CE">
        <w:rPr>
          <w:rFonts w:eastAsia="Times New Roman"/>
          <w:b/>
          <w:bCs/>
          <w:sz w:val="22"/>
        </w:rPr>
        <w:t xml:space="preserve"> – Innenrau</w:t>
      </w:r>
      <w:r w:rsidR="002300CE">
        <w:rPr>
          <w:rFonts w:eastAsia="Times New Roman"/>
          <w:b/>
          <w:bCs/>
          <w:sz w:val="22"/>
        </w:rPr>
        <w:t>m- und Möbelsysteme</w:t>
      </w:r>
    </w:p>
    <w:p w14:paraId="31DEB92B" w14:textId="66D796AD" w:rsidR="002300CE" w:rsidRDefault="009A06A4" w:rsidP="002300CE">
      <w:pPr>
        <w:widowControl w:val="0"/>
        <w:suppressAutoHyphens/>
        <w:adjustRightInd w:val="0"/>
        <w:snapToGrid w:val="0"/>
        <w:spacing w:line="312" w:lineRule="auto"/>
        <w:rPr>
          <w:rFonts w:eastAsia="Times New Roman"/>
          <w:sz w:val="22"/>
        </w:rPr>
      </w:pPr>
      <w:r w:rsidRPr="009A06A4">
        <w:rPr>
          <w:rFonts w:eastAsia="Times New Roman"/>
          <w:sz w:val="22"/>
        </w:rPr>
        <w:t xml:space="preserve">Im April 2022 wurde der </w:t>
      </w:r>
      <w:r w:rsidR="002300CE">
        <w:rPr>
          <w:rFonts w:eastAsia="Times New Roman"/>
          <w:sz w:val="22"/>
        </w:rPr>
        <w:t xml:space="preserve">in Borgholzhausen ansässige </w:t>
      </w:r>
      <w:r w:rsidRPr="009A06A4">
        <w:rPr>
          <w:rFonts w:eastAsia="Times New Roman"/>
          <w:sz w:val="22"/>
        </w:rPr>
        <w:t>Bereich Schüco Alu Competence mit Gründung der Schüco Interior Systems KG</w:t>
      </w:r>
      <w:r w:rsidR="002300CE">
        <w:rPr>
          <w:rFonts w:eastAsia="Times New Roman"/>
          <w:sz w:val="22"/>
        </w:rPr>
        <w:t xml:space="preserve"> </w:t>
      </w:r>
      <w:r w:rsidRPr="009A06A4">
        <w:rPr>
          <w:rFonts w:eastAsia="Times New Roman"/>
          <w:sz w:val="22"/>
        </w:rPr>
        <w:t>eigenständig aufgestellt</w:t>
      </w:r>
      <w:r w:rsidR="002300CE">
        <w:rPr>
          <w:rFonts w:eastAsia="Times New Roman"/>
          <w:sz w:val="22"/>
        </w:rPr>
        <w:t xml:space="preserve">, um </w:t>
      </w:r>
      <w:r w:rsidR="002300CE" w:rsidRPr="002300CE">
        <w:rPr>
          <w:rFonts w:eastAsia="Times New Roman"/>
          <w:sz w:val="22"/>
        </w:rPr>
        <w:t xml:space="preserve">unter dem Schirm der Schüco Gruppe weitere Wachstumsfelder zu erschließen und die Entwicklung neuer Produkte voranzutreiben. Konkret heißt das, </w:t>
      </w:r>
      <w:r w:rsidR="00D30398">
        <w:rPr>
          <w:rFonts w:eastAsia="Times New Roman"/>
          <w:sz w:val="22"/>
        </w:rPr>
        <w:t>Innovationen</w:t>
      </w:r>
      <w:r w:rsidR="002300CE" w:rsidRPr="002300CE">
        <w:rPr>
          <w:rFonts w:eastAsia="Times New Roman"/>
          <w:sz w:val="22"/>
        </w:rPr>
        <w:t xml:space="preserve"> für das Wohn- und Arbeitsumfeld</w:t>
      </w:r>
      <w:r w:rsidR="002300CE">
        <w:rPr>
          <w:rFonts w:eastAsia="Times New Roman"/>
          <w:sz w:val="22"/>
        </w:rPr>
        <w:t>,</w:t>
      </w:r>
      <w:r w:rsidR="002300CE" w:rsidRPr="002300CE">
        <w:rPr>
          <w:rFonts w:eastAsia="Times New Roman"/>
          <w:sz w:val="22"/>
        </w:rPr>
        <w:t xml:space="preserve"> insbesondere für den Innenbereich</w:t>
      </w:r>
      <w:r w:rsidR="002300CE">
        <w:rPr>
          <w:rFonts w:eastAsia="Times New Roman"/>
          <w:sz w:val="22"/>
        </w:rPr>
        <w:t>,</w:t>
      </w:r>
      <w:r w:rsidR="002300CE" w:rsidRPr="002300CE">
        <w:rPr>
          <w:rFonts w:eastAsia="Times New Roman"/>
          <w:sz w:val="22"/>
        </w:rPr>
        <w:t xml:space="preserve"> zu entwickeln, wie beispielsweise multifunktionale </w:t>
      </w:r>
      <w:r w:rsidR="008A5B19">
        <w:rPr>
          <w:rFonts w:eastAsia="Times New Roman"/>
          <w:sz w:val="22"/>
        </w:rPr>
        <w:t>Trennwand-</w:t>
      </w:r>
      <w:r w:rsidR="002300CE" w:rsidRPr="002300CE">
        <w:rPr>
          <w:rFonts w:eastAsia="Times New Roman"/>
          <w:sz w:val="22"/>
        </w:rPr>
        <w:t>, Regal- und Möbelsysteme.</w:t>
      </w:r>
    </w:p>
    <w:p w14:paraId="69023FB4" w14:textId="77777777" w:rsidR="002300CE" w:rsidRDefault="002300CE" w:rsidP="009A06A4">
      <w:pPr>
        <w:widowControl w:val="0"/>
        <w:suppressAutoHyphens/>
        <w:adjustRightInd w:val="0"/>
        <w:snapToGrid w:val="0"/>
        <w:spacing w:line="312" w:lineRule="auto"/>
        <w:rPr>
          <w:rFonts w:eastAsia="Times New Roman"/>
          <w:sz w:val="22"/>
        </w:rPr>
      </w:pPr>
    </w:p>
    <w:p w14:paraId="42BA0A6B" w14:textId="77777777" w:rsidR="00647798" w:rsidRDefault="00647798">
      <w:pPr>
        <w:spacing w:line="240" w:lineRule="auto"/>
        <w:rPr>
          <w:rFonts w:eastAsia="Times New Roman"/>
          <w:b/>
          <w:bCs/>
          <w:sz w:val="22"/>
        </w:rPr>
      </w:pPr>
      <w:r>
        <w:rPr>
          <w:rFonts w:eastAsia="Times New Roman"/>
          <w:b/>
          <w:bCs/>
          <w:sz w:val="22"/>
        </w:rPr>
        <w:br w:type="page"/>
      </w:r>
    </w:p>
    <w:p w14:paraId="2C4FDDE7" w14:textId="53B4309E" w:rsidR="002300CE" w:rsidRPr="002300CE" w:rsidRDefault="002300CE" w:rsidP="002300CE">
      <w:pPr>
        <w:widowControl w:val="0"/>
        <w:suppressAutoHyphens/>
        <w:adjustRightInd w:val="0"/>
        <w:snapToGrid w:val="0"/>
        <w:spacing w:line="312" w:lineRule="auto"/>
        <w:rPr>
          <w:rFonts w:eastAsia="Times New Roman"/>
          <w:b/>
          <w:bCs/>
          <w:sz w:val="22"/>
        </w:rPr>
      </w:pPr>
      <w:r w:rsidRPr="002300CE">
        <w:rPr>
          <w:rFonts w:eastAsia="Times New Roman"/>
          <w:b/>
          <w:bCs/>
          <w:sz w:val="22"/>
        </w:rPr>
        <w:lastRenderedPageBreak/>
        <w:t>1.3 Schüco Global Services KG – Wartung und Instandhal</w:t>
      </w:r>
      <w:r>
        <w:rPr>
          <w:rFonts w:eastAsia="Times New Roman"/>
          <w:b/>
          <w:bCs/>
          <w:sz w:val="22"/>
        </w:rPr>
        <w:t>tung</w:t>
      </w:r>
    </w:p>
    <w:p w14:paraId="6B7B609B" w14:textId="716EF769" w:rsidR="002300CE" w:rsidRDefault="002300CE" w:rsidP="002300CE">
      <w:pPr>
        <w:widowControl w:val="0"/>
        <w:suppressAutoHyphens/>
        <w:adjustRightInd w:val="0"/>
        <w:snapToGrid w:val="0"/>
        <w:spacing w:line="312" w:lineRule="auto"/>
        <w:rPr>
          <w:rFonts w:eastAsia="Times New Roman"/>
          <w:sz w:val="22"/>
        </w:rPr>
      </w:pPr>
      <w:r w:rsidRPr="002300CE">
        <w:rPr>
          <w:rFonts w:eastAsia="Times New Roman"/>
          <w:sz w:val="22"/>
        </w:rPr>
        <w:t>Zum 30. Mai 2022 wurde die Schüco Global Services KG, Bielefeld, im Handelsregister eingetragen. Ziel der neu gegründeten Gesellschaft ist es</w:t>
      </w:r>
      <w:r>
        <w:rPr>
          <w:rFonts w:eastAsia="Times New Roman"/>
          <w:sz w:val="22"/>
        </w:rPr>
        <w:t>,</w:t>
      </w:r>
      <w:r w:rsidRPr="002300CE">
        <w:rPr>
          <w:rFonts w:eastAsia="Times New Roman"/>
          <w:sz w:val="22"/>
        </w:rPr>
        <w:t xml:space="preserve"> das Geschäftsfeld After Sales Service mit den Bereichen Wartung und Instandhaltung zu bündeln</w:t>
      </w:r>
      <w:r w:rsidR="007810DB">
        <w:rPr>
          <w:rFonts w:eastAsia="Times New Roman"/>
          <w:sz w:val="22"/>
        </w:rPr>
        <w:t xml:space="preserve">, </w:t>
      </w:r>
      <w:r w:rsidR="008A5B19">
        <w:rPr>
          <w:rFonts w:eastAsia="Times New Roman"/>
          <w:sz w:val="22"/>
        </w:rPr>
        <w:t xml:space="preserve">international </w:t>
      </w:r>
      <w:r w:rsidRPr="002300CE">
        <w:rPr>
          <w:rFonts w:eastAsia="Times New Roman"/>
          <w:sz w:val="22"/>
        </w:rPr>
        <w:t>auszubauen</w:t>
      </w:r>
      <w:r w:rsidR="007810DB">
        <w:rPr>
          <w:rFonts w:eastAsia="Times New Roman"/>
          <w:sz w:val="22"/>
        </w:rPr>
        <w:t xml:space="preserve"> </w:t>
      </w:r>
      <w:bookmarkStart w:id="3" w:name="_Hlk141365598"/>
      <w:r w:rsidR="007810DB">
        <w:rPr>
          <w:rFonts w:eastAsia="Times New Roman"/>
          <w:sz w:val="22"/>
        </w:rPr>
        <w:t>und damit unsere Partner bei der zunehmenden Nachfrage zu unterstützen.</w:t>
      </w:r>
      <w:bookmarkEnd w:id="3"/>
    </w:p>
    <w:p w14:paraId="3746A171" w14:textId="5900EDCB" w:rsidR="00876C12" w:rsidRDefault="00876C12" w:rsidP="005C2CF1">
      <w:pPr>
        <w:widowControl w:val="0"/>
        <w:suppressAutoHyphens/>
        <w:adjustRightInd w:val="0"/>
        <w:snapToGrid w:val="0"/>
        <w:spacing w:line="312" w:lineRule="auto"/>
        <w:rPr>
          <w:rFonts w:eastAsia="Times New Roman"/>
          <w:sz w:val="22"/>
        </w:rPr>
      </w:pPr>
    </w:p>
    <w:p w14:paraId="4795B971" w14:textId="23656A68" w:rsidR="002300CE" w:rsidRDefault="00876C12" w:rsidP="00876C12">
      <w:pPr>
        <w:widowControl w:val="0"/>
        <w:suppressAutoHyphens/>
        <w:adjustRightInd w:val="0"/>
        <w:snapToGrid w:val="0"/>
        <w:spacing w:line="312" w:lineRule="auto"/>
        <w:rPr>
          <w:rFonts w:eastAsia="Times New Roman"/>
          <w:sz w:val="22"/>
        </w:rPr>
      </w:pPr>
      <w:r w:rsidRPr="00876C12">
        <w:rPr>
          <w:rFonts w:eastAsia="Times New Roman"/>
          <w:sz w:val="22"/>
        </w:rPr>
        <w:t xml:space="preserve">Am 3. Juni 2022 erfolgte rückwirkend zum 1. Januar 2022 durch die Schüco Global Services KG der Erwerb des niederländischen Dienstleistungsunternehmens Service </w:t>
      </w:r>
      <w:proofErr w:type="spellStart"/>
      <w:r w:rsidRPr="00876C12">
        <w:rPr>
          <w:rFonts w:eastAsia="Times New Roman"/>
          <w:sz w:val="22"/>
        </w:rPr>
        <w:t>Kunststof</w:t>
      </w:r>
      <w:proofErr w:type="spellEnd"/>
      <w:r w:rsidRPr="00876C12">
        <w:rPr>
          <w:rFonts w:eastAsia="Times New Roman"/>
          <w:sz w:val="22"/>
        </w:rPr>
        <w:t xml:space="preserve"> </w:t>
      </w:r>
      <w:proofErr w:type="spellStart"/>
      <w:r w:rsidRPr="00876C12">
        <w:rPr>
          <w:rFonts w:eastAsia="Times New Roman"/>
          <w:sz w:val="22"/>
        </w:rPr>
        <w:t>Kozijnen</w:t>
      </w:r>
      <w:proofErr w:type="spellEnd"/>
      <w:r w:rsidRPr="00876C12">
        <w:rPr>
          <w:rFonts w:eastAsia="Times New Roman"/>
          <w:sz w:val="22"/>
        </w:rPr>
        <w:t xml:space="preserve"> B.V. mit Hauptsitz in Assen. Der erfahrene Anbieter für Instandhaltungen und Reparaturen von Fenstern und Türen hat sich insbesondere im Wohnungsbau mit seinem schnellen und professionellen Service etabliert. Das </w:t>
      </w:r>
      <w:r w:rsidR="008A5B19">
        <w:rPr>
          <w:rFonts w:eastAsia="Times New Roman"/>
          <w:sz w:val="22"/>
        </w:rPr>
        <w:t xml:space="preserve">gemeinsame </w:t>
      </w:r>
      <w:r w:rsidRPr="00876C12">
        <w:rPr>
          <w:rFonts w:eastAsia="Times New Roman"/>
          <w:sz w:val="22"/>
        </w:rPr>
        <w:t xml:space="preserve">Ziel </w:t>
      </w:r>
      <w:r w:rsidR="008A5B19">
        <w:rPr>
          <w:rFonts w:eastAsia="Times New Roman"/>
          <w:sz w:val="22"/>
        </w:rPr>
        <w:t xml:space="preserve">von Schüco und </w:t>
      </w:r>
      <w:r w:rsidRPr="00876C12">
        <w:rPr>
          <w:rFonts w:eastAsia="Times New Roman"/>
          <w:sz w:val="22"/>
        </w:rPr>
        <w:t>der SKK B.V. ist, ein umfassendes After Sales Service Angebot für Wohn- und Geschäftsbauten flächendeckend für den niederländischen Markt anzubiete</w:t>
      </w:r>
      <w:r>
        <w:rPr>
          <w:rFonts w:eastAsia="Times New Roman"/>
          <w:sz w:val="22"/>
        </w:rPr>
        <w:t xml:space="preserve">n. </w:t>
      </w:r>
    </w:p>
    <w:p w14:paraId="5DBD07DE" w14:textId="37E3B900" w:rsidR="00876C12" w:rsidRDefault="00876C12" w:rsidP="00876C12">
      <w:pPr>
        <w:widowControl w:val="0"/>
        <w:suppressAutoHyphens/>
        <w:adjustRightInd w:val="0"/>
        <w:snapToGrid w:val="0"/>
        <w:spacing w:line="312" w:lineRule="auto"/>
        <w:rPr>
          <w:rFonts w:eastAsia="Times New Roman"/>
          <w:sz w:val="22"/>
        </w:rPr>
      </w:pPr>
    </w:p>
    <w:p w14:paraId="363CF750" w14:textId="47C1AA81" w:rsidR="00876C12" w:rsidRDefault="00876C12" w:rsidP="00876C12">
      <w:pPr>
        <w:widowControl w:val="0"/>
        <w:suppressAutoHyphens/>
        <w:adjustRightInd w:val="0"/>
        <w:snapToGrid w:val="0"/>
        <w:spacing w:line="312" w:lineRule="auto"/>
        <w:rPr>
          <w:rFonts w:eastAsia="Times New Roman"/>
          <w:sz w:val="22"/>
        </w:rPr>
      </w:pPr>
      <w:r w:rsidRPr="00876C12">
        <w:rPr>
          <w:rFonts w:eastAsia="Times New Roman"/>
          <w:sz w:val="22"/>
        </w:rPr>
        <w:t>Im Zuge des Ausbaus des After Sales Bereiches wurde am 1. September 2022 der Geschäftsbetrieb der MM Metall- und Glastechnik mit Hauptsitz in Schriesheim von der Schüco Global Services KG erworben. Der Fokus des Unternehmens liegt auf der Wartung, Reparatur, Montage und Instandsetzung von Lösungen von Schüco sowie weiterer namhafter Marktbegleiter.</w:t>
      </w:r>
    </w:p>
    <w:p w14:paraId="6BB6ED67" w14:textId="70D00033" w:rsidR="00876C12" w:rsidRDefault="00876C12" w:rsidP="00876C12">
      <w:pPr>
        <w:widowControl w:val="0"/>
        <w:suppressAutoHyphens/>
        <w:adjustRightInd w:val="0"/>
        <w:snapToGrid w:val="0"/>
        <w:spacing w:line="312" w:lineRule="auto"/>
        <w:rPr>
          <w:rFonts w:eastAsia="Times New Roman"/>
          <w:sz w:val="22"/>
        </w:rPr>
      </w:pPr>
    </w:p>
    <w:p w14:paraId="76A4985D" w14:textId="0DD777C6" w:rsidR="00876C12" w:rsidRPr="00781120" w:rsidRDefault="00876C12" w:rsidP="00876C12">
      <w:pPr>
        <w:widowControl w:val="0"/>
        <w:suppressAutoHyphens/>
        <w:adjustRightInd w:val="0"/>
        <w:snapToGrid w:val="0"/>
        <w:spacing w:line="312" w:lineRule="auto"/>
        <w:rPr>
          <w:rFonts w:eastAsia="Times New Roman"/>
          <w:b/>
          <w:bCs/>
          <w:sz w:val="22"/>
        </w:rPr>
      </w:pPr>
      <w:r w:rsidRPr="00781120">
        <w:rPr>
          <w:rFonts w:eastAsia="Times New Roman"/>
          <w:b/>
          <w:bCs/>
          <w:sz w:val="22"/>
        </w:rPr>
        <w:t xml:space="preserve">1.4 AWB Aluminiumwerk Berlin GmbH – </w:t>
      </w:r>
      <w:r w:rsidR="00781120">
        <w:rPr>
          <w:rFonts w:eastAsia="Times New Roman"/>
          <w:b/>
          <w:bCs/>
          <w:sz w:val="22"/>
        </w:rPr>
        <w:t>Metallversorgung und</w:t>
      </w:r>
      <w:r w:rsidR="00781120" w:rsidRPr="00781120">
        <w:rPr>
          <w:rFonts w:eastAsia="Times New Roman"/>
          <w:b/>
          <w:bCs/>
          <w:sz w:val="22"/>
        </w:rPr>
        <w:t xml:space="preserve"> CO</w:t>
      </w:r>
      <w:r w:rsidR="00781120" w:rsidRPr="00781120">
        <w:rPr>
          <w:rFonts w:eastAsia="Times New Roman"/>
          <w:b/>
          <w:bCs/>
          <w:sz w:val="22"/>
          <w:vertAlign w:val="subscript"/>
        </w:rPr>
        <w:t>2</w:t>
      </w:r>
      <w:r w:rsidR="00781120" w:rsidRPr="00781120">
        <w:rPr>
          <w:rFonts w:eastAsia="Times New Roman"/>
          <w:b/>
          <w:bCs/>
          <w:sz w:val="22"/>
        </w:rPr>
        <w:t>-Footprint</w:t>
      </w:r>
    </w:p>
    <w:p w14:paraId="65D5A092" w14:textId="744718E8" w:rsidR="00781120" w:rsidRDefault="00876C12" w:rsidP="00876C12">
      <w:pPr>
        <w:widowControl w:val="0"/>
        <w:suppressAutoHyphens/>
        <w:adjustRightInd w:val="0"/>
        <w:snapToGrid w:val="0"/>
        <w:spacing w:line="312" w:lineRule="auto"/>
        <w:rPr>
          <w:sz w:val="22"/>
        </w:rPr>
      </w:pPr>
      <w:r w:rsidRPr="00E42875">
        <w:rPr>
          <w:sz w:val="22"/>
        </w:rPr>
        <w:t>Zum 1. Juli 2022</w:t>
      </w:r>
      <w:r w:rsidRPr="00940D00">
        <w:rPr>
          <w:color w:val="FF0000"/>
          <w:sz w:val="22"/>
        </w:rPr>
        <w:t xml:space="preserve"> </w:t>
      </w:r>
      <w:r w:rsidR="00781120">
        <w:rPr>
          <w:sz w:val="22"/>
        </w:rPr>
        <w:t>erwarb Schüco</w:t>
      </w:r>
      <w:r w:rsidRPr="00876C12">
        <w:rPr>
          <w:sz w:val="22"/>
        </w:rPr>
        <w:t xml:space="preserve"> ein</w:t>
      </w:r>
      <w:r w:rsidR="00D105EC">
        <w:rPr>
          <w:sz w:val="22"/>
        </w:rPr>
        <w:t>en</w:t>
      </w:r>
      <w:r w:rsidRPr="00876C12">
        <w:rPr>
          <w:sz w:val="22"/>
        </w:rPr>
        <w:t xml:space="preserve"> </w:t>
      </w:r>
      <w:r w:rsidR="00F45E7F">
        <w:rPr>
          <w:sz w:val="22"/>
        </w:rPr>
        <w:t xml:space="preserve">Anteil von 26 Prozent </w:t>
      </w:r>
      <w:r w:rsidRPr="00876C12">
        <w:rPr>
          <w:sz w:val="22"/>
        </w:rPr>
        <w:t xml:space="preserve"> an der AWB Aluminiumwerk Berlin GmbH, Berlin. Damit soll die enge</w:t>
      </w:r>
      <w:r w:rsidR="00F45E7F">
        <w:rPr>
          <w:sz w:val="22"/>
        </w:rPr>
        <w:t>, langjährige</w:t>
      </w:r>
      <w:r w:rsidRPr="00876C12">
        <w:rPr>
          <w:sz w:val="22"/>
        </w:rPr>
        <w:t xml:space="preserve"> Zusammenarbeit von Schüco und AWB vertieft und die physische Metallversorgung unter Berücksichtigung de</w:t>
      </w:r>
      <w:r w:rsidR="00A270A6">
        <w:rPr>
          <w:sz w:val="22"/>
        </w:rPr>
        <w:t>r Verringerung des</w:t>
      </w:r>
      <w:r w:rsidR="00824E89">
        <w:rPr>
          <w:sz w:val="22"/>
        </w:rPr>
        <w:t xml:space="preserve"> </w:t>
      </w:r>
      <w:r w:rsidRPr="00876C12">
        <w:rPr>
          <w:sz w:val="22"/>
        </w:rPr>
        <w:t>CO</w:t>
      </w:r>
      <w:r w:rsidRPr="00781120">
        <w:rPr>
          <w:sz w:val="22"/>
          <w:vertAlign w:val="subscript"/>
        </w:rPr>
        <w:t>2</w:t>
      </w:r>
      <w:r w:rsidRPr="00876C12">
        <w:rPr>
          <w:sz w:val="22"/>
        </w:rPr>
        <w:t xml:space="preserve">-Footprints zu marktgerechten Bedingungen sichergestellt werden. </w:t>
      </w:r>
    </w:p>
    <w:p w14:paraId="20FBA721" w14:textId="77777777" w:rsidR="00F45E7F" w:rsidRDefault="00F45E7F" w:rsidP="00876C12">
      <w:pPr>
        <w:widowControl w:val="0"/>
        <w:suppressAutoHyphens/>
        <w:adjustRightInd w:val="0"/>
        <w:snapToGrid w:val="0"/>
        <w:spacing w:line="312" w:lineRule="auto"/>
        <w:rPr>
          <w:sz w:val="22"/>
        </w:rPr>
      </w:pPr>
    </w:p>
    <w:p w14:paraId="2BC6C9F4" w14:textId="7DB6189E" w:rsidR="00781120" w:rsidRPr="00781120" w:rsidRDefault="00781120" w:rsidP="00876C12">
      <w:pPr>
        <w:widowControl w:val="0"/>
        <w:suppressAutoHyphens/>
        <w:adjustRightInd w:val="0"/>
        <w:snapToGrid w:val="0"/>
        <w:spacing w:line="312" w:lineRule="auto"/>
        <w:rPr>
          <w:b/>
          <w:bCs/>
          <w:sz w:val="22"/>
        </w:rPr>
      </w:pPr>
      <w:r w:rsidRPr="00781120">
        <w:rPr>
          <w:b/>
          <w:bCs/>
          <w:sz w:val="22"/>
        </w:rPr>
        <w:t xml:space="preserve">1.5 RE:CORE GmbH –  geschlossener Wertstoffkreislauf </w:t>
      </w:r>
    </w:p>
    <w:p w14:paraId="0ADDE90D" w14:textId="0D58F45D" w:rsidR="00781120" w:rsidRPr="00E42875" w:rsidRDefault="00876C12" w:rsidP="00051504">
      <w:pPr>
        <w:widowControl w:val="0"/>
        <w:suppressAutoHyphens/>
        <w:adjustRightInd w:val="0"/>
        <w:snapToGrid w:val="0"/>
        <w:spacing w:line="312" w:lineRule="auto"/>
        <w:rPr>
          <w:sz w:val="22"/>
        </w:rPr>
      </w:pPr>
      <w:r w:rsidRPr="00876C12">
        <w:rPr>
          <w:sz w:val="22"/>
        </w:rPr>
        <w:lastRenderedPageBreak/>
        <w:t>Im Rahmen eines Joint-Ventures unter dem Namen RE:CORE GmbH mit Sitz in Lünen</w:t>
      </w:r>
      <w:r w:rsidR="00781120">
        <w:rPr>
          <w:sz w:val="22"/>
        </w:rPr>
        <w:t xml:space="preserve"> </w:t>
      </w:r>
      <w:r w:rsidRPr="00876C12">
        <w:rPr>
          <w:sz w:val="22"/>
        </w:rPr>
        <w:t xml:space="preserve">ist die Schüco Polymer Technologies KG </w:t>
      </w:r>
      <w:r w:rsidR="00781120">
        <w:rPr>
          <w:sz w:val="22"/>
        </w:rPr>
        <w:t xml:space="preserve">aus Weißenfels </w:t>
      </w:r>
      <w:r w:rsidRPr="00876C12">
        <w:rPr>
          <w:sz w:val="22"/>
        </w:rPr>
        <w:t xml:space="preserve">zusammen mit der REMONDIS Recycling GmbH &amp; Co. KG im August 2022 eine strategische Partnerschaft eingegangen. </w:t>
      </w:r>
      <w:r w:rsidR="00F45E7F">
        <w:rPr>
          <w:sz w:val="22"/>
        </w:rPr>
        <w:t xml:space="preserve">Ziel ist, einen geschlossenen </w:t>
      </w:r>
      <w:r w:rsidR="00884F39">
        <w:rPr>
          <w:sz w:val="22"/>
        </w:rPr>
        <w:t>Kunststoff-Recyclingprozess für Fensterprofile</w:t>
      </w:r>
      <w:r w:rsidR="00F45E7F">
        <w:rPr>
          <w:sz w:val="22"/>
        </w:rPr>
        <w:t xml:space="preserve"> im </w:t>
      </w:r>
      <w:r w:rsidR="00F45E7F" w:rsidRPr="00884F39">
        <w:rPr>
          <w:sz w:val="22"/>
        </w:rPr>
        <w:t xml:space="preserve">Sinne </w:t>
      </w:r>
      <w:r w:rsidR="00884F39" w:rsidRPr="00884F39">
        <w:rPr>
          <w:sz w:val="22"/>
        </w:rPr>
        <w:t xml:space="preserve">der Kreislaufwirtschaft im Bauwesen sicherzustellen. </w:t>
      </w:r>
      <w:r w:rsidR="00884F39" w:rsidRPr="00E42875">
        <w:rPr>
          <w:rFonts w:cs="Arial"/>
          <w:sz w:val="22"/>
        </w:rPr>
        <w:t>Die RE:CORE Gesellschaft bietet den Schüco</w:t>
      </w:r>
      <w:r w:rsidR="00E42875">
        <w:rPr>
          <w:rFonts w:cs="Arial"/>
          <w:sz w:val="22"/>
        </w:rPr>
        <w:t xml:space="preserve"> </w:t>
      </w:r>
      <w:r w:rsidR="00884F39" w:rsidRPr="00E42875">
        <w:rPr>
          <w:rFonts w:cs="Arial"/>
          <w:sz w:val="22"/>
        </w:rPr>
        <w:t xml:space="preserve">Partnerbetrieben einen exklusiven Recycling-Service für Profilreste aus dem Fensterbau sowie Altfenster an, um so den </w:t>
      </w:r>
      <w:r w:rsidR="00884F39" w:rsidRPr="00E42875">
        <w:rPr>
          <w:sz w:val="22"/>
        </w:rPr>
        <w:t>Schüco-eigenen PVC-Wertstoffkreislauf zu schließen</w:t>
      </w:r>
      <w:r w:rsidR="00884F39" w:rsidRPr="00E42875">
        <w:rPr>
          <w:rFonts w:cs="Arial"/>
          <w:sz w:val="22"/>
        </w:rPr>
        <w:t xml:space="preserve">. </w:t>
      </w:r>
    </w:p>
    <w:p w14:paraId="50B8F049" w14:textId="77777777" w:rsidR="00781120" w:rsidRDefault="00781120" w:rsidP="00876C12">
      <w:pPr>
        <w:widowControl w:val="0"/>
        <w:suppressAutoHyphens/>
        <w:adjustRightInd w:val="0"/>
        <w:snapToGrid w:val="0"/>
        <w:spacing w:line="312" w:lineRule="auto"/>
        <w:rPr>
          <w:sz w:val="22"/>
        </w:rPr>
      </w:pPr>
    </w:p>
    <w:p w14:paraId="7495734C" w14:textId="4D01F071" w:rsidR="00781120" w:rsidRPr="00C764F3" w:rsidRDefault="00781120" w:rsidP="00876C12">
      <w:pPr>
        <w:widowControl w:val="0"/>
        <w:suppressAutoHyphens/>
        <w:adjustRightInd w:val="0"/>
        <w:snapToGrid w:val="0"/>
        <w:spacing w:line="312" w:lineRule="auto"/>
        <w:rPr>
          <w:b/>
          <w:bCs/>
          <w:sz w:val="22"/>
        </w:rPr>
      </w:pPr>
      <w:r w:rsidRPr="00C764F3">
        <w:rPr>
          <w:b/>
          <w:bCs/>
          <w:sz w:val="22"/>
        </w:rPr>
        <w:t xml:space="preserve">1.6 </w:t>
      </w:r>
      <w:proofErr w:type="spellStart"/>
      <w:r w:rsidRPr="00C764F3">
        <w:rPr>
          <w:b/>
          <w:bCs/>
          <w:sz w:val="22"/>
        </w:rPr>
        <w:t>Kestrel</w:t>
      </w:r>
      <w:proofErr w:type="spellEnd"/>
      <w:r w:rsidRPr="00C764F3">
        <w:rPr>
          <w:b/>
          <w:bCs/>
          <w:sz w:val="22"/>
        </w:rPr>
        <w:t xml:space="preserve"> </w:t>
      </w:r>
      <w:r w:rsidR="00C764F3" w:rsidRPr="00C764F3">
        <w:rPr>
          <w:b/>
          <w:bCs/>
          <w:sz w:val="22"/>
        </w:rPr>
        <w:t>–</w:t>
      </w:r>
      <w:r w:rsidRPr="00C764F3">
        <w:rPr>
          <w:b/>
          <w:bCs/>
          <w:sz w:val="22"/>
        </w:rPr>
        <w:t xml:space="preserve"> </w:t>
      </w:r>
      <w:r w:rsidR="00C764F3" w:rsidRPr="00C764F3">
        <w:rPr>
          <w:b/>
          <w:bCs/>
          <w:sz w:val="22"/>
        </w:rPr>
        <w:t>Sortimentsergänzung für Objekt- und Wohnbau</w:t>
      </w:r>
    </w:p>
    <w:p w14:paraId="1E5E3B2A" w14:textId="55EE716D" w:rsidR="00876C12" w:rsidRPr="00876C12" w:rsidRDefault="00876C12" w:rsidP="00C764F3">
      <w:pPr>
        <w:widowControl w:val="0"/>
        <w:suppressAutoHyphens/>
        <w:adjustRightInd w:val="0"/>
        <w:snapToGrid w:val="0"/>
        <w:spacing w:line="312" w:lineRule="auto"/>
        <w:rPr>
          <w:rFonts w:eastAsia="Times New Roman"/>
          <w:sz w:val="22"/>
        </w:rPr>
      </w:pPr>
      <w:r w:rsidRPr="00876C12">
        <w:rPr>
          <w:sz w:val="22"/>
        </w:rPr>
        <w:t xml:space="preserve">Am 5. September 2022 hat die britische Tochtergesellschaft Schüco UK die beiden Firmen </w:t>
      </w:r>
      <w:proofErr w:type="spellStart"/>
      <w:r w:rsidRPr="00876C12">
        <w:rPr>
          <w:sz w:val="22"/>
        </w:rPr>
        <w:t>Kestrel</w:t>
      </w:r>
      <w:proofErr w:type="spellEnd"/>
      <w:r w:rsidRPr="00876C12">
        <w:rPr>
          <w:sz w:val="22"/>
        </w:rPr>
        <w:t xml:space="preserve"> Aluminium Systems Ltd. und </w:t>
      </w:r>
      <w:proofErr w:type="spellStart"/>
      <w:r w:rsidRPr="00876C12">
        <w:rPr>
          <w:sz w:val="22"/>
        </w:rPr>
        <w:t>Kestrel</w:t>
      </w:r>
      <w:proofErr w:type="spellEnd"/>
      <w:r w:rsidRPr="00876C12">
        <w:rPr>
          <w:sz w:val="22"/>
        </w:rPr>
        <w:t xml:space="preserve"> Powder Coating Ltd. mit Sitz in Birmingham, Großbritannien, erworben. </w:t>
      </w:r>
      <w:proofErr w:type="spellStart"/>
      <w:r w:rsidRPr="00876C12">
        <w:rPr>
          <w:sz w:val="22"/>
        </w:rPr>
        <w:t>Kestrel</w:t>
      </w:r>
      <w:proofErr w:type="spellEnd"/>
      <w:r w:rsidRPr="00876C12">
        <w:rPr>
          <w:sz w:val="22"/>
        </w:rPr>
        <w:t xml:space="preserve"> ist ein national agierendes Fenstersystemhaus, das Produkte für den Objekt</w:t>
      </w:r>
      <w:r w:rsidR="00EF0091">
        <w:rPr>
          <w:sz w:val="22"/>
        </w:rPr>
        <w:t>-</w:t>
      </w:r>
      <w:r w:rsidRPr="00876C12">
        <w:rPr>
          <w:sz w:val="22"/>
        </w:rPr>
        <w:t xml:space="preserve">Wohnbau entwickelt. Die Systeme von </w:t>
      </w:r>
      <w:proofErr w:type="spellStart"/>
      <w:r w:rsidRPr="00876C12">
        <w:rPr>
          <w:sz w:val="22"/>
        </w:rPr>
        <w:t>Kestrel</w:t>
      </w:r>
      <w:proofErr w:type="spellEnd"/>
      <w:r w:rsidRPr="00876C12">
        <w:rPr>
          <w:sz w:val="22"/>
        </w:rPr>
        <w:t xml:space="preserve"> ergänzen die Schüco Sortimentsbreite. Beide Unternehmen werden gegenseitig sowohl von der jeweiligen Expertise des Partners als auch vom erweiterten Produktangebot profitieren, um gemeinsam </w:t>
      </w:r>
      <w:r w:rsidR="00824E89">
        <w:rPr>
          <w:sz w:val="22"/>
        </w:rPr>
        <w:t xml:space="preserve">weitere </w:t>
      </w:r>
      <w:r w:rsidRPr="00876C12">
        <w:rPr>
          <w:sz w:val="22"/>
        </w:rPr>
        <w:t xml:space="preserve">Marktanteile in Großbritannien zu gewinnen. </w:t>
      </w:r>
    </w:p>
    <w:p w14:paraId="26440075" w14:textId="4E995E5E" w:rsidR="002300CE" w:rsidRDefault="002300CE" w:rsidP="005C2CF1">
      <w:pPr>
        <w:widowControl w:val="0"/>
        <w:suppressAutoHyphens/>
        <w:adjustRightInd w:val="0"/>
        <w:snapToGrid w:val="0"/>
        <w:spacing w:line="312" w:lineRule="auto"/>
        <w:rPr>
          <w:rFonts w:eastAsia="Times New Roman"/>
          <w:sz w:val="22"/>
        </w:rPr>
      </w:pPr>
    </w:p>
    <w:p w14:paraId="6CC60BB8" w14:textId="77777777" w:rsidR="0072341D" w:rsidRDefault="0072341D" w:rsidP="005C2CF1">
      <w:pPr>
        <w:widowControl w:val="0"/>
        <w:suppressAutoHyphens/>
        <w:adjustRightInd w:val="0"/>
        <w:snapToGrid w:val="0"/>
        <w:spacing w:line="312" w:lineRule="auto"/>
        <w:rPr>
          <w:rFonts w:eastAsia="Times New Roman"/>
          <w:sz w:val="22"/>
        </w:rPr>
      </w:pPr>
    </w:p>
    <w:bookmarkEnd w:id="2"/>
    <w:p w14:paraId="58C4B46B" w14:textId="5BD67175" w:rsidR="00BD1A9A" w:rsidRPr="004A4143" w:rsidRDefault="0022494A" w:rsidP="00BD1A9A">
      <w:pPr>
        <w:pStyle w:val="Listenabsatz"/>
        <w:widowControl w:val="0"/>
        <w:numPr>
          <w:ilvl w:val="0"/>
          <w:numId w:val="18"/>
        </w:numPr>
        <w:autoSpaceDE w:val="0"/>
        <w:autoSpaceDN w:val="0"/>
        <w:adjustRightInd w:val="0"/>
        <w:snapToGrid w:val="0"/>
        <w:spacing w:line="312" w:lineRule="auto"/>
        <w:rPr>
          <w:rFonts w:ascii="Arial" w:hAnsi="Arial" w:cs="Arial"/>
          <w:b/>
          <w:sz w:val="28"/>
          <w:szCs w:val="28"/>
          <w:lang w:eastAsia="de-DE"/>
        </w:rPr>
      </w:pPr>
      <w:r>
        <w:rPr>
          <w:rFonts w:ascii="Arial" w:hAnsi="Arial" w:cs="Arial"/>
          <w:b/>
          <w:sz w:val="28"/>
          <w:szCs w:val="28"/>
          <w:lang w:eastAsia="de-DE"/>
        </w:rPr>
        <w:t xml:space="preserve"> </w:t>
      </w:r>
      <w:r w:rsidR="00622754" w:rsidRPr="004A4143">
        <w:rPr>
          <w:rFonts w:ascii="Arial" w:hAnsi="Arial" w:cs="Arial"/>
          <w:b/>
          <w:sz w:val="28"/>
          <w:szCs w:val="28"/>
          <w:lang w:eastAsia="de-DE"/>
        </w:rPr>
        <w:t xml:space="preserve">Entwicklung </w:t>
      </w:r>
      <w:r w:rsidR="00B017A0" w:rsidRPr="004A4143">
        <w:rPr>
          <w:rFonts w:ascii="Arial" w:hAnsi="Arial" w:cs="Arial"/>
          <w:b/>
          <w:sz w:val="28"/>
          <w:szCs w:val="28"/>
          <w:lang w:eastAsia="de-DE"/>
        </w:rPr>
        <w:t>Geschäftsbereich Metallbau</w:t>
      </w:r>
    </w:p>
    <w:p w14:paraId="11A6F238" w14:textId="6EEC45A1" w:rsidR="00BD1A9A" w:rsidRDefault="00BD1A9A" w:rsidP="00BD1A9A">
      <w:pPr>
        <w:pStyle w:val="Listenabsatz"/>
        <w:widowControl w:val="0"/>
        <w:autoSpaceDE w:val="0"/>
        <w:autoSpaceDN w:val="0"/>
        <w:adjustRightInd w:val="0"/>
        <w:snapToGrid w:val="0"/>
        <w:spacing w:line="312" w:lineRule="auto"/>
        <w:ind w:left="0"/>
        <w:rPr>
          <w:rFonts w:ascii="Arial" w:hAnsi="Arial" w:cs="Arial"/>
          <w:bCs/>
          <w:color w:val="0070C0"/>
          <w:lang w:eastAsia="de-DE"/>
        </w:rPr>
      </w:pPr>
    </w:p>
    <w:p w14:paraId="45941EBE" w14:textId="77777777" w:rsidR="004A4143" w:rsidRPr="002E45B7" w:rsidRDefault="004A4143" w:rsidP="00BD1A9A">
      <w:pPr>
        <w:pStyle w:val="Listenabsatz"/>
        <w:widowControl w:val="0"/>
        <w:autoSpaceDE w:val="0"/>
        <w:autoSpaceDN w:val="0"/>
        <w:adjustRightInd w:val="0"/>
        <w:snapToGrid w:val="0"/>
        <w:spacing w:line="312" w:lineRule="auto"/>
        <w:ind w:left="0"/>
        <w:rPr>
          <w:rFonts w:ascii="Arial" w:hAnsi="Arial" w:cs="Arial"/>
          <w:b/>
          <w:lang w:eastAsia="de-DE"/>
        </w:rPr>
      </w:pPr>
      <w:r w:rsidRPr="002E45B7">
        <w:rPr>
          <w:rFonts w:ascii="Arial" w:hAnsi="Arial" w:cs="Arial"/>
          <w:b/>
          <w:lang w:eastAsia="de-DE"/>
        </w:rPr>
        <w:t>2.1 Entwicklung weltweit</w:t>
      </w:r>
    </w:p>
    <w:p w14:paraId="3B0F7DBB" w14:textId="522DC8E6" w:rsidR="004A4143" w:rsidRPr="002E45B7" w:rsidRDefault="004A4143" w:rsidP="00BD1A9A">
      <w:pPr>
        <w:pStyle w:val="Listenabsatz"/>
        <w:widowControl w:val="0"/>
        <w:autoSpaceDE w:val="0"/>
        <w:autoSpaceDN w:val="0"/>
        <w:adjustRightInd w:val="0"/>
        <w:snapToGrid w:val="0"/>
        <w:spacing w:line="312" w:lineRule="auto"/>
        <w:ind w:left="0"/>
        <w:rPr>
          <w:rFonts w:ascii="Arial" w:hAnsi="Arial" w:cs="Arial"/>
          <w:bCs/>
          <w:lang w:eastAsia="de-DE"/>
        </w:rPr>
      </w:pPr>
      <w:r w:rsidRPr="002E45B7">
        <w:rPr>
          <w:rFonts w:ascii="Arial" w:hAnsi="Arial" w:cs="Arial"/>
          <w:bCs/>
          <w:lang w:eastAsia="de-DE"/>
        </w:rPr>
        <w:t>Der Geschäftsbereich Metallbau (Aluminium und Stahl) erzielte weltweit mit 1,</w:t>
      </w:r>
      <w:r w:rsidR="006861EF">
        <w:rPr>
          <w:rFonts w:ascii="Arial" w:hAnsi="Arial" w:cs="Arial"/>
          <w:bCs/>
          <w:lang w:eastAsia="de-DE"/>
        </w:rPr>
        <w:t>82</w:t>
      </w:r>
      <w:r w:rsidR="00F21A29">
        <w:rPr>
          <w:rFonts w:ascii="Arial" w:hAnsi="Arial" w:cs="Arial"/>
          <w:bCs/>
          <w:lang w:eastAsia="de-DE"/>
        </w:rPr>
        <w:t>0</w:t>
      </w:r>
      <w:r w:rsidRPr="002E45B7">
        <w:rPr>
          <w:rFonts w:ascii="Arial" w:hAnsi="Arial" w:cs="Arial"/>
          <w:bCs/>
          <w:lang w:eastAsia="de-DE"/>
        </w:rPr>
        <w:t xml:space="preserve"> Milliarden EUR im Vergleich zum Vorjahr </w:t>
      </w:r>
      <w:r w:rsidR="00F0257C">
        <w:rPr>
          <w:rFonts w:ascii="Arial" w:hAnsi="Arial" w:cs="Arial"/>
          <w:bCs/>
          <w:lang w:eastAsia="de-DE"/>
        </w:rPr>
        <w:t>(1,</w:t>
      </w:r>
      <w:r w:rsidR="00D105EC">
        <w:rPr>
          <w:rFonts w:ascii="Arial" w:hAnsi="Arial" w:cs="Arial"/>
          <w:bCs/>
          <w:lang w:eastAsia="de-DE"/>
        </w:rPr>
        <w:t>58</w:t>
      </w:r>
      <w:r w:rsidR="00F0257C">
        <w:rPr>
          <w:rFonts w:ascii="Arial" w:hAnsi="Arial" w:cs="Arial"/>
          <w:bCs/>
          <w:lang w:eastAsia="de-DE"/>
        </w:rPr>
        <w:t xml:space="preserve">5 Milliarden EUR) </w:t>
      </w:r>
      <w:r w:rsidRPr="002E45B7">
        <w:rPr>
          <w:rFonts w:ascii="Arial" w:hAnsi="Arial" w:cs="Arial"/>
          <w:bCs/>
          <w:lang w:eastAsia="de-DE"/>
        </w:rPr>
        <w:t xml:space="preserve">ein Umsatzplus von </w:t>
      </w:r>
      <w:r w:rsidR="00713E49">
        <w:rPr>
          <w:rFonts w:ascii="Arial" w:hAnsi="Arial" w:cs="Arial"/>
          <w:bCs/>
          <w:lang w:eastAsia="de-DE"/>
        </w:rPr>
        <w:t>14,8</w:t>
      </w:r>
      <w:r w:rsidR="00836129">
        <w:rPr>
          <w:rFonts w:ascii="Arial" w:hAnsi="Arial" w:cs="Arial"/>
          <w:bCs/>
          <w:lang w:eastAsia="de-DE"/>
        </w:rPr>
        <w:t xml:space="preserve"> </w:t>
      </w:r>
      <w:r w:rsidRPr="002E45B7">
        <w:rPr>
          <w:rFonts w:ascii="Arial" w:hAnsi="Arial" w:cs="Arial"/>
          <w:bCs/>
          <w:lang w:eastAsia="de-DE"/>
        </w:rPr>
        <w:t>Prozent</w:t>
      </w:r>
      <w:r w:rsidR="00D105EC">
        <w:rPr>
          <w:rFonts w:ascii="Arial" w:hAnsi="Arial" w:cs="Arial"/>
          <w:bCs/>
          <w:lang w:eastAsia="de-DE"/>
        </w:rPr>
        <w:t xml:space="preserve">  – trotz großer Unwägbarkeiten in den jeweiligen Beschaffungsmärkten.</w:t>
      </w:r>
    </w:p>
    <w:p w14:paraId="5A3BDD7B" w14:textId="19CF26C8" w:rsidR="004A4143" w:rsidRPr="004A4143" w:rsidRDefault="004A4143" w:rsidP="00BD1A9A">
      <w:pPr>
        <w:pStyle w:val="Listenabsatz"/>
        <w:widowControl w:val="0"/>
        <w:autoSpaceDE w:val="0"/>
        <w:autoSpaceDN w:val="0"/>
        <w:adjustRightInd w:val="0"/>
        <w:snapToGrid w:val="0"/>
        <w:spacing w:line="312" w:lineRule="auto"/>
        <w:ind w:left="0"/>
        <w:rPr>
          <w:rFonts w:ascii="Arial" w:hAnsi="Arial" w:cs="Arial"/>
          <w:bCs/>
          <w:color w:val="0070C0"/>
          <w:lang w:eastAsia="de-DE"/>
        </w:rPr>
      </w:pPr>
      <w:r>
        <w:rPr>
          <w:rFonts w:ascii="Arial" w:hAnsi="Arial" w:cs="Arial"/>
          <w:bCs/>
          <w:color w:val="0070C0"/>
          <w:lang w:eastAsia="de-DE"/>
        </w:rPr>
        <w:t xml:space="preserve"> </w:t>
      </w:r>
    </w:p>
    <w:p w14:paraId="2DA1185A" w14:textId="4AC7BFB5" w:rsidR="007638FA" w:rsidRPr="002E45B7" w:rsidRDefault="00B017A0" w:rsidP="004A4143">
      <w:pPr>
        <w:pStyle w:val="Listenabsatz"/>
        <w:widowControl w:val="0"/>
        <w:numPr>
          <w:ilvl w:val="1"/>
          <w:numId w:val="21"/>
        </w:numPr>
        <w:adjustRightInd w:val="0"/>
        <w:snapToGrid w:val="0"/>
        <w:spacing w:line="312" w:lineRule="auto"/>
        <w:ind w:right="79"/>
        <w:jc w:val="both"/>
        <w:rPr>
          <w:rFonts w:ascii="Arial" w:hAnsi="Arial" w:cs="Arial"/>
          <w:b/>
          <w:bCs/>
        </w:rPr>
      </w:pPr>
      <w:r w:rsidRPr="002E45B7">
        <w:rPr>
          <w:rFonts w:ascii="Arial" w:hAnsi="Arial" w:cs="Arial"/>
          <w:b/>
          <w:bCs/>
        </w:rPr>
        <w:t>Vertriebsregion</w:t>
      </w:r>
      <w:r w:rsidR="00D00503">
        <w:rPr>
          <w:rFonts w:ascii="Arial" w:hAnsi="Arial" w:cs="Arial"/>
          <w:b/>
          <w:bCs/>
        </w:rPr>
        <w:t>en</w:t>
      </w:r>
      <w:r w:rsidRPr="002E45B7">
        <w:rPr>
          <w:rFonts w:ascii="Arial" w:hAnsi="Arial" w:cs="Arial"/>
          <w:b/>
          <w:bCs/>
        </w:rPr>
        <w:t xml:space="preserve"> </w:t>
      </w:r>
      <w:r w:rsidR="004A4143" w:rsidRPr="002E45B7">
        <w:rPr>
          <w:rFonts w:ascii="Arial" w:hAnsi="Arial" w:cs="Arial"/>
          <w:b/>
          <w:bCs/>
        </w:rPr>
        <w:t>außerhalb Europas</w:t>
      </w:r>
    </w:p>
    <w:p w14:paraId="4769F0CB" w14:textId="1563D17D" w:rsidR="00713E49" w:rsidRPr="00F50E80" w:rsidRDefault="002E45B7" w:rsidP="00AC3A19">
      <w:pPr>
        <w:widowControl w:val="0"/>
        <w:adjustRightInd w:val="0"/>
        <w:snapToGrid w:val="0"/>
        <w:spacing w:line="312" w:lineRule="auto"/>
        <w:ind w:right="79"/>
        <w:rPr>
          <w:rFonts w:cs="Arial"/>
          <w:sz w:val="22"/>
        </w:rPr>
      </w:pPr>
      <w:r w:rsidRPr="002E45B7">
        <w:rPr>
          <w:rFonts w:cs="Arial"/>
          <w:sz w:val="22"/>
        </w:rPr>
        <w:t xml:space="preserve">Außerhalb Europas </w:t>
      </w:r>
      <w:r w:rsidR="00D00503">
        <w:rPr>
          <w:rFonts w:cs="Arial"/>
          <w:sz w:val="22"/>
        </w:rPr>
        <w:t>konnte</w:t>
      </w:r>
      <w:r w:rsidR="00713E49">
        <w:rPr>
          <w:rFonts w:cs="Arial"/>
          <w:sz w:val="22"/>
        </w:rPr>
        <w:t xml:space="preserve"> der Umsatz</w:t>
      </w:r>
      <w:r w:rsidR="00D00503">
        <w:rPr>
          <w:rFonts w:cs="Arial"/>
          <w:sz w:val="22"/>
        </w:rPr>
        <w:t xml:space="preserve"> im Vergleich zum Vorjahr </w:t>
      </w:r>
      <w:r w:rsidR="00F0257C">
        <w:rPr>
          <w:rFonts w:cs="Arial"/>
          <w:sz w:val="22"/>
        </w:rPr>
        <w:t>(</w:t>
      </w:r>
      <w:r w:rsidR="00713E49">
        <w:rPr>
          <w:rFonts w:cs="Arial"/>
          <w:sz w:val="22"/>
        </w:rPr>
        <w:t>320</w:t>
      </w:r>
      <w:r w:rsidR="00F0257C">
        <w:rPr>
          <w:rFonts w:cs="Arial"/>
          <w:sz w:val="22"/>
        </w:rPr>
        <w:t xml:space="preserve"> Millionen EUR) </w:t>
      </w:r>
      <w:r w:rsidR="00D00503">
        <w:rPr>
          <w:rFonts w:cs="Arial"/>
          <w:sz w:val="22"/>
        </w:rPr>
        <w:t xml:space="preserve">um </w:t>
      </w:r>
      <w:r w:rsidR="00713E49">
        <w:rPr>
          <w:rFonts w:cs="Arial"/>
          <w:sz w:val="22"/>
        </w:rPr>
        <w:t>32,8</w:t>
      </w:r>
      <w:r w:rsidR="00D00503">
        <w:rPr>
          <w:rFonts w:cs="Arial"/>
          <w:sz w:val="22"/>
        </w:rPr>
        <w:t xml:space="preserve"> Prozent auf </w:t>
      </w:r>
      <w:r w:rsidR="00713E49">
        <w:rPr>
          <w:rFonts w:cs="Arial"/>
          <w:sz w:val="22"/>
        </w:rPr>
        <w:t>425</w:t>
      </w:r>
      <w:r w:rsidR="00D00503">
        <w:rPr>
          <w:rFonts w:cs="Arial"/>
          <w:sz w:val="22"/>
        </w:rPr>
        <w:t xml:space="preserve"> Millionen EUR erhöht werden. Dabei </w:t>
      </w:r>
      <w:r w:rsidRPr="002E45B7">
        <w:rPr>
          <w:rFonts w:cs="Arial"/>
          <w:sz w:val="22"/>
        </w:rPr>
        <w:t xml:space="preserve">entwickelten sich die </w:t>
      </w:r>
      <w:r w:rsidR="00AA15CF">
        <w:rPr>
          <w:rFonts w:cs="Arial"/>
          <w:sz w:val="22"/>
        </w:rPr>
        <w:t xml:space="preserve">meisten </w:t>
      </w:r>
      <w:r w:rsidRPr="002E45B7">
        <w:rPr>
          <w:rFonts w:cs="Arial"/>
          <w:sz w:val="22"/>
        </w:rPr>
        <w:lastRenderedPageBreak/>
        <w:t xml:space="preserve">Märkte </w:t>
      </w:r>
      <w:r w:rsidR="00AA15CF">
        <w:rPr>
          <w:rFonts w:cs="Arial"/>
          <w:sz w:val="22"/>
        </w:rPr>
        <w:t>durchgängig heterogen</w:t>
      </w:r>
      <w:r w:rsidRPr="002E45B7">
        <w:rPr>
          <w:rFonts w:cs="Arial"/>
          <w:sz w:val="22"/>
        </w:rPr>
        <w:t>.</w:t>
      </w:r>
      <w:r>
        <w:rPr>
          <w:rFonts w:cs="Arial"/>
          <w:sz w:val="22"/>
        </w:rPr>
        <w:t xml:space="preserve"> </w:t>
      </w:r>
      <w:r w:rsidR="00713E49" w:rsidRPr="00713E49">
        <w:rPr>
          <w:rFonts w:cs="Arial"/>
          <w:sz w:val="22"/>
        </w:rPr>
        <w:t>Während China in der ersten Jahreshälfte noch stark von der lokalen Zero-COVID</w:t>
      </w:r>
      <w:r w:rsidR="00F64D41">
        <w:rPr>
          <w:rFonts w:cs="Arial"/>
          <w:sz w:val="22"/>
        </w:rPr>
        <w:t>-</w:t>
      </w:r>
      <w:r w:rsidR="00713E49" w:rsidRPr="00713E49">
        <w:rPr>
          <w:rFonts w:cs="Arial"/>
          <w:sz w:val="22"/>
        </w:rPr>
        <w:t>Politik beeinträchtigt war, konnten insbesondere zum Jahresende deutliche Aufholeffekte wahrgenommen werden. Die indische Tochtergesellschaft Schüco India profitierte ebenso spürbar von den Nachholeffekten der Corona-Pandemie und konnte mit Umsatz</w:t>
      </w:r>
      <w:r w:rsidR="00713E49">
        <w:rPr>
          <w:rFonts w:cs="Arial"/>
          <w:sz w:val="22"/>
        </w:rPr>
        <w:t>steigerungen</w:t>
      </w:r>
      <w:r w:rsidR="00713E49" w:rsidRPr="00713E49">
        <w:rPr>
          <w:rFonts w:cs="Arial"/>
          <w:sz w:val="22"/>
        </w:rPr>
        <w:t xml:space="preserve"> die </w:t>
      </w:r>
      <w:r w:rsidR="00AA57B1">
        <w:rPr>
          <w:rFonts w:cs="Arial"/>
          <w:sz w:val="22"/>
        </w:rPr>
        <w:t>E</w:t>
      </w:r>
      <w:r w:rsidR="00713E49" w:rsidRPr="00713E49">
        <w:rPr>
          <w:rFonts w:cs="Arial"/>
          <w:sz w:val="22"/>
        </w:rPr>
        <w:t>rwartungen übertreffen. Dies gilt ebenfalls für die Vertriebsregion Südostasien,</w:t>
      </w:r>
      <w:r w:rsidR="00713E49">
        <w:rPr>
          <w:rFonts w:cs="Arial"/>
          <w:sz w:val="22"/>
        </w:rPr>
        <w:t xml:space="preserve"> die</w:t>
      </w:r>
      <w:r w:rsidR="00713E49" w:rsidRPr="00713E49">
        <w:rPr>
          <w:rFonts w:cs="Arial"/>
          <w:sz w:val="22"/>
        </w:rPr>
        <w:t xml:space="preserve"> ihren positiven Wachstumstrend fortgesetzt hat. </w:t>
      </w:r>
      <w:r w:rsidR="005A0EE0">
        <w:rPr>
          <w:rFonts w:cs="Arial"/>
          <w:sz w:val="22"/>
        </w:rPr>
        <w:t>Auch die Gesellschaften in Dubai und in der Türkei konnten ihren Geschäftsbereich erfolgreich abschließen</w:t>
      </w:r>
      <w:r w:rsidR="00AA15CF">
        <w:rPr>
          <w:rFonts w:cs="Arial"/>
          <w:sz w:val="22"/>
        </w:rPr>
        <w:t xml:space="preserve">. </w:t>
      </w:r>
    </w:p>
    <w:p w14:paraId="3C8B4347" w14:textId="7CBA4975" w:rsidR="00713E49" w:rsidRDefault="00713E49">
      <w:pPr>
        <w:widowControl w:val="0"/>
        <w:adjustRightInd w:val="0"/>
        <w:snapToGrid w:val="0"/>
        <w:spacing w:line="312" w:lineRule="auto"/>
        <w:ind w:right="79"/>
        <w:rPr>
          <w:rFonts w:cs="Arial"/>
          <w:sz w:val="22"/>
        </w:rPr>
      </w:pPr>
    </w:p>
    <w:p w14:paraId="08D1472C" w14:textId="621C2368" w:rsidR="00D00503" w:rsidRPr="00D00503" w:rsidRDefault="00D00503" w:rsidP="000510DD">
      <w:pPr>
        <w:widowControl w:val="0"/>
        <w:adjustRightInd w:val="0"/>
        <w:snapToGrid w:val="0"/>
        <w:spacing w:line="312" w:lineRule="auto"/>
        <w:ind w:right="79"/>
        <w:rPr>
          <w:rFonts w:cs="Arial"/>
          <w:b/>
          <w:sz w:val="22"/>
        </w:rPr>
      </w:pPr>
      <w:r w:rsidRPr="00D00503">
        <w:rPr>
          <w:rFonts w:cs="Arial"/>
          <w:b/>
          <w:sz w:val="22"/>
        </w:rPr>
        <w:t>2.3 Vertriebsregionen in Europa</w:t>
      </w:r>
    </w:p>
    <w:p w14:paraId="786FC6D6" w14:textId="6C719E96" w:rsidR="00D73F0C" w:rsidRDefault="00D73F0C" w:rsidP="00D73F0C">
      <w:pPr>
        <w:widowControl w:val="0"/>
        <w:adjustRightInd w:val="0"/>
        <w:snapToGrid w:val="0"/>
        <w:spacing w:line="312" w:lineRule="auto"/>
        <w:ind w:right="79"/>
        <w:rPr>
          <w:rFonts w:cs="Arial"/>
          <w:sz w:val="22"/>
        </w:rPr>
      </w:pPr>
      <w:r w:rsidRPr="00D73F0C">
        <w:rPr>
          <w:rFonts w:cs="Arial"/>
          <w:sz w:val="22"/>
        </w:rPr>
        <w:t>Das Geschäftsjahr 2022</w:t>
      </w:r>
      <w:r w:rsidR="00F81852">
        <w:rPr>
          <w:rFonts w:cs="Arial"/>
          <w:sz w:val="22"/>
        </w:rPr>
        <w:t xml:space="preserve"> – </w:t>
      </w:r>
      <w:r w:rsidRPr="00D73F0C">
        <w:rPr>
          <w:rFonts w:cs="Arial"/>
          <w:sz w:val="22"/>
        </w:rPr>
        <w:t xml:space="preserve">weiterhin geprägt von der weltweit angespannten Lieferkettenproblematik, den stark angestiegenen Rohstoffpreisen, dem anhaltenden Krieg in der Ukraine sowie den massiv gestiegenen </w:t>
      </w:r>
      <w:r>
        <w:rPr>
          <w:rFonts w:cs="Arial"/>
          <w:sz w:val="22"/>
        </w:rPr>
        <w:t>Energiekosten</w:t>
      </w:r>
      <w:r w:rsidRPr="00D73F0C">
        <w:rPr>
          <w:rFonts w:cs="Arial"/>
          <w:sz w:val="22"/>
        </w:rPr>
        <w:t xml:space="preserve"> und Inflationsraten</w:t>
      </w:r>
      <w:r w:rsidR="00F81852">
        <w:rPr>
          <w:rFonts w:cs="Arial"/>
          <w:sz w:val="22"/>
        </w:rPr>
        <w:t xml:space="preserve"> –</w:t>
      </w:r>
      <w:r w:rsidRPr="00D73F0C">
        <w:rPr>
          <w:rFonts w:cs="Arial"/>
          <w:sz w:val="22"/>
        </w:rPr>
        <w:t xml:space="preserve"> stellte die Vertriebsregion Europa vor </w:t>
      </w:r>
      <w:r w:rsidR="00945029">
        <w:rPr>
          <w:rFonts w:cs="Arial"/>
          <w:sz w:val="22"/>
        </w:rPr>
        <w:t>große</w:t>
      </w:r>
      <w:r w:rsidRPr="00D73F0C">
        <w:rPr>
          <w:rFonts w:cs="Arial"/>
          <w:sz w:val="22"/>
        </w:rPr>
        <w:t xml:space="preserve"> Herausforderungen und beeinflusste die Geschäftstätigkeiten maßgeblich in der 2. Jahreshälfte. Dennoch </w:t>
      </w:r>
      <w:r>
        <w:rPr>
          <w:rFonts w:cs="Arial"/>
          <w:sz w:val="22"/>
        </w:rPr>
        <w:t>konnten</w:t>
      </w:r>
      <w:r w:rsidRPr="00D73F0C">
        <w:rPr>
          <w:rFonts w:cs="Arial"/>
          <w:sz w:val="22"/>
        </w:rPr>
        <w:t xml:space="preserve"> positive Entwicklungen insbesondere in den Märkten Frankreich, Italien, Iberia, Niederlande</w:t>
      </w:r>
      <w:r>
        <w:rPr>
          <w:rFonts w:cs="Arial"/>
          <w:sz w:val="22"/>
        </w:rPr>
        <w:t xml:space="preserve"> und </w:t>
      </w:r>
      <w:r w:rsidRPr="00D73F0C">
        <w:rPr>
          <w:rFonts w:cs="Arial"/>
          <w:sz w:val="22"/>
        </w:rPr>
        <w:t xml:space="preserve">Belgien aufgezeigt werden. </w:t>
      </w:r>
      <w:r w:rsidR="00C84683">
        <w:rPr>
          <w:rFonts w:cs="Arial"/>
          <w:sz w:val="22"/>
        </w:rPr>
        <w:t>So konnte die Vertriebsregion Europa des Metallbaubereiches im Vergleich zum Vorjahr (1,185 Milliarden EUR) den Umsatz um 10,5 Prozent auf 1,31</w:t>
      </w:r>
      <w:r w:rsidR="00F21A29">
        <w:rPr>
          <w:rFonts w:cs="Arial"/>
          <w:sz w:val="22"/>
        </w:rPr>
        <w:t>0</w:t>
      </w:r>
      <w:r w:rsidR="00C84683">
        <w:rPr>
          <w:rFonts w:cs="Arial"/>
          <w:sz w:val="22"/>
        </w:rPr>
        <w:t xml:space="preserve"> Milliarden EUR steigern. </w:t>
      </w:r>
    </w:p>
    <w:p w14:paraId="760766B3" w14:textId="77777777" w:rsidR="00D73F0C" w:rsidRDefault="00D73F0C" w:rsidP="00D00503">
      <w:pPr>
        <w:widowControl w:val="0"/>
        <w:adjustRightInd w:val="0"/>
        <w:snapToGrid w:val="0"/>
        <w:spacing w:line="312" w:lineRule="auto"/>
        <w:ind w:right="79"/>
        <w:rPr>
          <w:rFonts w:cs="Arial"/>
          <w:sz w:val="22"/>
        </w:rPr>
      </w:pPr>
    </w:p>
    <w:p w14:paraId="6BFAB101" w14:textId="5C4E39DA" w:rsidR="00F0257C" w:rsidRPr="00F0257C" w:rsidRDefault="00F0257C" w:rsidP="000510DD">
      <w:pPr>
        <w:widowControl w:val="0"/>
        <w:adjustRightInd w:val="0"/>
        <w:snapToGrid w:val="0"/>
        <w:spacing w:line="312" w:lineRule="auto"/>
        <w:ind w:right="79"/>
        <w:rPr>
          <w:rFonts w:cs="Arial"/>
          <w:b/>
          <w:bCs/>
          <w:sz w:val="22"/>
        </w:rPr>
      </w:pPr>
      <w:r w:rsidRPr="00F0257C">
        <w:rPr>
          <w:rFonts w:cs="Arial"/>
          <w:b/>
          <w:bCs/>
          <w:sz w:val="22"/>
        </w:rPr>
        <w:t>2.3.1 Vertriebsregion Deutschland</w:t>
      </w:r>
    </w:p>
    <w:p w14:paraId="6CA9BA0B" w14:textId="3AD6AF85" w:rsidR="00881F98" w:rsidRDefault="00C84683" w:rsidP="00AA57B1">
      <w:pPr>
        <w:widowControl w:val="0"/>
        <w:adjustRightInd w:val="0"/>
        <w:snapToGrid w:val="0"/>
        <w:spacing w:line="312" w:lineRule="auto"/>
        <w:ind w:right="79"/>
        <w:rPr>
          <w:rFonts w:cs="Arial"/>
          <w:sz w:val="22"/>
        </w:rPr>
      </w:pPr>
      <w:r>
        <w:rPr>
          <w:rFonts w:cs="Arial"/>
          <w:sz w:val="22"/>
        </w:rPr>
        <w:t xml:space="preserve">Der Bausektor war auch in 2022 ein stabilisierender Faktor der Wirtschaftsleistung in Deutschland, geriet jedoch zunehmend unter Druck. Während im ersten Halbjahr </w:t>
      </w:r>
      <w:r w:rsidR="00AA57B1">
        <w:rPr>
          <w:rFonts w:cs="Arial"/>
          <w:sz w:val="22"/>
        </w:rPr>
        <w:t xml:space="preserve">durch Auftragsüberhänge und Vorzieheffekte eine gute Kundenauslastung verzeichnet werden konnte, mussten ab dem 3. Quartal 2022 deutliche Rückgänge im </w:t>
      </w:r>
      <w:r w:rsidR="00945029">
        <w:rPr>
          <w:rFonts w:cs="Arial"/>
          <w:sz w:val="22"/>
        </w:rPr>
        <w:t xml:space="preserve">Auftragseingang </w:t>
      </w:r>
      <w:r w:rsidR="00AC3A19">
        <w:rPr>
          <w:rFonts w:cs="Arial"/>
          <w:sz w:val="22"/>
        </w:rPr>
        <w:t xml:space="preserve">vor allem bei Neubauprojekten </w:t>
      </w:r>
      <w:r w:rsidR="00945029">
        <w:rPr>
          <w:rFonts w:cs="Arial"/>
          <w:sz w:val="22"/>
        </w:rPr>
        <w:t>verzeichnet</w:t>
      </w:r>
      <w:r w:rsidR="00AA57B1">
        <w:rPr>
          <w:rFonts w:cs="Arial"/>
          <w:sz w:val="22"/>
        </w:rPr>
        <w:t xml:space="preserve"> werden. Auslöser dafür waren der extreme Preisdruck über alle Produkte in der Branche und die zunehmende Verunsicherung aufgrund der geopolitischen Lage. </w:t>
      </w:r>
      <w:r w:rsidR="00F81852">
        <w:rPr>
          <w:rFonts w:cs="Arial"/>
          <w:sz w:val="22"/>
        </w:rPr>
        <w:t>Dennoch</w:t>
      </w:r>
      <w:r w:rsidR="00AA57B1">
        <w:rPr>
          <w:rFonts w:cs="Arial"/>
          <w:sz w:val="22"/>
        </w:rPr>
        <w:t xml:space="preserve"> lag der</w:t>
      </w:r>
      <w:r w:rsidR="00982291">
        <w:rPr>
          <w:rFonts w:cs="Arial"/>
          <w:sz w:val="22"/>
        </w:rPr>
        <w:t xml:space="preserve"> Geschä</w:t>
      </w:r>
      <w:r w:rsidR="00F0257C">
        <w:rPr>
          <w:rFonts w:cs="Arial"/>
          <w:sz w:val="22"/>
        </w:rPr>
        <w:t>ftsbereich Metallbau</w:t>
      </w:r>
      <w:r w:rsidR="00982291">
        <w:rPr>
          <w:rFonts w:cs="Arial"/>
          <w:sz w:val="22"/>
        </w:rPr>
        <w:t xml:space="preserve"> in seinem Heimatmarkt </w:t>
      </w:r>
      <w:r w:rsidR="00F0257C">
        <w:rPr>
          <w:rFonts w:cs="Arial"/>
          <w:sz w:val="22"/>
        </w:rPr>
        <w:t xml:space="preserve">mit einem Umsatz von </w:t>
      </w:r>
      <w:r>
        <w:rPr>
          <w:rFonts w:cs="Arial"/>
          <w:sz w:val="22"/>
        </w:rPr>
        <w:t>600</w:t>
      </w:r>
      <w:r w:rsidR="00F0257C">
        <w:rPr>
          <w:rFonts w:cs="Arial"/>
          <w:sz w:val="22"/>
        </w:rPr>
        <w:t xml:space="preserve"> Millionen</w:t>
      </w:r>
      <w:r>
        <w:rPr>
          <w:rFonts w:cs="Arial"/>
          <w:sz w:val="22"/>
        </w:rPr>
        <w:t xml:space="preserve"> EUR</w:t>
      </w:r>
      <w:r w:rsidR="00F0257C">
        <w:rPr>
          <w:rFonts w:cs="Arial"/>
          <w:sz w:val="22"/>
        </w:rPr>
        <w:t xml:space="preserve"> über Vorjahresniveau (5</w:t>
      </w:r>
      <w:r>
        <w:rPr>
          <w:rFonts w:cs="Arial"/>
          <w:sz w:val="22"/>
        </w:rPr>
        <w:t>58</w:t>
      </w:r>
      <w:r w:rsidR="00F0257C">
        <w:rPr>
          <w:rFonts w:cs="Arial"/>
          <w:sz w:val="22"/>
        </w:rPr>
        <w:t xml:space="preserve"> Millionen EUR)</w:t>
      </w:r>
      <w:r w:rsidR="00982291">
        <w:rPr>
          <w:rFonts w:cs="Arial"/>
          <w:sz w:val="22"/>
        </w:rPr>
        <w:t>.</w:t>
      </w:r>
      <w:r>
        <w:rPr>
          <w:rFonts w:cs="Arial"/>
          <w:sz w:val="22"/>
        </w:rPr>
        <w:t xml:space="preserve"> </w:t>
      </w:r>
    </w:p>
    <w:p w14:paraId="59185FE0" w14:textId="363397E6" w:rsidR="0018566F" w:rsidRDefault="0018566F" w:rsidP="00AA57B1">
      <w:pPr>
        <w:widowControl w:val="0"/>
        <w:adjustRightInd w:val="0"/>
        <w:snapToGrid w:val="0"/>
        <w:spacing w:line="312" w:lineRule="auto"/>
        <w:ind w:right="79"/>
        <w:rPr>
          <w:rFonts w:cs="Arial"/>
          <w:sz w:val="22"/>
        </w:rPr>
      </w:pPr>
    </w:p>
    <w:p w14:paraId="78633125" w14:textId="1AEB51DA" w:rsidR="002E45B7" w:rsidRPr="00C929D5" w:rsidRDefault="00C929D5" w:rsidP="00C929D5">
      <w:pPr>
        <w:pStyle w:val="Listenabsatz"/>
        <w:widowControl w:val="0"/>
        <w:numPr>
          <w:ilvl w:val="0"/>
          <w:numId w:val="18"/>
        </w:numPr>
        <w:adjustRightInd w:val="0"/>
        <w:snapToGrid w:val="0"/>
        <w:spacing w:line="312" w:lineRule="auto"/>
        <w:ind w:right="79"/>
        <w:rPr>
          <w:rFonts w:ascii="Arial" w:hAnsi="Arial" w:cs="Arial"/>
          <w:b/>
          <w:bCs/>
          <w:sz w:val="28"/>
          <w:szCs w:val="28"/>
        </w:rPr>
      </w:pPr>
      <w:r w:rsidRPr="00C929D5">
        <w:rPr>
          <w:rFonts w:ascii="Arial" w:hAnsi="Arial" w:cs="Arial"/>
          <w:b/>
          <w:bCs/>
          <w:sz w:val="28"/>
          <w:szCs w:val="28"/>
        </w:rPr>
        <w:t xml:space="preserve"> Entwicklung Geschäftsbereich Kunststoff</w:t>
      </w:r>
      <w:r w:rsidR="00982291" w:rsidRPr="00C929D5">
        <w:rPr>
          <w:rFonts w:ascii="Arial" w:hAnsi="Arial" w:cs="Arial"/>
          <w:b/>
          <w:bCs/>
          <w:sz w:val="28"/>
          <w:szCs w:val="28"/>
        </w:rPr>
        <w:t xml:space="preserve">  </w:t>
      </w:r>
      <w:r w:rsidR="00F0257C" w:rsidRPr="00C929D5">
        <w:rPr>
          <w:rFonts w:ascii="Arial" w:hAnsi="Arial" w:cs="Arial"/>
          <w:b/>
          <w:bCs/>
          <w:sz w:val="28"/>
          <w:szCs w:val="28"/>
        </w:rPr>
        <w:t xml:space="preserve">  </w:t>
      </w:r>
    </w:p>
    <w:p w14:paraId="3C9D0866" w14:textId="77777777" w:rsidR="00CA1894" w:rsidRDefault="00CA1894" w:rsidP="00AA57B1">
      <w:pPr>
        <w:widowControl w:val="0"/>
        <w:adjustRightInd w:val="0"/>
        <w:snapToGrid w:val="0"/>
        <w:spacing w:line="312" w:lineRule="auto"/>
        <w:ind w:right="79"/>
        <w:rPr>
          <w:rFonts w:cs="Arial"/>
          <w:sz w:val="22"/>
        </w:rPr>
      </w:pPr>
    </w:p>
    <w:p w14:paraId="771B5D0B" w14:textId="5831EEBD" w:rsidR="00AA57B1" w:rsidRDefault="00AA57B1" w:rsidP="00AA57B1">
      <w:pPr>
        <w:widowControl w:val="0"/>
        <w:adjustRightInd w:val="0"/>
        <w:snapToGrid w:val="0"/>
        <w:spacing w:line="312" w:lineRule="auto"/>
        <w:ind w:right="79"/>
        <w:rPr>
          <w:rFonts w:cs="Arial"/>
          <w:sz w:val="22"/>
        </w:rPr>
      </w:pPr>
      <w:r w:rsidRPr="00AA57B1">
        <w:rPr>
          <w:rFonts w:cs="Arial"/>
          <w:sz w:val="22"/>
        </w:rPr>
        <w:t xml:space="preserve">Der Geschäftsbereich Kunststoff entwickelte sich im Jahr 2022 positiv und verzeichnete </w:t>
      </w:r>
      <w:r w:rsidR="00D20B10">
        <w:rPr>
          <w:rFonts w:cs="Arial"/>
          <w:sz w:val="22"/>
        </w:rPr>
        <w:t>mit 420 Millionen EUR</w:t>
      </w:r>
      <w:r w:rsidRPr="00AA57B1">
        <w:rPr>
          <w:rFonts w:cs="Arial"/>
          <w:sz w:val="22"/>
        </w:rPr>
        <w:t xml:space="preserve"> ein Umsatzwachstum</w:t>
      </w:r>
      <w:r>
        <w:rPr>
          <w:rFonts w:cs="Arial"/>
          <w:sz w:val="22"/>
        </w:rPr>
        <w:t xml:space="preserve"> von </w:t>
      </w:r>
      <w:r w:rsidR="00D20B10">
        <w:rPr>
          <w:rFonts w:cs="Arial"/>
          <w:sz w:val="22"/>
        </w:rPr>
        <w:t>8 Prozent im Vergleich zum Vorjahr (389 Millionen EUR).</w:t>
      </w:r>
      <w:r w:rsidRPr="00AA57B1">
        <w:rPr>
          <w:rFonts w:cs="Arial"/>
          <w:sz w:val="22"/>
        </w:rPr>
        <w:t xml:space="preserve"> Im Kernmarkt Deutschland lag der Umsatz </w:t>
      </w:r>
      <w:r w:rsidR="00D20B10">
        <w:rPr>
          <w:rFonts w:cs="Arial"/>
          <w:sz w:val="22"/>
        </w:rPr>
        <w:t>mit 14</w:t>
      </w:r>
      <w:r w:rsidR="00CC505B">
        <w:rPr>
          <w:rFonts w:cs="Arial"/>
          <w:sz w:val="22"/>
        </w:rPr>
        <w:t>5</w:t>
      </w:r>
      <w:r w:rsidR="00D20B10">
        <w:rPr>
          <w:rFonts w:cs="Arial"/>
          <w:sz w:val="22"/>
        </w:rPr>
        <w:t xml:space="preserve"> Millionen EUR </w:t>
      </w:r>
      <w:r w:rsidR="00297C18">
        <w:rPr>
          <w:rFonts w:cs="Arial"/>
          <w:sz w:val="22"/>
        </w:rPr>
        <w:t>leicht</w:t>
      </w:r>
      <w:r w:rsidR="00CC505B">
        <w:rPr>
          <w:rFonts w:cs="Arial"/>
          <w:sz w:val="22"/>
        </w:rPr>
        <w:t xml:space="preserve"> über dem </w:t>
      </w:r>
      <w:r w:rsidRPr="00AA57B1">
        <w:rPr>
          <w:rFonts w:cs="Arial"/>
          <w:sz w:val="22"/>
        </w:rPr>
        <w:t>hohen Vorjahresniveau</w:t>
      </w:r>
      <w:r w:rsidR="00D20B10">
        <w:rPr>
          <w:rFonts w:cs="Arial"/>
          <w:sz w:val="22"/>
        </w:rPr>
        <w:t xml:space="preserve"> (143 Millionen EUR)</w:t>
      </w:r>
      <w:r w:rsidRPr="00AA57B1">
        <w:rPr>
          <w:rFonts w:cs="Arial"/>
          <w:sz w:val="22"/>
        </w:rPr>
        <w:t xml:space="preserve">. Die </w:t>
      </w:r>
      <w:r w:rsidR="00D20B10">
        <w:rPr>
          <w:rFonts w:cs="Arial"/>
          <w:sz w:val="22"/>
        </w:rPr>
        <w:t xml:space="preserve">weiteren </w:t>
      </w:r>
      <w:r w:rsidRPr="00AA57B1">
        <w:rPr>
          <w:rFonts w:cs="Arial"/>
          <w:sz w:val="22"/>
        </w:rPr>
        <w:t xml:space="preserve">europäischen Absatzmärkte entwickelten sich </w:t>
      </w:r>
      <w:r w:rsidR="00D20B10">
        <w:rPr>
          <w:rFonts w:cs="Arial"/>
          <w:sz w:val="22"/>
        </w:rPr>
        <w:t>ebenfalls</w:t>
      </w:r>
      <w:r w:rsidRPr="00AA57B1">
        <w:rPr>
          <w:rFonts w:cs="Arial"/>
          <w:sz w:val="22"/>
        </w:rPr>
        <w:t xml:space="preserve"> positiv, allen voran Italien, Belgien und die Niederlande. </w:t>
      </w:r>
    </w:p>
    <w:p w14:paraId="34166CF8" w14:textId="77777777" w:rsidR="00AA57B1" w:rsidRDefault="00AA57B1" w:rsidP="001F062C">
      <w:pPr>
        <w:widowControl w:val="0"/>
        <w:adjustRightInd w:val="0"/>
        <w:snapToGrid w:val="0"/>
        <w:spacing w:line="312" w:lineRule="auto"/>
        <w:ind w:right="79"/>
        <w:rPr>
          <w:rFonts w:cs="Arial"/>
          <w:sz w:val="22"/>
        </w:rPr>
      </w:pPr>
    </w:p>
    <w:p w14:paraId="04B394B1" w14:textId="77777777" w:rsidR="001F062C" w:rsidRDefault="001F062C" w:rsidP="001F062C">
      <w:pPr>
        <w:widowControl w:val="0"/>
        <w:adjustRightInd w:val="0"/>
        <w:snapToGrid w:val="0"/>
        <w:spacing w:line="312" w:lineRule="auto"/>
        <w:ind w:right="79"/>
        <w:rPr>
          <w:rFonts w:cs="Arial"/>
          <w:sz w:val="22"/>
        </w:rPr>
      </w:pPr>
    </w:p>
    <w:p w14:paraId="1C94264A" w14:textId="6CC3ADEA" w:rsidR="00431583" w:rsidRPr="00462D14" w:rsidRDefault="00462D14" w:rsidP="00F56CAF">
      <w:pPr>
        <w:pStyle w:val="Listenabsatz"/>
        <w:widowControl w:val="0"/>
        <w:numPr>
          <w:ilvl w:val="0"/>
          <w:numId w:val="18"/>
        </w:numPr>
        <w:autoSpaceDE w:val="0"/>
        <w:autoSpaceDN w:val="0"/>
        <w:adjustRightInd w:val="0"/>
        <w:snapToGrid w:val="0"/>
        <w:spacing w:line="312" w:lineRule="auto"/>
        <w:rPr>
          <w:rFonts w:ascii="Arial" w:hAnsi="Arial" w:cs="Arial"/>
          <w:b/>
          <w:sz w:val="28"/>
          <w:szCs w:val="28"/>
          <w:lang w:eastAsia="de-DE"/>
        </w:rPr>
      </w:pPr>
      <w:r w:rsidRPr="00462D14">
        <w:rPr>
          <w:rFonts w:ascii="Arial" w:hAnsi="Arial" w:cs="Arial"/>
          <w:b/>
          <w:sz w:val="28"/>
          <w:szCs w:val="28"/>
          <w:lang w:eastAsia="de-DE"/>
        </w:rPr>
        <w:t xml:space="preserve"> </w:t>
      </w:r>
      <w:r w:rsidR="008A4E49" w:rsidRPr="00462D14">
        <w:rPr>
          <w:rFonts w:ascii="Arial" w:hAnsi="Arial" w:cs="Arial"/>
          <w:b/>
          <w:sz w:val="28"/>
          <w:szCs w:val="28"/>
          <w:lang w:eastAsia="de-DE"/>
        </w:rPr>
        <w:t>Digitale Roadmap</w:t>
      </w:r>
    </w:p>
    <w:p w14:paraId="275AC386" w14:textId="77777777" w:rsidR="00CA1894" w:rsidRDefault="00CA1894" w:rsidP="00C931F9">
      <w:pPr>
        <w:widowControl w:val="0"/>
        <w:adjustRightInd w:val="0"/>
        <w:snapToGrid w:val="0"/>
        <w:spacing w:line="312" w:lineRule="auto"/>
        <w:ind w:right="79"/>
        <w:rPr>
          <w:rFonts w:cs="Arial"/>
          <w:sz w:val="22"/>
        </w:rPr>
      </w:pPr>
    </w:p>
    <w:p w14:paraId="142F826D" w14:textId="04F15757" w:rsidR="00C931F9" w:rsidRPr="00C931F9" w:rsidRDefault="00A46623" w:rsidP="00C931F9">
      <w:pPr>
        <w:widowControl w:val="0"/>
        <w:adjustRightInd w:val="0"/>
        <w:snapToGrid w:val="0"/>
        <w:spacing w:line="312" w:lineRule="auto"/>
        <w:ind w:right="79"/>
        <w:rPr>
          <w:rFonts w:cs="Arial"/>
          <w:sz w:val="22"/>
        </w:rPr>
      </w:pPr>
      <w:r w:rsidRPr="00BB6DC2">
        <w:rPr>
          <w:rFonts w:cs="Arial"/>
          <w:sz w:val="22"/>
        </w:rPr>
        <w:t xml:space="preserve">Die Strategie einer nahezu vollständigen </w:t>
      </w:r>
      <w:r w:rsidRPr="00BB6DC2">
        <w:rPr>
          <w:rFonts w:cs="Arial"/>
          <w:bCs/>
          <w:sz w:val="22"/>
        </w:rPr>
        <w:t>Digitalisierung</w:t>
      </w:r>
      <w:r w:rsidRPr="00BB6DC2">
        <w:rPr>
          <w:rFonts w:cs="Arial"/>
          <w:sz w:val="22"/>
        </w:rPr>
        <w:t xml:space="preserve"> der Prozesse im Bauwesen</w:t>
      </w:r>
      <w:r w:rsidR="0080375A">
        <w:rPr>
          <w:rFonts w:cs="Arial"/>
          <w:sz w:val="22"/>
        </w:rPr>
        <w:t xml:space="preserve"> –</w:t>
      </w:r>
      <w:r w:rsidR="0080375A" w:rsidRPr="00D73F0C">
        <w:rPr>
          <w:rFonts w:cs="Arial"/>
          <w:sz w:val="22"/>
        </w:rPr>
        <w:t xml:space="preserve"> </w:t>
      </w:r>
      <w:r w:rsidRPr="00BB6DC2">
        <w:rPr>
          <w:rFonts w:cs="Arial"/>
          <w:sz w:val="22"/>
        </w:rPr>
        <w:t xml:space="preserve">mit der Zielsetzung einer Vernetzung von Entwurf und Planung eines Bauvorhabens bis hin zur </w:t>
      </w:r>
      <w:r w:rsidR="000C551E">
        <w:rPr>
          <w:rFonts w:cs="Arial"/>
          <w:sz w:val="22"/>
        </w:rPr>
        <w:t xml:space="preserve"> </w:t>
      </w:r>
      <w:r w:rsidRPr="00BB6DC2">
        <w:rPr>
          <w:rFonts w:cs="Arial"/>
          <w:sz w:val="22"/>
        </w:rPr>
        <w:t>Fertigung, Montage, Nutzung, Wartung und Recycling</w:t>
      </w:r>
      <w:r w:rsidR="0080375A">
        <w:rPr>
          <w:rFonts w:cs="Arial"/>
          <w:sz w:val="22"/>
        </w:rPr>
        <w:t xml:space="preserve"> –</w:t>
      </w:r>
      <w:r w:rsidR="0080375A" w:rsidRPr="00D73F0C">
        <w:rPr>
          <w:rFonts w:cs="Arial"/>
          <w:sz w:val="22"/>
        </w:rPr>
        <w:t xml:space="preserve"> </w:t>
      </w:r>
      <w:r w:rsidRPr="00BB6DC2">
        <w:rPr>
          <w:rFonts w:cs="Arial"/>
          <w:sz w:val="22"/>
        </w:rPr>
        <w:t xml:space="preserve">wurde </w:t>
      </w:r>
      <w:r w:rsidR="00DC086A" w:rsidRPr="00BB6DC2">
        <w:rPr>
          <w:rFonts w:cs="Arial"/>
          <w:sz w:val="22"/>
        </w:rPr>
        <w:t>auch 202</w:t>
      </w:r>
      <w:r w:rsidR="0009507A">
        <w:rPr>
          <w:rFonts w:cs="Arial"/>
          <w:sz w:val="22"/>
        </w:rPr>
        <w:t>2</w:t>
      </w:r>
      <w:r w:rsidRPr="00BB6DC2">
        <w:rPr>
          <w:rFonts w:cs="Arial"/>
          <w:sz w:val="22"/>
        </w:rPr>
        <w:t xml:space="preserve"> weiter verfolgt. </w:t>
      </w:r>
      <w:r w:rsidR="00BB6DC2" w:rsidRPr="00BB6DC2">
        <w:rPr>
          <w:rFonts w:cs="Arial"/>
          <w:sz w:val="22"/>
        </w:rPr>
        <w:t xml:space="preserve">Hierfür konnten neue Produkte und Dienstleistungen entwickelt und vermarktet werden. </w:t>
      </w:r>
      <w:r w:rsidR="0009507A">
        <w:rPr>
          <w:rFonts w:cs="Arial"/>
          <w:sz w:val="22"/>
        </w:rPr>
        <w:t xml:space="preserve">Ein Beispiel dafür ist </w:t>
      </w:r>
      <w:proofErr w:type="spellStart"/>
      <w:r w:rsidR="0009507A">
        <w:rPr>
          <w:rFonts w:cs="Arial"/>
          <w:sz w:val="22"/>
        </w:rPr>
        <w:t>SchüCal</w:t>
      </w:r>
      <w:proofErr w:type="spellEnd"/>
      <w:r w:rsidR="0009507A">
        <w:rPr>
          <w:rFonts w:cs="Arial"/>
          <w:sz w:val="22"/>
        </w:rPr>
        <w:t xml:space="preserve"> MES (</w:t>
      </w:r>
      <w:proofErr w:type="spellStart"/>
      <w:r w:rsidR="00C931F9">
        <w:rPr>
          <w:rFonts w:cs="Arial"/>
          <w:sz w:val="22"/>
        </w:rPr>
        <w:t>Manufactoring</w:t>
      </w:r>
      <w:proofErr w:type="spellEnd"/>
      <w:r w:rsidR="00C931F9">
        <w:rPr>
          <w:rFonts w:cs="Arial"/>
          <w:sz w:val="22"/>
        </w:rPr>
        <w:t xml:space="preserve"> </w:t>
      </w:r>
      <w:proofErr w:type="spellStart"/>
      <w:r w:rsidR="00C931F9">
        <w:rPr>
          <w:rFonts w:cs="Arial"/>
          <w:sz w:val="22"/>
        </w:rPr>
        <w:t>Execution</w:t>
      </w:r>
      <w:proofErr w:type="spellEnd"/>
      <w:r w:rsidR="00C931F9">
        <w:rPr>
          <w:rFonts w:cs="Arial"/>
          <w:sz w:val="22"/>
        </w:rPr>
        <w:t xml:space="preserve"> System), mit dem Schüco Metallbaukunden sämtliche Fertigungsprozesse steuern können. </w:t>
      </w:r>
      <w:r w:rsidR="00C931F9" w:rsidRPr="00C931F9">
        <w:rPr>
          <w:rFonts w:cs="Arial"/>
          <w:sz w:val="22"/>
        </w:rPr>
        <w:t xml:space="preserve">Das System </w:t>
      </w:r>
      <w:r w:rsidR="00A270A6">
        <w:rPr>
          <w:rFonts w:cs="Arial"/>
          <w:sz w:val="22"/>
        </w:rPr>
        <w:t>geht</w:t>
      </w:r>
      <w:r w:rsidR="00AA260A">
        <w:rPr>
          <w:rFonts w:cs="Arial"/>
          <w:sz w:val="22"/>
        </w:rPr>
        <w:t xml:space="preserve"> </w:t>
      </w:r>
      <w:r w:rsidR="00C931F9" w:rsidRPr="00C931F9">
        <w:rPr>
          <w:rFonts w:cs="Arial"/>
          <w:sz w:val="22"/>
        </w:rPr>
        <w:t>damit ein</w:t>
      </w:r>
      <w:r w:rsidR="00A270A6">
        <w:rPr>
          <w:rFonts w:cs="Arial"/>
          <w:sz w:val="22"/>
        </w:rPr>
        <w:t>en</w:t>
      </w:r>
      <w:r w:rsidR="00C931F9" w:rsidRPr="00C931F9">
        <w:rPr>
          <w:rFonts w:cs="Arial"/>
          <w:sz w:val="22"/>
        </w:rPr>
        <w:t xml:space="preserve"> </w:t>
      </w:r>
      <w:r w:rsidR="00881F98">
        <w:rPr>
          <w:rFonts w:cs="Arial"/>
          <w:sz w:val="22"/>
        </w:rPr>
        <w:t xml:space="preserve">weiteren </w:t>
      </w:r>
      <w:r w:rsidR="00C931F9" w:rsidRPr="00C931F9">
        <w:rPr>
          <w:rFonts w:cs="Arial"/>
          <w:sz w:val="22"/>
        </w:rPr>
        <w:t>entscheidende</w:t>
      </w:r>
      <w:r w:rsidR="00A270A6">
        <w:rPr>
          <w:rFonts w:cs="Arial"/>
          <w:sz w:val="22"/>
        </w:rPr>
        <w:t>n</w:t>
      </w:r>
      <w:r w:rsidR="00C931F9" w:rsidRPr="00C931F9">
        <w:rPr>
          <w:rFonts w:cs="Arial"/>
          <w:sz w:val="22"/>
        </w:rPr>
        <w:t xml:space="preserve"> Schritt in Richtung digitale, papierlose Fertigung und </w:t>
      </w:r>
      <w:r w:rsidR="00A270A6">
        <w:rPr>
          <w:rFonts w:cs="Arial"/>
          <w:sz w:val="22"/>
        </w:rPr>
        <w:t xml:space="preserve">bietet verständlich und übersichtlich die </w:t>
      </w:r>
      <w:r w:rsidR="00747AF1">
        <w:rPr>
          <w:rFonts w:cs="Arial"/>
          <w:sz w:val="22"/>
        </w:rPr>
        <w:t xml:space="preserve">zur Bearbeitung </w:t>
      </w:r>
      <w:r w:rsidR="00A270A6">
        <w:rPr>
          <w:rFonts w:cs="Arial"/>
          <w:sz w:val="22"/>
        </w:rPr>
        <w:t xml:space="preserve">benötigten Informationen. </w:t>
      </w:r>
    </w:p>
    <w:p w14:paraId="0C8F6B85" w14:textId="53CE6972" w:rsidR="00C931F9" w:rsidRDefault="00C931F9" w:rsidP="0009507A">
      <w:pPr>
        <w:widowControl w:val="0"/>
        <w:adjustRightInd w:val="0"/>
        <w:snapToGrid w:val="0"/>
        <w:spacing w:line="312" w:lineRule="auto"/>
        <w:ind w:right="79"/>
        <w:rPr>
          <w:rFonts w:cs="Arial"/>
          <w:sz w:val="22"/>
        </w:rPr>
      </w:pPr>
    </w:p>
    <w:p w14:paraId="30B02CAE" w14:textId="77777777" w:rsidR="001651FD" w:rsidRDefault="001651FD" w:rsidP="0009507A">
      <w:pPr>
        <w:widowControl w:val="0"/>
        <w:adjustRightInd w:val="0"/>
        <w:snapToGrid w:val="0"/>
        <w:spacing w:line="312" w:lineRule="auto"/>
        <w:ind w:right="79"/>
        <w:rPr>
          <w:rFonts w:cs="Arial"/>
          <w:sz w:val="22"/>
        </w:rPr>
      </w:pPr>
    </w:p>
    <w:p w14:paraId="75FA6E17" w14:textId="745A86FA" w:rsidR="00462D14" w:rsidRPr="007F5360" w:rsidRDefault="00462D14" w:rsidP="00462D14">
      <w:pPr>
        <w:widowControl w:val="0"/>
        <w:adjustRightInd w:val="0"/>
        <w:snapToGrid w:val="0"/>
        <w:spacing w:line="312" w:lineRule="auto"/>
        <w:ind w:right="79"/>
        <w:rPr>
          <w:rFonts w:cs="Arial"/>
          <w:b/>
          <w:bCs/>
          <w:sz w:val="28"/>
          <w:szCs w:val="28"/>
        </w:rPr>
      </w:pPr>
      <w:r>
        <w:rPr>
          <w:rFonts w:cs="Arial"/>
          <w:b/>
          <w:bCs/>
          <w:sz w:val="28"/>
          <w:szCs w:val="28"/>
        </w:rPr>
        <w:t>5</w:t>
      </w:r>
      <w:r w:rsidRPr="007F5360">
        <w:rPr>
          <w:rFonts w:cs="Arial"/>
          <w:b/>
          <w:bCs/>
          <w:sz w:val="28"/>
          <w:szCs w:val="28"/>
        </w:rPr>
        <w:t>. Motivation Green</w:t>
      </w:r>
    </w:p>
    <w:p w14:paraId="5F907E73" w14:textId="77777777" w:rsidR="00CA1894" w:rsidRDefault="00CA1894" w:rsidP="0071224E">
      <w:pPr>
        <w:widowControl w:val="0"/>
        <w:adjustRightInd w:val="0"/>
        <w:snapToGrid w:val="0"/>
        <w:spacing w:line="312" w:lineRule="auto"/>
        <w:ind w:right="79"/>
        <w:rPr>
          <w:rFonts w:cs="Arial"/>
          <w:sz w:val="22"/>
        </w:rPr>
      </w:pPr>
    </w:p>
    <w:p w14:paraId="02AECD74" w14:textId="21F56E2D" w:rsidR="0071224E" w:rsidRDefault="00462D14" w:rsidP="0071224E">
      <w:pPr>
        <w:widowControl w:val="0"/>
        <w:adjustRightInd w:val="0"/>
        <w:snapToGrid w:val="0"/>
        <w:spacing w:line="312" w:lineRule="auto"/>
        <w:ind w:right="79"/>
        <w:rPr>
          <w:rFonts w:cs="Arial"/>
          <w:sz w:val="22"/>
        </w:rPr>
      </w:pPr>
      <w:r>
        <w:rPr>
          <w:rFonts w:cs="Arial"/>
          <w:sz w:val="22"/>
        </w:rPr>
        <w:t>Weit über Klima- und Umweltschutz hinaus betrachtet Schüco Nachhaltigkeit als konkrete Aufgabe</w:t>
      </w:r>
      <w:r w:rsidR="0071224E">
        <w:rPr>
          <w:rFonts w:cs="Arial"/>
          <w:sz w:val="22"/>
        </w:rPr>
        <w:t xml:space="preserve">. Im Geschäftsbereich Kunststoff lag </w:t>
      </w:r>
      <w:r w:rsidR="000B1E5A">
        <w:rPr>
          <w:rFonts w:cs="Arial"/>
          <w:sz w:val="22"/>
        </w:rPr>
        <w:t xml:space="preserve">2022 der Schwerpunkt auf dem Fokusprojekt „Go </w:t>
      </w:r>
      <w:proofErr w:type="spellStart"/>
      <w:r w:rsidR="000B1E5A">
        <w:rPr>
          <w:rFonts w:cs="Arial"/>
          <w:sz w:val="22"/>
        </w:rPr>
        <w:t>Circular</w:t>
      </w:r>
      <w:proofErr w:type="spellEnd"/>
      <w:r w:rsidR="000B1E5A">
        <w:rPr>
          <w:rFonts w:cs="Arial"/>
          <w:sz w:val="22"/>
        </w:rPr>
        <w:t>“, basierend auf der Idee, da</w:t>
      </w:r>
      <w:r w:rsidR="0071224E">
        <w:rPr>
          <w:rFonts w:cs="Arial"/>
          <w:sz w:val="22"/>
        </w:rPr>
        <w:t>s</w:t>
      </w:r>
      <w:r w:rsidR="000B1E5A">
        <w:rPr>
          <w:rFonts w:cs="Arial"/>
          <w:sz w:val="22"/>
        </w:rPr>
        <w:t xml:space="preserve">s Gebäudehüllen die Rohstoffdepots der Zukunft sind. So soll mit dem Joint-Venture RE:CORE GmbH ein geschlossener Kunststoff-Wertstoffkreislauf und damit </w:t>
      </w:r>
      <w:r w:rsidR="00F81852">
        <w:rPr>
          <w:rFonts w:cs="Arial"/>
          <w:sz w:val="22"/>
        </w:rPr>
        <w:t xml:space="preserve">ein </w:t>
      </w:r>
      <w:r w:rsidR="000B1E5A">
        <w:rPr>
          <w:rFonts w:cs="Arial"/>
          <w:sz w:val="22"/>
        </w:rPr>
        <w:t xml:space="preserve">weiterer aktiver Beitrag zu </w:t>
      </w:r>
      <w:r w:rsidR="000B1E5A">
        <w:rPr>
          <w:rFonts w:cs="Arial"/>
          <w:sz w:val="22"/>
        </w:rPr>
        <w:lastRenderedPageBreak/>
        <w:t xml:space="preserve">einer nachhaltigeren Bauwirtschaft geleistet werden. </w:t>
      </w:r>
    </w:p>
    <w:p w14:paraId="47A2DCA4" w14:textId="7B16D616" w:rsidR="000B1E5A" w:rsidRDefault="000B1E5A" w:rsidP="000B1E5A">
      <w:pPr>
        <w:widowControl w:val="0"/>
        <w:adjustRightInd w:val="0"/>
        <w:snapToGrid w:val="0"/>
        <w:spacing w:line="312" w:lineRule="auto"/>
        <w:ind w:right="79"/>
        <w:rPr>
          <w:rFonts w:cs="Arial"/>
          <w:sz w:val="22"/>
        </w:rPr>
      </w:pPr>
    </w:p>
    <w:p w14:paraId="11153C09" w14:textId="1218D64A" w:rsidR="00F81852" w:rsidRDefault="0071224E" w:rsidP="00A50C86">
      <w:pPr>
        <w:widowControl w:val="0"/>
        <w:adjustRightInd w:val="0"/>
        <w:snapToGrid w:val="0"/>
        <w:spacing w:line="312" w:lineRule="auto"/>
        <w:ind w:right="79"/>
        <w:rPr>
          <w:rFonts w:cs="Arial"/>
          <w:sz w:val="22"/>
        </w:rPr>
      </w:pPr>
      <w:r>
        <w:rPr>
          <w:rFonts w:cs="Arial"/>
          <w:sz w:val="22"/>
        </w:rPr>
        <w:t>Werkstoffübergreifend ist das Erreichen von Klimaneutralität im Gebäudesektor eine</w:t>
      </w:r>
      <w:r w:rsidR="00A50C86" w:rsidRPr="00A50C86">
        <w:rPr>
          <w:rFonts w:cs="Arial"/>
          <w:sz w:val="22"/>
        </w:rPr>
        <w:t xml:space="preserve"> der großen Herausforderungen dieser Zeit</w:t>
      </w:r>
      <w:r>
        <w:rPr>
          <w:rFonts w:cs="Arial"/>
          <w:sz w:val="22"/>
        </w:rPr>
        <w:t xml:space="preserve">. </w:t>
      </w:r>
      <w:r w:rsidR="00A50C86" w:rsidRPr="00A50C86">
        <w:rPr>
          <w:rFonts w:cs="Arial"/>
          <w:sz w:val="22"/>
        </w:rPr>
        <w:t>Die Bauwirtschaft hat die Aufgabe, den ambitionierten Vorgaben der Politik zu entsprechen und die CO</w:t>
      </w:r>
      <w:r w:rsidR="00A50C86" w:rsidRPr="00A50C86">
        <w:rPr>
          <w:rFonts w:ascii="Cambria Math" w:hAnsi="Cambria Math" w:cs="Cambria Math"/>
          <w:sz w:val="22"/>
        </w:rPr>
        <w:t>₂</w:t>
      </w:r>
      <w:r w:rsidR="00A50C86" w:rsidRPr="00A50C86">
        <w:rPr>
          <w:rFonts w:cs="Arial"/>
          <w:sz w:val="22"/>
        </w:rPr>
        <w:t xml:space="preserve">-Emissionen, die beim Bau, Betrieb und Rückbau von Gebäuden entstehen, auf </w:t>
      </w:r>
      <w:r w:rsidR="00647798">
        <w:rPr>
          <w:rFonts w:cs="Arial"/>
          <w:sz w:val="22"/>
        </w:rPr>
        <w:t>null</w:t>
      </w:r>
      <w:r w:rsidR="00A50C86" w:rsidRPr="00A50C86">
        <w:rPr>
          <w:rFonts w:cs="Arial"/>
          <w:sz w:val="22"/>
        </w:rPr>
        <w:t xml:space="preserve"> zu setzen. </w:t>
      </w:r>
      <w:r>
        <w:rPr>
          <w:rFonts w:cs="Arial"/>
          <w:sz w:val="22"/>
        </w:rPr>
        <w:t>Der CO</w:t>
      </w:r>
      <w:r w:rsidRPr="0071224E">
        <w:rPr>
          <w:rFonts w:cs="Arial"/>
          <w:sz w:val="22"/>
          <w:vertAlign w:val="subscript"/>
        </w:rPr>
        <w:t>2</w:t>
      </w:r>
      <w:r>
        <w:rPr>
          <w:rFonts w:cs="Arial"/>
          <w:sz w:val="22"/>
        </w:rPr>
        <w:t xml:space="preserve">-Wert eines Gebäudes wird zu einem Hauptkriterium bei allen zukünftigen Investments und Ausschreibungen. </w:t>
      </w:r>
      <w:r w:rsidR="00F81852">
        <w:rPr>
          <w:rFonts w:cs="Arial"/>
          <w:sz w:val="22"/>
        </w:rPr>
        <w:t>Deshalb ist Schüco 2022 gestartet, ein modulares und auf den gesamten Lebenszyklus eine</w:t>
      </w:r>
      <w:r w:rsidR="00CA1894">
        <w:rPr>
          <w:rFonts w:cs="Arial"/>
          <w:sz w:val="22"/>
        </w:rPr>
        <w:t>s</w:t>
      </w:r>
      <w:r w:rsidR="00F81852">
        <w:rPr>
          <w:rFonts w:cs="Arial"/>
          <w:sz w:val="22"/>
        </w:rPr>
        <w:t xml:space="preserve"> Gebäudes ausgerichtetes Angebot </w:t>
      </w:r>
      <w:r w:rsidR="00CA1894">
        <w:rPr>
          <w:rFonts w:cs="Arial"/>
          <w:sz w:val="22"/>
        </w:rPr>
        <w:t xml:space="preserve">aus Produkten und Services </w:t>
      </w:r>
      <w:r w:rsidR="00F81852">
        <w:rPr>
          <w:rFonts w:cs="Arial"/>
          <w:sz w:val="22"/>
        </w:rPr>
        <w:t>zu erarbeiten</w:t>
      </w:r>
      <w:r w:rsidR="00CA1894">
        <w:rPr>
          <w:rFonts w:cs="Arial"/>
          <w:sz w:val="22"/>
        </w:rPr>
        <w:t xml:space="preserve">, um die Dekarbonisierung der Fenster, Türen und Fassaden objektspezifisch steuern zu können. </w:t>
      </w:r>
    </w:p>
    <w:p w14:paraId="63AFDEC4" w14:textId="732F1958" w:rsidR="00F81852" w:rsidRDefault="00F81852" w:rsidP="00A50C86">
      <w:pPr>
        <w:widowControl w:val="0"/>
        <w:adjustRightInd w:val="0"/>
        <w:snapToGrid w:val="0"/>
        <w:spacing w:line="312" w:lineRule="auto"/>
        <w:ind w:right="79"/>
        <w:rPr>
          <w:rFonts w:cs="Arial"/>
          <w:sz w:val="22"/>
        </w:rPr>
      </w:pPr>
    </w:p>
    <w:p w14:paraId="70EC3AD4" w14:textId="77777777" w:rsidR="00AE56A9" w:rsidRDefault="00AE56A9" w:rsidP="00A50C86">
      <w:pPr>
        <w:widowControl w:val="0"/>
        <w:adjustRightInd w:val="0"/>
        <w:snapToGrid w:val="0"/>
        <w:spacing w:line="312" w:lineRule="auto"/>
        <w:ind w:right="79"/>
        <w:rPr>
          <w:rFonts w:cs="Arial"/>
          <w:sz w:val="22"/>
        </w:rPr>
      </w:pPr>
    </w:p>
    <w:p w14:paraId="43F8D3F9" w14:textId="48FFD681" w:rsidR="00F64D41" w:rsidRPr="00E04A47" w:rsidRDefault="001651FD" w:rsidP="001651FD">
      <w:pPr>
        <w:widowControl w:val="0"/>
        <w:adjustRightInd w:val="0"/>
        <w:snapToGrid w:val="0"/>
        <w:spacing w:line="312" w:lineRule="auto"/>
        <w:ind w:right="-142"/>
        <w:rPr>
          <w:rFonts w:cs="Arial"/>
          <w:b/>
          <w:bCs/>
          <w:sz w:val="28"/>
          <w:szCs w:val="28"/>
        </w:rPr>
      </w:pPr>
      <w:r>
        <w:rPr>
          <w:rFonts w:cs="Arial"/>
          <w:b/>
          <w:bCs/>
          <w:sz w:val="28"/>
          <w:szCs w:val="28"/>
        </w:rPr>
        <w:t>6.</w:t>
      </w:r>
      <w:r w:rsidRPr="001651FD">
        <w:rPr>
          <w:rFonts w:cs="Arial"/>
          <w:b/>
          <w:bCs/>
          <w:sz w:val="28"/>
          <w:szCs w:val="28"/>
        </w:rPr>
        <w:t xml:space="preserve"> </w:t>
      </w:r>
      <w:r w:rsidR="00F64D41" w:rsidRPr="00E04A47">
        <w:rPr>
          <w:rFonts w:cs="Arial"/>
          <w:b/>
          <w:bCs/>
          <w:sz w:val="28"/>
          <w:szCs w:val="28"/>
        </w:rPr>
        <w:t>Branchenkampagne gegen Fachkräftemangel</w:t>
      </w:r>
    </w:p>
    <w:p w14:paraId="4707CF7F" w14:textId="77777777" w:rsidR="001651FD" w:rsidRPr="00E04A47" w:rsidRDefault="001651FD" w:rsidP="001651FD">
      <w:pPr>
        <w:pStyle w:val="Listenabsatz"/>
        <w:widowControl w:val="0"/>
        <w:adjustRightInd w:val="0"/>
        <w:snapToGrid w:val="0"/>
        <w:spacing w:line="312" w:lineRule="auto"/>
        <w:ind w:left="0" w:right="-142"/>
        <w:rPr>
          <w:rFonts w:ascii="Arial" w:hAnsi="Arial" w:cs="Arial"/>
          <w:b/>
          <w:bCs/>
        </w:rPr>
      </w:pPr>
    </w:p>
    <w:p w14:paraId="78B4EF4F" w14:textId="25B98466" w:rsidR="002A765A" w:rsidRDefault="00E04A47" w:rsidP="00F64D41">
      <w:pPr>
        <w:widowControl w:val="0"/>
        <w:adjustRightInd w:val="0"/>
        <w:snapToGrid w:val="0"/>
        <w:spacing w:line="312" w:lineRule="auto"/>
        <w:ind w:right="79"/>
        <w:rPr>
          <w:rFonts w:cs="Arial"/>
          <w:sz w:val="22"/>
        </w:rPr>
      </w:pPr>
      <w:bookmarkStart w:id="4" w:name="_Hlk136622418"/>
      <w:r>
        <w:rPr>
          <w:rFonts w:cs="Arial"/>
          <w:sz w:val="22"/>
        </w:rPr>
        <w:t>Die Metallbaubranche registriert</w:t>
      </w:r>
      <w:r w:rsidR="00BA3944">
        <w:rPr>
          <w:rFonts w:cs="Arial"/>
          <w:sz w:val="22"/>
        </w:rPr>
        <w:t xml:space="preserve"> </w:t>
      </w:r>
      <w:r>
        <w:rPr>
          <w:rFonts w:cs="Arial"/>
          <w:sz w:val="22"/>
        </w:rPr>
        <w:t>rund 52.000 offene</w:t>
      </w:r>
      <w:r w:rsidR="00BA3944">
        <w:rPr>
          <w:rFonts w:cs="Arial"/>
          <w:sz w:val="22"/>
        </w:rPr>
        <w:t xml:space="preserve"> </w:t>
      </w:r>
      <w:r>
        <w:rPr>
          <w:rFonts w:cs="Arial"/>
          <w:sz w:val="22"/>
        </w:rPr>
        <w:t xml:space="preserve">Stellen. </w:t>
      </w:r>
      <w:r w:rsidR="00F64D41" w:rsidRPr="00E04A47">
        <w:rPr>
          <w:rFonts w:cs="Arial"/>
          <w:sz w:val="22"/>
        </w:rPr>
        <w:t xml:space="preserve">Diese Tatsache hat Folgen. Denn Fenster, Türen, Fassaden, Schiebe- und Sonnenschutzsysteme sind essenzielle Elemente beim Bauen. Deshalb hat </w:t>
      </w:r>
      <w:r>
        <w:rPr>
          <w:rFonts w:cs="Arial"/>
          <w:sz w:val="22"/>
        </w:rPr>
        <w:t xml:space="preserve">Schüco 2021 </w:t>
      </w:r>
      <w:r w:rsidR="00F64D41" w:rsidRPr="00E04A47">
        <w:rPr>
          <w:rFonts w:cs="Arial"/>
          <w:sz w:val="22"/>
        </w:rPr>
        <w:t xml:space="preserve">mit der Agentur </w:t>
      </w:r>
      <w:proofErr w:type="spellStart"/>
      <w:r w:rsidR="00F64D41" w:rsidRPr="00E04A47">
        <w:rPr>
          <w:rFonts w:cs="Arial"/>
          <w:sz w:val="22"/>
        </w:rPr>
        <w:t>YeaHR</w:t>
      </w:r>
      <w:proofErr w:type="spellEnd"/>
      <w:r w:rsidR="00F64D41" w:rsidRPr="00E04A47">
        <w:rPr>
          <w:rFonts w:cs="Arial"/>
          <w:sz w:val="22"/>
        </w:rPr>
        <w:t xml:space="preserve"> </w:t>
      </w:r>
      <w:r w:rsidR="004037FF">
        <w:rPr>
          <w:rFonts w:cs="Arial"/>
          <w:sz w:val="22"/>
        </w:rPr>
        <w:t>die</w:t>
      </w:r>
      <w:r w:rsidR="004037FF" w:rsidRPr="00E04A47">
        <w:rPr>
          <w:rFonts w:cs="Arial"/>
          <w:sz w:val="22"/>
        </w:rPr>
        <w:t xml:space="preserve"> </w:t>
      </w:r>
      <w:r w:rsidR="00F64D41" w:rsidRPr="00E04A47">
        <w:rPr>
          <w:rFonts w:cs="Arial"/>
          <w:sz w:val="22"/>
        </w:rPr>
        <w:t xml:space="preserve">umfassend </w:t>
      </w:r>
      <w:r w:rsidR="000B1624">
        <w:rPr>
          <w:rFonts w:cs="Arial"/>
          <w:sz w:val="22"/>
        </w:rPr>
        <w:t xml:space="preserve">und langfristig </w:t>
      </w:r>
      <w:r w:rsidR="00F64D41" w:rsidRPr="00E04A47">
        <w:rPr>
          <w:rFonts w:cs="Arial"/>
          <w:sz w:val="22"/>
        </w:rPr>
        <w:t xml:space="preserve">angelegte Branchen- und Recruiting-Kampagne </w:t>
      </w:r>
      <w:r w:rsidR="004037FF">
        <w:rPr>
          <w:rFonts w:cs="Arial"/>
          <w:sz w:val="22"/>
        </w:rPr>
        <w:t xml:space="preserve">Metallbau(t) Zukunft </w:t>
      </w:r>
      <w:r w:rsidR="00F64D41" w:rsidRPr="00E04A47">
        <w:rPr>
          <w:rFonts w:cs="Arial"/>
          <w:sz w:val="22"/>
        </w:rPr>
        <w:t>für Metallbau</w:t>
      </w:r>
      <w:r w:rsidR="00DB79D8">
        <w:rPr>
          <w:rFonts w:cs="Arial"/>
          <w:sz w:val="22"/>
        </w:rPr>
        <w:t>betriebe</w:t>
      </w:r>
      <w:r w:rsidR="00F64D41" w:rsidRPr="00E04A47">
        <w:rPr>
          <w:rFonts w:cs="Arial"/>
          <w:sz w:val="22"/>
        </w:rPr>
        <w:t xml:space="preserve"> entwickelt, </w:t>
      </w:r>
      <w:r w:rsidR="004037FF">
        <w:rPr>
          <w:rFonts w:cs="Arial"/>
          <w:sz w:val="22"/>
        </w:rPr>
        <w:t xml:space="preserve">um die positiven Aspekte der Branche vorzustellen, </w:t>
      </w:r>
      <w:r w:rsidR="00F64D41" w:rsidRPr="00E04A47">
        <w:rPr>
          <w:rFonts w:cs="Arial"/>
          <w:sz w:val="22"/>
        </w:rPr>
        <w:t>potenzielle Fach</w:t>
      </w:r>
      <w:r w:rsidR="00DB79D8">
        <w:rPr>
          <w:rFonts w:cs="Arial"/>
          <w:sz w:val="22"/>
        </w:rPr>
        <w:t>- und Arbeits</w:t>
      </w:r>
      <w:r w:rsidR="00F64D41" w:rsidRPr="00E04A47">
        <w:rPr>
          <w:rFonts w:cs="Arial"/>
          <w:sz w:val="22"/>
        </w:rPr>
        <w:t xml:space="preserve">kräfte </w:t>
      </w:r>
      <w:r w:rsidR="004037FF">
        <w:rPr>
          <w:rFonts w:cs="Arial"/>
          <w:sz w:val="22"/>
        </w:rPr>
        <w:t>anzusprechen</w:t>
      </w:r>
      <w:r w:rsidR="004037FF" w:rsidRPr="00E04A47">
        <w:rPr>
          <w:rFonts w:cs="Arial"/>
          <w:sz w:val="22"/>
        </w:rPr>
        <w:t xml:space="preserve"> </w:t>
      </w:r>
      <w:r w:rsidR="00F64D41" w:rsidRPr="00E04A47">
        <w:rPr>
          <w:rFonts w:cs="Arial"/>
          <w:sz w:val="22"/>
        </w:rPr>
        <w:t xml:space="preserve">und dem Nachwuchs </w:t>
      </w:r>
      <w:r w:rsidR="000B1624">
        <w:rPr>
          <w:rFonts w:cs="Arial"/>
          <w:sz w:val="22"/>
        </w:rPr>
        <w:t>den</w:t>
      </w:r>
      <w:r w:rsidR="000B1624" w:rsidRPr="00E04A47">
        <w:rPr>
          <w:rFonts w:cs="Arial"/>
          <w:sz w:val="22"/>
        </w:rPr>
        <w:t xml:space="preserve"> </w:t>
      </w:r>
      <w:r w:rsidR="00F64D41" w:rsidRPr="00E04A47">
        <w:rPr>
          <w:rFonts w:cs="Arial"/>
          <w:sz w:val="22"/>
        </w:rPr>
        <w:t xml:space="preserve">Weg in die Metallbaubranche </w:t>
      </w:r>
      <w:r w:rsidR="004037FF">
        <w:rPr>
          <w:rFonts w:cs="Arial"/>
          <w:sz w:val="22"/>
        </w:rPr>
        <w:t>aufzuzeigen</w:t>
      </w:r>
      <w:r w:rsidR="00F64D41" w:rsidRPr="00E04A47">
        <w:rPr>
          <w:rFonts w:cs="Arial"/>
          <w:sz w:val="22"/>
        </w:rPr>
        <w:t>.</w:t>
      </w:r>
      <w:bookmarkEnd w:id="4"/>
      <w:r w:rsidR="00F64D41" w:rsidRPr="00E04A47">
        <w:rPr>
          <w:rFonts w:cs="Arial"/>
          <w:sz w:val="22"/>
        </w:rPr>
        <w:t xml:space="preserve"> </w:t>
      </w:r>
    </w:p>
    <w:p w14:paraId="1A43F173" w14:textId="2222FAA2" w:rsidR="00E04A47" w:rsidRDefault="00E04A47" w:rsidP="00F64D41">
      <w:pPr>
        <w:widowControl w:val="0"/>
        <w:adjustRightInd w:val="0"/>
        <w:snapToGrid w:val="0"/>
        <w:spacing w:line="312" w:lineRule="auto"/>
        <w:ind w:right="79"/>
        <w:rPr>
          <w:rFonts w:cs="Arial"/>
          <w:sz w:val="22"/>
        </w:rPr>
      </w:pPr>
    </w:p>
    <w:p w14:paraId="5612A793" w14:textId="2FD46534" w:rsidR="00E04A47" w:rsidRPr="00E04A47" w:rsidRDefault="00E04A47" w:rsidP="00DB79D8">
      <w:pPr>
        <w:widowControl w:val="0"/>
        <w:adjustRightInd w:val="0"/>
        <w:snapToGrid w:val="0"/>
        <w:spacing w:line="312" w:lineRule="auto"/>
        <w:ind w:right="79"/>
        <w:rPr>
          <w:rFonts w:cs="Arial"/>
          <w:sz w:val="22"/>
        </w:rPr>
      </w:pPr>
      <w:r w:rsidRPr="00E04A47">
        <w:rPr>
          <w:rFonts w:cs="Arial"/>
          <w:sz w:val="22"/>
        </w:rPr>
        <w:t xml:space="preserve">Das Herz der Kampagne ist die Website </w:t>
      </w:r>
      <w:hyperlink r:id="rId9" w:history="1">
        <w:r w:rsidRPr="00E04A47">
          <w:rPr>
            <w:rStyle w:val="Hyperlink"/>
            <w:rFonts w:cs="Arial"/>
            <w:sz w:val="22"/>
          </w:rPr>
          <w:t>www.metallbaut-zukunft.com</w:t>
        </w:r>
      </w:hyperlink>
      <w:r w:rsidRPr="00E04A47">
        <w:rPr>
          <w:rFonts w:cs="Arial"/>
          <w:sz w:val="22"/>
        </w:rPr>
        <w:t>, auf der Interessenten Wissenswertes über die Branche, die jeweiligen Berufe</w:t>
      </w:r>
      <w:r w:rsidR="00647798">
        <w:rPr>
          <w:rFonts w:cs="Arial"/>
          <w:sz w:val="22"/>
        </w:rPr>
        <w:t xml:space="preserve"> und Karrierechancen</w:t>
      </w:r>
      <w:r w:rsidRPr="00E04A47">
        <w:rPr>
          <w:rFonts w:cs="Arial"/>
          <w:sz w:val="22"/>
        </w:rPr>
        <w:t xml:space="preserve"> sowie die freien Stellen der teilnehmenden Betriebe finden</w:t>
      </w:r>
      <w:r>
        <w:rPr>
          <w:rFonts w:cs="Arial"/>
          <w:sz w:val="22"/>
        </w:rPr>
        <w:t xml:space="preserve">. </w:t>
      </w:r>
      <w:r w:rsidR="00D814D3">
        <w:rPr>
          <w:rFonts w:cs="Arial"/>
          <w:sz w:val="22"/>
        </w:rPr>
        <w:t>Durch gezielte We</w:t>
      </w:r>
      <w:r w:rsidR="00DB79D8">
        <w:rPr>
          <w:rFonts w:cs="Arial"/>
          <w:sz w:val="22"/>
        </w:rPr>
        <w:t>r</w:t>
      </w:r>
      <w:r w:rsidR="00D814D3">
        <w:rPr>
          <w:rFonts w:cs="Arial"/>
          <w:sz w:val="22"/>
        </w:rPr>
        <w:t xml:space="preserve">be- und Kommunikationsmaßnahmen machte das </w:t>
      </w:r>
      <w:r w:rsidR="004037FF">
        <w:rPr>
          <w:rFonts w:cs="Arial"/>
          <w:sz w:val="22"/>
        </w:rPr>
        <w:t xml:space="preserve">Informations- und Jobportal </w:t>
      </w:r>
      <w:r w:rsidR="00D814D3">
        <w:rPr>
          <w:rFonts w:cs="Arial"/>
          <w:sz w:val="22"/>
        </w:rPr>
        <w:t xml:space="preserve">2022 auf sich und die </w:t>
      </w:r>
      <w:r w:rsidR="000B1624">
        <w:rPr>
          <w:rFonts w:cs="Arial"/>
          <w:sz w:val="22"/>
        </w:rPr>
        <w:t>Berufschancen innerhalb</w:t>
      </w:r>
      <w:r w:rsidR="00D814D3">
        <w:rPr>
          <w:rFonts w:cs="Arial"/>
          <w:sz w:val="22"/>
        </w:rPr>
        <w:t xml:space="preserve"> der Branche aufmerksam. Dazu zählte auch </w:t>
      </w:r>
      <w:r w:rsidR="004037FF">
        <w:rPr>
          <w:rFonts w:cs="Arial"/>
          <w:sz w:val="22"/>
        </w:rPr>
        <w:t xml:space="preserve">eine </w:t>
      </w:r>
      <w:r w:rsidR="00D814D3">
        <w:rPr>
          <w:rFonts w:cs="Arial"/>
          <w:sz w:val="22"/>
        </w:rPr>
        <w:t xml:space="preserve">im Oktober 2022 </w:t>
      </w:r>
      <w:r w:rsidR="000B1624">
        <w:rPr>
          <w:rFonts w:cs="Arial"/>
          <w:sz w:val="22"/>
        </w:rPr>
        <w:t>ausgestrahlte</w:t>
      </w:r>
      <w:r w:rsidR="00D814D3">
        <w:rPr>
          <w:rFonts w:cs="Arial"/>
          <w:sz w:val="22"/>
        </w:rPr>
        <w:t xml:space="preserve"> </w:t>
      </w:r>
      <w:r w:rsidR="004037FF">
        <w:rPr>
          <w:rFonts w:cs="Arial"/>
          <w:sz w:val="22"/>
        </w:rPr>
        <w:t xml:space="preserve">Reportage des </w:t>
      </w:r>
      <w:r w:rsidR="00D814D3">
        <w:rPr>
          <w:rFonts w:cs="Arial"/>
          <w:sz w:val="22"/>
        </w:rPr>
        <w:t xml:space="preserve">WDR. </w:t>
      </w:r>
      <w:r w:rsidR="00DB79D8">
        <w:rPr>
          <w:rFonts w:cs="Arial"/>
          <w:sz w:val="22"/>
        </w:rPr>
        <w:t xml:space="preserve">Aktuell nehmen bereits mehr als 300 Metallbaubetriebe an dieser Kampagne teil. </w:t>
      </w:r>
    </w:p>
    <w:p w14:paraId="32F5D026" w14:textId="77777777" w:rsidR="00E04A47" w:rsidRPr="00E04A47" w:rsidRDefault="00E04A47" w:rsidP="00F64D41">
      <w:pPr>
        <w:widowControl w:val="0"/>
        <w:adjustRightInd w:val="0"/>
        <w:snapToGrid w:val="0"/>
        <w:spacing w:line="312" w:lineRule="auto"/>
        <w:ind w:right="79"/>
        <w:rPr>
          <w:rFonts w:cs="Arial"/>
          <w:sz w:val="22"/>
        </w:rPr>
      </w:pPr>
    </w:p>
    <w:p w14:paraId="4CAD0990" w14:textId="77777777" w:rsidR="002A765A" w:rsidRPr="00E04A47" w:rsidRDefault="002A765A" w:rsidP="00F64D41">
      <w:pPr>
        <w:widowControl w:val="0"/>
        <w:adjustRightInd w:val="0"/>
        <w:snapToGrid w:val="0"/>
        <w:spacing w:line="312" w:lineRule="auto"/>
        <w:ind w:right="79"/>
        <w:rPr>
          <w:rFonts w:cs="Arial"/>
          <w:sz w:val="22"/>
        </w:rPr>
      </w:pPr>
    </w:p>
    <w:p w14:paraId="3E6E91C7" w14:textId="4CADC4D2" w:rsidR="00CA1894" w:rsidRDefault="00F64D41" w:rsidP="000837CB">
      <w:pPr>
        <w:widowControl w:val="0"/>
        <w:adjustRightInd w:val="0"/>
        <w:snapToGrid w:val="0"/>
        <w:spacing w:line="312" w:lineRule="auto"/>
        <w:ind w:right="79"/>
        <w:rPr>
          <w:rFonts w:cs="Arial"/>
          <w:b/>
          <w:sz w:val="28"/>
          <w:szCs w:val="28"/>
        </w:rPr>
      </w:pPr>
      <w:r>
        <w:rPr>
          <w:rFonts w:cs="Arial"/>
          <w:b/>
          <w:sz w:val="28"/>
          <w:szCs w:val="28"/>
        </w:rPr>
        <w:t>7</w:t>
      </w:r>
      <w:r w:rsidR="00192CC9" w:rsidRPr="00F56CAF">
        <w:rPr>
          <w:rFonts w:cs="Arial"/>
          <w:b/>
          <w:sz w:val="28"/>
          <w:szCs w:val="28"/>
        </w:rPr>
        <w:t xml:space="preserve">. </w:t>
      </w:r>
      <w:r w:rsidR="00FC7E9C" w:rsidRPr="00F56CAF">
        <w:rPr>
          <w:rFonts w:cs="Arial"/>
          <w:b/>
          <w:sz w:val="28"/>
          <w:szCs w:val="28"/>
        </w:rPr>
        <w:t>Produktentwicklungen</w:t>
      </w:r>
    </w:p>
    <w:p w14:paraId="2093AEE3" w14:textId="11E2A207" w:rsidR="00FC7E9C" w:rsidRPr="001651FD" w:rsidRDefault="004D6AD3" w:rsidP="000837CB">
      <w:pPr>
        <w:widowControl w:val="0"/>
        <w:adjustRightInd w:val="0"/>
        <w:snapToGrid w:val="0"/>
        <w:spacing w:line="312" w:lineRule="auto"/>
        <w:ind w:right="79"/>
        <w:rPr>
          <w:rFonts w:cs="Arial"/>
          <w:b/>
          <w:sz w:val="22"/>
        </w:rPr>
      </w:pPr>
      <w:r w:rsidRPr="001651FD">
        <w:rPr>
          <w:rFonts w:cs="Arial"/>
          <w:b/>
          <w:sz w:val="22"/>
        </w:rPr>
        <w:t xml:space="preserve"> </w:t>
      </w:r>
    </w:p>
    <w:p w14:paraId="72903F6D" w14:textId="77777777" w:rsidR="00365906" w:rsidRDefault="00BD37BE" w:rsidP="00365906">
      <w:pPr>
        <w:widowControl w:val="0"/>
        <w:adjustRightInd w:val="0"/>
        <w:snapToGrid w:val="0"/>
        <w:spacing w:line="312" w:lineRule="auto"/>
        <w:ind w:right="79"/>
        <w:rPr>
          <w:rFonts w:cs="Arial"/>
          <w:sz w:val="22"/>
        </w:rPr>
      </w:pPr>
      <w:r w:rsidRPr="00BD37BE">
        <w:rPr>
          <w:rFonts w:cs="Arial"/>
          <w:sz w:val="22"/>
        </w:rPr>
        <w:t>Auch in 2022 lag im Geschäftsbereich Metallbau ein Schwerpunkt in der Entwicklung gesamthafter Lösungen für die Gebäudehülle.</w:t>
      </w:r>
      <w:r>
        <w:rPr>
          <w:rFonts w:cs="Arial"/>
          <w:sz w:val="22"/>
        </w:rPr>
        <w:t xml:space="preserve"> Insbesondere </w:t>
      </w:r>
      <w:r w:rsidRPr="00BD37BE">
        <w:rPr>
          <w:rFonts w:cs="Arial"/>
          <w:sz w:val="22"/>
        </w:rPr>
        <w:t>die architektonisch nahtlose Verschmelzung von Lösungen für Fenster, Türen und Fassaden sowie deren einfache, komfortable und sichere Bedienung standen dabei im Fokus. In diesem Sinne wurden u.</w:t>
      </w:r>
      <w:r w:rsidR="00C14E61">
        <w:rPr>
          <w:rFonts w:cs="Arial"/>
          <w:sz w:val="22"/>
        </w:rPr>
        <w:t xml:space="preserve"> </w:t>
      </w:r>
      <w:r w:rsidRPr="00BD37BE">
        <w:rPr>
          <w:rFonts w:cs="Arial"/>
          <w:sz w:val="22"/>
        </w:rPr>
        <w:t xml:space="preserve">a. Lösungen für die nahtlose Integration von Schiebetüren und Fenstern in Fassaden sowie </w:t>
      </w:r>
      <w:r>
        <w:rPr>
          <w:rFonts w:cs="Arial"/>
          <w:sz w:val="22"/>
        </w:rPr>
        <w:t>Sonnenschutzlösungen</w:t>
      </w:r>
      <w:r w:rsidRPr="00BD37BE">
        <w:rPr>
          <w:rFonts w:cs="Arial"/>
          <w:sz w:val="22"/>
        </w:rPr>
        <w:t xml:space="preserve"> in Fenster, Fassaden und Türen entwickelt. Neben der architektonischen Verschmelzung lag ein </w:t>
      </w:r>
      <w:r>
        <w:rPr>
          <w:rFonts w:cs="Arial"/>
          <w:sz w:val="22"/>
        </w:rPr>
        <w:t xml:space="preserve">weiterer </w:t>
      </w:r>
      <w:r w:rsidRPr="00BD37BE">
        <w:rPr>
          <w:rFonts w:cs="Arial"/>
          <w:sz w:val="22"/>
        </w:rPr>
        <w:t xml:space="preserve">Schwerpunkt auf der intelligenten steuerungstechnischen Vernetzung aller Komponenten der </w:t>
      </w:r>
      <w:r>
        <w:rPr>
          <w:rFonts w:cs="Arial"/>
          <w:sz w:val="22"/>
        </w:rPr>
        <w:t xml:space="preserve">Gebäudehülle. </w:t>
      </w:r>
    </w:p>
    <w:p w14:paraId="41F6A511" w14:textId="77777777" w:rsidR="00365906" w:rsidRDefault="00365906" w:rsidP="00365906">
      <w:pPr>
        <w:widowControl w:val="0"/>
        <w:adjustRightInd w:val="0"/>
        <w:snapToGrid w:val="0"/>
        <w:spacing w:line="312" w:lineRule="auto"/>
        <w:ind w:right="79"/>
        <w:rPr>
          <w:rFonts w:cs="Arial"/>
          <w:sz w:val="22"/>
        </w:rPr>
      </w:pPr>
    </w:p>
    <w:p w14:paraId="08E53F44" w14:textId="29155B35" w:rsidR="00BD37BE" w:rsidRDefault="00BD37BE" w:rsidP="001B1816">
      <w:pPr>
        <w:widowControl w:val="0"/>
        <w:adjustRightInd w:val="0"/>
        <w:snapToGrid w:val="0"/>
        <w:spacing w:line="312" w:lineRule="auto"/>
        <w:ind w:right="79"/>
        <w:rPr>
          <w:rFonts w:cs="Arial"/>
          <w:sz w:val="22"/>
        </w:rPr>
      </w:pPr>
      <w:r>
        <w:rPr>
          <w:rFonts w:cs="Arial"/>
          <w:sz w:val="22"/>
        </w:rPr>
        <w:t xml:space="preserve">Darüber hinaus wurde Schüco </w:t>
      </w:r>
      <w:proofErr w:type="spellStart"/>
      <w:r>
        <w:rPr>
          <w:rFonts w:cs="Arial"/>
          <w:sz w:val="22"/>
        </w:rPr>
        <w:t>WoodDesign</w:t>
      </w:r>
      <w:proofErr w:type="spellEnd"/>
      <w:r>
        <w:rPr>
          <w:rFonts w:cs="Arial"/>
          <w:sz w:val="22"/>
        </w:rPr>
        <w:t xml:space="preserve"> </w:t>
      </w:r>
      <w:r w:rsidRPr="00BD37BE">
        <w:rPr>
          <w:rFonts w:cs="Arial"/>
          <w:sz w:val="22"/>
        </w:rPr>
        <w:t>erfolgreich in den Markt eingeführt.</w:t>
      </w:r>
      <w:r w:rsidR="00365906">
        <w:rPr>
          <w:rFonts w:cs="Arial"/>
          <w:sz w:val="22"/>
        </w:rPr>
        <w:t xml:space="preserve"> Die Lösung kombiniert </w:t>
      </w:r>
      <w:r w:rsidR="00365906" w:rsidRPr="00365906">
        <w:rPr>
          <w:rFonts w:cs="Arial"/>
          <w:sz w:val="22"/>
        </w:rPr>
        <w:t>die hohe Witterungsbeständigkeit und Langlebigkeit eines Aluminium-Fensters mit der natürlichen Optik einer Holzoberfläche</w:t>
      </w:r>
      <w:r w:rsidR="00365906">
        <w:rPr>
          <w:rFonts w:cs="Arial"/>
          <w:sz w:val="22"/>
        </w:rPr>
        <w:t>:</w:t>
      </w:r>
      <w:r w:rsidR="00365906" w:rsidRPr="00365906">
        <w:rPr>
          <w:rFonts w:cs="Arial"/>
          <w:sz w:val="22"/>
        </w:rPr>
        <w:t xml:space="preserve"> Die Raumseite des Fensters wird mit Echtholzdekorleisten verkleidet, was dem Innenraum eine wohnliche Atmosphäre verleiht. </w:t>
      </w:r>
      <w:r w:rsidR="00C14E61">
        <w:rPr>
          <w:rFonts w:cs="Arial"/>
          <w:sz w:val="22"/>
        </w:rPr>
        <w:t>Und eine neue</w:t>
      </w:r>
      <w:r w:rsidR="00C14E61">
        <w:rPr>
          <w:rFonts w:cs="Arial"/>
          <w:color w:val="444444"/>
          <w:sz w:val="23"/>
          <w:szCs w:val="23"/>
          <w:shd w:val="clear" w:color="auto" w:fill="FFFFFF"/>
        </w:rPr>
        <w:t xml:space="preserve"> </w:t>
      </w:r>
      <w:r w:rsidR="00C14E61" w:rsidRPr="00C14E61">
        <w:rPr>
          <w:rFonts w:cs="Arial"/>
          <w:sz w:val="22"/>
          <w:shd w:val="clear" w:color="auto" w:fill="FFFFFF"/>
        </w:rPr>
        <w:t xml:space="preserve">Aufsatzkonstruktion Schüco AOC (Add-On-Construction) kombiniert Aluminium mit einer Holz- oder Stahlunterkonstruktion für eine unverwechselbare Optik. Das </w:t>
      </w:r>
      <w:proofErr w:type="spellStart"/>
      <w:r w:rsidR="00C14E61" w:rsidRPr="00C14E61">
        <w:rPr>
          <w:rFonts w:cs="Arial"/>
          <w:sz w:val="22"/>
          <w:shd w:val="clear" w:color="auto" w:fill="FFFFFF"/>
        </w:rPr>
        <w:t>cradle</w:t>
      </w:r>
      <w:proofErr w:type="spellEnd"/>
      <w:r w:rsidR="00C14E61" w:rsidRPr="00C14E61">
        <w:rPr>
          <w:rFonts w:cs="Arial"/>
          <w:sz w:val="22"/>
          <w:shd w:val="clear" w:color="auto" w:fill="FFFFFF"/>
        </w:rPr>
        <w:t xml:space="preserve"> </w:t>
      </w:r>
      <w:proofErr w:type="spellStart"/>
      <w:r w:rsidR="00C14E61" w:rsidRPr="00C14E61">
        <w:rPr>
          <w:rFonts w:cs="Arial"/>
          <w:sz w:val="22"/>
          <w:shd w:val="clear" w:color="auto" w:fill="FFFFFF"/>
        </w:rPr>
        <w:t>to</w:t>
      </w:r>
      <w:proofErr w:type="spellEnd"/>
      <w:r w:rsidR="00C14E61" w:rsidRPr="00C14E61">
        <w:rPr>
          <w:rFonts w:cs="Arial"/>
          <w:sz w:val="22"/>
          <w:shd w:val="clear" w:color="auto" w:fill="FFFFFF"/>
        </w:rPr>
        <w:t xml:space="preserve"> </w:t>
      </w:r>
      <w:proofErr w:type="spellStart"/>
      <w:r w:rsidR="00C14E61" w:rsidRPr="00C14E61">
        <w:rPr>
          <w:rFonts w:cs="Arial"/>
          <w:sz w:val="22"/>
          <w:shd w:val="clear" w:color="auto" w:fill="FFFFFF"/>
        </w:rPr>
        <w:t>cradle</w:t>
      </w:r>
      <w:proofErr w:type="spellEnd"/>
      <w:r w:rsidR="00C14E61" w:rsidRPr="00C14E61">
        <w:rPr>
          <w:rFonts w:cs="Arial"/>
          <w:sz w:val="22"/>
          <w:shd w:val="clear" w:color="auto" w:fill="FFFFFF"/>
        </w:rPr>
        <w:t xml:space="preserve"> zertifizierte System erreicht dank optimierter Wärme- und Schalldämmwerte Passivhaus-Niveau und vereint so energieeffizientes Bauen mit rationeller Fertigung und Montage. Die Varianten der Schüco AOC.TI (Timber) punkten zudem durch die nachwachsende Ressource Holz in der Unterkonstruktion. </w:t>
      </w:r>
      <w:r w:rsidR="00D136AA" w:rsidRPr="00C14E61">
        <w:rPr>
          <w:rFonts w:cs="Arial"/>
          <w:sz w:val="22"/>
        </w:rPr>
        <w:t>Auch im Schiebesystembereich gab es mit einer neuen F</w:t>
      </w:r>
      <w:r w:rsidR="00D136AA">
        <w:rPr>
          <w:rFonts w:cs="Arial"/>
          <w:sz w:val="22"/>
        </w:rPr>
        <w:t>altschiebe-Plattform und einer neuen Panorama Design Schiebeplattform zwei Markteinführun</w:t>
      </w:r>
      <w:r w:rsidR="00C14E61">
        <w:rPr>
          <w:rFonts w:cs="Arial"/>
          <w:sz w:val="22"/>
        </w:rPr>
        <w:t>g</w:t>
      </w:r>
      <w:r w:rsidR="00D136AA">
        <w:rPr>
          <w:rFonts w:cs="Arial"/>
          <w:sz w:val="22"/>
        </w:rPr>
        <w:t xml:space="preserve">en. </w:t>
      </w:r>
      <w:r w:rsidRPr="00BD37BE">
        <w:rPr>
          <w:rFonts w:cs="Arial"/>
          <w:sz w:val="22"/>
        </w:rPr>
        <w:t xml:space="preserve">Zudem wurde die fassadenintegrierte Lüftungslösung </w:t>
      </w:r>
      <w:proofErr w:type="spellStart"/>
      <w:r w:rsidRPr="00BD37BE">
        <w:rPr>
          <w:rFonts w:cs="Arial"/>
          <w:sz w:val="22"/>
        </w:rPr>
        <w:t>VentoTherm</w:t>
      </w:r>
      <w:proofErr w:type="spellEnd"/>
      <w:r w:rsidRPr="00BD37BE">
        <w:rPr>
          <w:rFonts w:cs="Arial"/>
          <w:sz w:val="22"/>
        </w:rPr>
        <w:t xml:space="preserve"> Twist mit Wärmerückgewinnung um eine für Schulen geeignete Nachrüstlösung und um eine automatische Nachtauskühlfunktion erweitert</w:t>
      </w:r>
      <w:r w:rsidR="00D136AA">
        <w:rPr>
          <w:rFonts w:cs="Arial"/>
          <w:sz w:val="22"/>
        </w:rPr>
        <w:t>.</w:t>
      </w:r>
      <w:r w:rsidRPr="00BD37BE">
        <w:rPr>
          <w:rFonts w:cs="Arial"/>
          <w:sz w:val="22"/>
        </w:rPr>
        <w:t xml:space="preserve"> Im Bereich der Akustik-Lösungen fanden in 2022 Untersuchungen zum Schallschutz </w:t>
      </w:r>
      <w:r w:rsidRPr="00BD37BE">
        <w:rPr>
          <w:rFonts w:cs="Arial"/>
          <w:sz w:val="22"/>
        </w:rPr>
        <w:lastRenderedPageBreak/>
        <w:t xml:space="preserve">bei teilgeöffnetem Fenster in verschiedenen Ausführungen statt. </w:t>
      </w:r>
    </w:p>
    <w:p w14:paraId="16A6AB66" w14:textId="77777777" w:rsidR="00BD37BE" w:rsidRPr="00940D00" w:rsidRDefault="00BD37BE" w:rsidP="001B1816">
      <w:pPr>
        <w:spacing w:line="312" w:lineRule="auto"/>
        <w:rPr>
          <w:sz w:val="22"/>
        </w:rPr>
      </w:pPr>
    </w:p>
    <w:p w14:paraId="76556A3A" w14:textId="50183FEA" w:rsidR="001F062C" w:rsidRDefault="001F062C" w:rsidP="001B1816">
      <w:pPr>
        <w:spacing w:line="312" w:lineRule="auto"/>
        <w:rPr>
          <w:sz w:val="22"/>
        </w:rPr>
      </w:pPr>
      <w:r w:rsidRPr="00940D00">
        <w:rPr>
          <w:sz w:val="22"/>
        </w:rPr>
        <w:t xml:space="preserve">Bei der Schüco Polymer Technologies KG in Weißenfels stand </w:t>
      </w:r>
      <w:r w:rsidR="00CA1894" w:rsidRPr="00940D00">
        <w:rPr>
          <w:sz w:val="22"/>
        </w:rPr>
        <w:t>weiterhin</w:t>
      </w:r>
      <w:r w:rsidRPr="00940D00">
        <w:rPr>
          <w:sz w:val="22"/>
        </w:rPr>
        <w:t xml:space="preserve"> </w:t>
      </w:r>
      <w:r w:rsidR="00C14E61" w:rsidRPr="00940D00">
        <w:rPr>
          <w:sz w:val="22"/>
        </w:rPr>
        <w:t>der Ausbau</w:t>
      </w:r>
      <w:r w:rsidRPr="00940D00">
        <w:rPr>
          <w:sz w:val="22"/>
        </w:rPr>
        <w:t xml:space="preserve"> des </w:t>
      </w:r>
      <w:r w:rsidR="00A53F55" w:rsidRPr="00940D00">
        <w:rPr>
          <w:sz w:val="22"/>
        </w:rPr>
        <w:t xml:space="preserve">Produkt- und </w:t>
      </w:r>
      <w:r w:rsidRPr="00940D00">
        <w:rPr>
          <w:sz w:val="22"/>
        </w:rPr>
        <w:t xml:space="preserve">Serviceportfolios für den Einsatz im Wohnungsbau im Vordergrund mit dem Ziel, in Zukunft noch stärker als leistungsfähiger Anbieter in diesem Bereich wahrgenommen zu werden. </w:t>
      </w:r>
    </w:p>
    <w:p w14:paraId="4D58C588" w14:textId="77777777" w:rsidR="001B1816" w:rsidRPr="00940D00" w:rsidRDefault="001B1816" w:rsidP="001B1816">
      <w:pPr>
        <w:spacing w:line="312" w:lineRule="auto"/>
        <w:rPr>
          <w:sz w:val="22"/>
        </w:rPr>
      </w:pPr>
    </w:p>
    <w:p w14:paraId="477875A7" w14:textId="1600528F" w:rsidR="00A24FB3" w:rsidRPr="00940D00" w:rsidRDefault="00B10BD8" w:rsidP="001B1816">
      <w:pPr>
        <w:spacing w:line="312" w:lineRule="auto"/>
        <w:rPr>
          <w:sz w:val="22"/>
        </w:rPr>
      </w:pPr>
      <w:r w:rsidRPr="00940D00">
        <w:rPr>
          <w:sz w:val="22"/>
        </w:rPr>
        <w:t xml:space="preserve">Ein Fokusprodukt in diesem Zusammenhang ist Schüco </w:t>
      </w:r>
      <w:proofErr w:type="spellStart"/>
      <w:r w:rsidRPr="00940D00">
        <w:rPr>
          <w:sz w:val="22"/>
        </w:rPr>
        <w:t>Symbiotic</w:t>
      </w:r>
      <w:proofErr w:type="spellEnd"/>
      <w:r w:rsidRPr="00940D00">
        <w:rPr>
          <w:sz w:val="22"/>
        </w:rPr>
        <w:t xml:space="preserve">. Das hybride Designfenstersystem erfüllt individuelle Vorstellungen an anspruchsvolles Design und Farbvielfalt: Außen schützt eine hochwertige, puristische Aluminium-Oberfläche, </w:t>
      </w:r>
      <w:r w:rsidR="008F0615" w:rsidRPr="00940D00">
        <w:rPr>
          <w:sz w:val="22"/>
        </w:rPr>
        <w:t xml:space="preserve">innen besteht das System aus hochwärmedämmendem Kunststoff. </w:t>
      </w:r>
      <w:r w:rsidR="00A24FB3" w:rsidRPr="00940D00">
        <w:rPr>
          <w:sz w:val="22"/>
        </w:rPr>
        <w:t xml:space="preserve">Mit der flächenbündigen Optik von Schüco </w:t>
      </w:r>
      <w:proofErr w:type="spellStart"/>
      <w:r w:rsidR="00A24FB3" w:rsidRPr="00940D00">
        <w:rPr>
          <w:sz w:val="22"/>
        </w:rPr>
        <w:t>Symbiotic</w:t>
      </w:r>
      <w:proofErr w:type="spellEnd"/>
      <w:r w:rsidR="00A24FB3" w:rsidRPr="00940D00">
        <w:rPr>
          <w:sz w:val="22"/>
        </w:rPr>
        <w:t xml:space="preserve"> passen Fenster und Fenstertüren aus dieser Schüco Serie insbesondere zu modernen</w:t>
      </w:r>
      <w:r w:rsidR="008F0615" w:rsidRPr="00940D00">
        <w:rPr>
          <w:sz w:val="22"/>
        </w:rPr>
        <w:t xml:space="preserve"> Wohn- und </w:t>
      </w:r>
      <w:r w:rsidR="00A24FB3" w:rsidRPr="00940D00">
        <w:rPr>
          <w:sz w:val="22"/>
        </w:rPr>
        <w:t>Architekturkonzepten.</w:t>
      </w:r>
    </w:p>
    <w:p w14:paraId="45D9294F" w14:textId="77777777" w:rsidR="001F062C" w:rsidRPr="00940D00" w:rsidRDefault="001F062C" w:rsidP="001B1816">
      <w:pPr>
        <w:spacing w:line="312" w:lineRule="auto"/>
        <w:rPr>
          <w:sz w:val="22"/>
        </w:rPr>
      </w:pPr>
    </w:p>
    <w:p w14:paraId="14B9F275" w14:textId="77777777" w:rsidR="00A95C03" w:rsidRPr="00940D00" w:rsidRDefault="00A95C03" w:rsidP="001B1816">
      <w:pPr>
        <w:spacing w:line="312" w:lineRule="auto"/>
        <w:rPr>
          <w:b/>
          <w:bCs/>
          <w:sz w:val="22"/>
        </w:rPr>
      </w:pPr>
    </w:p>
    <w:p w14:paraId="1F5C2C1E" w14:textId="16A8EAB9" w:rsidR="00B80346" w:rsidRDefault="00F64D41" w:rsidP="001B1816">
      <w:pPr>
        <w:pStyle w:val="Flietext"/>
        <w:widowControl w:val="0"/>
        <w:adjustRightInd w:val="0"/>
        <w:snapToGrid w:val="0"/>
        <w:spacing w:line="312" w:lineRule="auto"/>
        <w:rPr>
          <w:rFonts w:ascii="Arial" w:hAnsi="Arial" w:cs="Arial"/>
          <w:b/>
          <w:bCs/>
          <w:sz w:val="28"/>
          <w:szCs w:val="28"/>
          <w:lang w:val="de-DE"/>
        </w:rPr>
      </w:pPr>
      <w:r>
        <w:rPr>
          <w:rFonts w:ascii="Arial" w:hAnsi="Arial" w:cs="Arial"/>
          <w:b/>
          <w:bCs/>
          <w:sz w:val="28"/>
          <w:szCs w:val="28"/>
          <w:lang w:val="de-DE"/>
        </w:rPr>
        <w:t>8</w:t>
      </w:r>
      <w:r w:rsidR="0095462E" w:rsidRPr="00F56CAF">
        <w:rPr>
          <w:rFonts w:ascii="Arial" w:hAnsi="Arial" w:cs="Arial"/>
          <w:b/>
          <w:bCs/>
          <w:sz w:val="28"/>
          <w:szCs w:val="28"/>
          <w:lang w:val="de-DE"/>
        </w:rPr>
        <w:t xml:space="preserve">. </w:t>
      </w:r>
      <w:r w:rsidR="00FA22E9">
        <w:rPr>
          <w:rFonts w:ascii="Arial" w:hAnsi="Arial" w:cs="Arial"/>
          <w:b/>
          <w:bCs/>
          <w:sz w:val="28"/>
          <w:szCs w:val="28"/>
          <w:lang w:val="de-DE"/>
        </w:rPr>
        <w:t>Ausblick</w:t>
      </w:r>
      <w:r w:rsidR="00381965" w:rsidRPr="00F56CAF">
        <w:rPr>
          <w:rFonts w:ascii="Arial" w:hAnsi="Arial" w:cs="Arial"/>
          <w:b/>
          <w:bCs/>
          <w:sz w:val="28"/>
          <w:szCs w:val="28"/>
          <w:lang w:val="de-DE"/>
        </w:rPr>
        <w:t xml:space="preserve"> 202</w:t>
      </w:r>
      <w:r w:rsidR="005F7E00">
        <w:rPr>
          <w:rFonts w:ascii="Arial" w:hAnsi="Arial" w:cs="Arial"/>
          <w:b/>
          <w:bCs/>
          <w:sz w:val="28"/>
          <w:szCs w:val="28"/>
          <w:lang w:val="de-DE"/>
        </w:rPr>
        <w:t>3</w:t>
      </w:r>
    </w:p>
    <w:p w14:paraId="4B87A108" w14:textId="77777777" w:rsidR="005A1B0D" w:rsidRPr="001B1816" w:rsidRDefault="005A1B0D" w:rsidP="001B1816">
      <w:pPr>
        <w:pStyle w:val="Flietext"/>
        <w:widowControl w:val="0"/>
        <w:adjustRightInd w:val="0"/>
        <w:snapToGrid w:val="0"/>
        <w:spacing w:line="312" w:lineRule="auto"/>
        <w:rPr>
          <w:rFonts w:ascii="Arial" w:hAnsi="Arial" w:cs="Arial"/>
          <w:b/>
          <w:bCs/>
          <w:szCs w:val="22"/>
          <w:lang w:val="de-DE"/>
        </w:rPr>
      </w:pPr>
    </w:p>
    <w:p w14:paraId="41628406" w14:textId="7FEF989B" w:rsidR="00F76A0F" w:rsidRDefault="00FA22E9" w:rsidP="0072213A">
      <w:pPr>
        <w:pStyle w:val="NurText"/>
        <w:spacing w:line="312" w:lineRule="auto"/>
        <w:rPr>
          <w:rFonts w:asciiTheme="minorBidi" w:hAnsiTheme="minorBidi"/>
          <w:szCs w:val="22"/>
        </w:rPr>
      </w:pPr>
      <w:r w:rsidRPr="00A317CD">
        <w:rPr>
          <w:rFonts w:asciiTheme="minorBidi" w:hAnsiTheme="minorBidi"/>
        </w:rPr>
        <w:t>Klimawandel und Energiekosten bringen große Herausforderungen</w:t>
      </w:r>
      <w:r w:rsidR="003238F1">
        <w:rPr>
          <w:rFonts w:asciiTheme="minorBidi" w:hAnsiTheme="minorBidi"/>
        </w:rPr>
        <w:t xml:space="preserve">, aber auch Chancen </w:t>
      </w:r>
      <w:r w:rsidRPr="00A317CD">
        <w:rPr>
          <w:rFonts w:asciiTheme="minorBidi" w:hAnsiTheme="minorBidi"/>
        </w:rPr>
        <w:t>für die Immobilienwirtschaft und die Bauindustrie</w:t>
      </w:r>
      <w:r w:rsidR="00622C9C">
        <w:rPr>
          <w:rFonts w:ascii="Arial" w:hAnsi="Arial" w:cs="Arial"/>
          <w:szCs w:val="22"/>
        </w:rPr>
        <w:t xml:space="preserve">. </w:t>
      </w:r>
      <w:r w:rsidR="00D40C6C" w:rsidRPr="00D40C6C">
        <w:rPr>
          <w:rFonts w:asciiTheme="minorBidi" w:hAnsiTheme="minorBidi"/>
        </w:rPr>
        <w:t>Die politische Hängepartie durch monatelange Diskussionen allein über den Sinn einer Investition in Wärmepumpen führten zur Verunsicherung insbesondere von privaten Bauherren</w:t>
      </w:r>
      <w:r w:rsidR="00F76A0F">
        <w:rPr>
          <w:rFonts w:asciiTheme="minorBidi" w:hAnsiTheme="minorBidi"/>
        </w:rPr>
        <w:t xml:space="preserve"> in Deutschland. Darüber hinaus steht die Branche </w:t>
      </w:r>
      <w:r w:rsidR="00F76A0F" w:rsidRPr="004B32CD">
        <w:rPr>
          <w:rFonts w:asciiTheme="minorBidi" w:hAnsiTheme="minorBidi"/>
          <w:szCs w:val="22"/>
        </w:rPr>
        <w:t xml:space="preserve">zusätzlich unter Druck </w:t>
      </w:r>
      <w:r w:rsidR="00B817B1">
        <w:rPr>
          <w:rFonts w:asciiTheme="minorBidi" w:hAnsiTheme="minorBidi"/>
          <w:szCs w:val="22"/>
        </w:rPr>
        <w:t xml:space="preserve">aufgrund </w:t>
      </w:r>
      <w:r w:rsidR="00F76A0F" w:rsidRPr="004B32CD">
        <w:rPr>
          <w:rFonts w:asciiTheme="minorBidi" w:hAnsiTheme="minorBidi"/>
          <w:szCs w:val="22"/>
        </w:rPr>
        <w:t>von Fachkräfte</w:t>
      </w:r>
      <w:r w:rsidR="00B817B1">
        <w:rPr>
          <w:rFonts w:asciiTheme="minorBidi" w:hAnsiTheme="minorBidi"/>
          <w:szCs w:val="22"/>
        </w:rPr>
        <w:t>mangel</w:t>
      </w:r>
      <w:r w:rsidR="00F76A0F" w:rsidRPr="004B32CD">
        <w:rPr>
          <w:rFonts w:asciiTheme="minorBidi" w:hAnsiTheme="minorBidi"/>
          <w:szCs w:val="22"/>
        </w:rPr>
        <w:t>, hohen Materialpreisen</w:t>
      </w:r>
      <w:r w:rsidR="00F76A0F">
        <w:rPr>
          <w:rFonts w:asciiTheme="minorBidi" w:hAnsiTheme="minorBidi"/>
          <w:szCs w:val="22"/>
        </w:rPr>
        <w:t xml:space="preserve"> und Tarifabschlüssen sowie</w:t>
      </w:r>
      <w:r w:rsidR="00F76A0F" w:rsidRPr="004B32CD">
        <w:rPr>
          <w:rFonts w:asciiTheme="minorBidi" w:hAnsiTheme="minorBidi"/>
          <w:szCs w:val="22"/>
        </w:rPr>
        <w:t xml:space="preserve"> verschlechterten Finanzierungsbedingungen, was zu </w:t>
      </w:r>
      <w:r w:rsidR="00296925">
        <w:rPr>
          <w:rFonts w:asciiTheme="minorBidi" w:hAnsiTheme="minorBidi"/>
          <w:szCs w:val="22"/>
        </w:rPr>
        <w:t xml:space="preserve">deutlichen Rückgängen bei </w:t>
      </w:r>
      <w:r w:rsidR="00F76A0F" w:rsidRPr="004B32CD">
        <w:rPr>
          <w:rFonts w:asciiTheme="minorBidi" w:hAnsiTheme="minorBidi"/>
          <w:szCs w:val="22"/>
        </w:rPr>
        <w:t xml:space="preserve"> </w:t>
      </w:r>
      <w:r w:rsidR="00B817B1">
        <w:rPr>
          <w:rFonts w:asciiTheme="minorBidi" w:hAnsiTheme="minorBidi"/>
          <w:szCs w:val="22"/>
        </w:rPr>
        <w:t xml:space="preserve">den </w:t>
      </w:r>
      <w:r w:rsidR="00F76A0F" w:rsidRPr="004B32CD">
        <w:rPr>
          <w:rFonts w:asciiTheme="minorBidi" w:hAnsiTheme="minorBidi"/>
          <w:szCs w:val="22"/>
        </w:rPr>
        <w:t xml:space="preserve">Bauinvestitionen führt. </w:t>
      </w:r>
    </w:p>
    <w:p w14:paraId="0CDC7145" w14:textId="77777777" w:rsidR="00622C9C" w:rsidRDefault="00622C9C" w:rsidP="0072213A">
      <w:pPr>
        <w:pStyle w:val="NurText"/>
        <w:spacing w:line="312" w:lineRule="auto"/>
        <w:rPr>
          <w:rFonts w:asciiTheme="minorBidi" w:hAnsiTheme="minorBidi"/>
          <w:szCs w:val="22"/>
        </w:rPr>
      </w:pPr>
    </w:p>
    <w:p w14:paraId="732472B0" w14:textId="4253015D" w:rsidR="00FA22E9" w:rsidRPr="0072213A" w:rsidRDefault="00D40C6C" w:rsidP="0072213A">
      <w:pPr>
        <w:pStyle w:val="NurText"/>
        <w:spacing w:line="312" w:lineRule="auto"/>
        <w:rPr>
          <w:rFonts w:asciiTheme="minorBidi" w:hAnsiTheme="minorBidi"/>
          <w:szCs w:val="22"/>
        </w:rPr>
      </w:pPr>
      <w:r w:rsidRPr="0072213A">
        <w:rPr>
          <w:rFonts w:asciiTheme="minorBidi" w:hAnsiTheme="minorBidi"/>
        </w:rPr>
        <w:t>Die Sanierungsquote für Gebäude muss massiv gesteigert werden, um eine</w:t>
      </w:r>
      <w:r w:rsidR="003238F1" w:rsidRPr="0072213A">
        <w:rPr>
          <w:rFonts w:asciiTheme="minorBidi" w:hAnsiTheme="minorBidi"/>
        </w:rPr>
        <w:t xml:space="preserve">n </w:t>
      </w:r>
      <w:r w:rsidRPr="0072213A">
        <w:rPr>
          <w:rFonts w:asciiTheme="minorBidi" w:hAnsiTheme="minorBidi"/>
        </w:rPr>
        <w:t xml:space="preserve">klimaneutralen und energieeffizienten Gebäudebestand zu erreichen. Die Politik </w:t>
      </w:r>
      <w:r w:rsidR="00FA22E9" w:rsidRPr="0072213A">
        <w:rPr>
          <w:rFonts w:asciiTheme="minorBidi" w:hAnsiTheme="minorBidi"/>
        </w:rPr>
        <w:t xml:space="preserve">muss jetzt nachhaltige, klare </w:t>
      </w:r>
      <w:r w:rsidRPr="0072213A">
        <w:rPr>
          <w:rFonts w:asciiTheme="minorBidi" w:hAnsiTheme="minorBidi"/>
        </w:rPr>
        <w:t xml:space="preserve">Rahmenbedingungen </w:t>
      </w:r>
      <w:r w:rsidR="00FA22E9" w:rsidRPr="0072213A">
        <w:rPr>
          <w:rFonts w:asciiTheme="minorBidi" w:hAnsiTheme="minorBidi"/>
        </w:rPr>
        <w:t>setzen</w:t>
      </w:r>
      <w:r w:rsidR="00282172" w:rsidRPr="0072213A">
        <w:rPr>
          <w:rFonts w:asciiTheme="minorBidi" w:hAnsiTheme="minorBidi"/>
        </w:rPr>
        <w:t>, da ansonsten die Klimaziele im Gebäudesektor verfehlt werden.</w:t>
      </w:r>
      <w:r w:rsidR="00FA22E9" w:rsidRPr="0072213A">
        <w:rPr>
          <w:rFonts w:asciiTheme="minorBidi" w:hAnsiTheme="minorBidi"/>
        </w:rPr>
        <w:t xml:space="preserve"> </w:t>
      </w:r>
      <w:r w:rsidRPr="0072213A">
        <w:rPr>
          <w:rFonts w:asciiTheme="minorBidi" w:hAnsiTheme="minorBidi"/>
        </w:rPr>
        <w:t xml:space="preserve">Ein gutes </w:t>
      </w:r>
      <w:r w:rsidRPr="0072213A">
        <w:rPr>
          <w:rFonts w:asciiTheme="minorBidi" w:hAnsiTheme="minorBidi"/>
        </w:rPr>
        <w:lastRenderedPageBreak/>
        <w:t xml:space="preserve">Zusammenspiel der Gewerke </w:t>
      </w:r>
      <w:r w:rsidRPr="0072213A">
        <w:rPr>
          <w:rFonts w:asciiTheme="minorBidi" w:hAnsiTheme="minorBidi"/>
          <w:szCs w:val="22"/>
        </w:rPr>
        <w:t>und der Produkte der Gebäudehülle, Haustechnik und Energieinfrastruktur</w:t>
      </w:r>
      <w:r w:rsidR="00FA22E9" w:rsidRPr="0072213A">
        <w:rPr>
          <w:rFonts w:asciiTheme="minorBidi" w:hAnsiTheme="minorBidi"/>
          <w:szCs w:val="22"/>
        </w:rPr>
        <w:t xml:space="preserve"> auf Basis eines individuellen Sanierungsfahrplanes</w:t>
      </w:r>
      <w:r w:rsidRPr="0072213A">
        <w:rPr>
          <w:rFonts w:asciiTheme="minorBidi" w:hAnsiTheme="minorBidi"/>
          <w:szCs w:val="22"/>
        </w:rPr>
        <w:t xml:space="preserve"> ist </w:t>
      </w:r>
      <w:r w:rsidR="00FA22E9" w:rsidRPr="0072213A">
        <w:rPr>
          <w:rFonts w:asciiTheme="minorBidi" w:hAnsiTheme="minorBidi"/>
          <w:szCs w:val="22"/>
        </w:rPr>
        <w:t xml:space="preserve">dabei </w:t>
      </w:r>
      <w:r w:rsidRPr="0072213A">
        <w:rPr>
          <w:rFonts w:asciiTheme="minorBidi" w:hAnsiTheme="minorBidi"/>
          <w:szCs w:val="22"/>
        </w:rPr>
        <w:t xml:space="preserve">unabdingbar, um </w:t>
      </w:r>
      <w:r w:rsidR="00FA22E9" w:rsidRPr="0072213A">
        <w:rPr>
          <w:rFonts w:asciiTheme="minorBidi" w:hAnsiTheme="minorBidi"/>
          <w:szCs w:val="22"/>
        </w:rPr>
        <w:t>den CO</w:t>
      </w:r>
      <w:r w:rsidR="00FA22E9" w:rsidRPr="0072213A">
        <w:rPr>
          <w:rFonts w:asciiTheme="minorBidi" w:hAnsiTheme="minorBidi"/>
          <w:szCs w:val="22"/>
          <w:vertAlign w:val="subscript"/>
        </w:rPr>
        <w:t>2</w:t>
      </w:r>
      <w:r w:rsidR="00FA22E9" w:rsidRPr="0072213A">
        <w:rPr>
          <w:rFonts w:asciiTheme="minorBidi" w:hAnsiTheme="minorBidi"/>
          <w:szCs w:val="22"/>
        </w:rPr>
        <w:t>-</w:t>
      </w:r>
      <w:r w:rsidR="00622C9C" w:rsidRPr="0072213A">
        <w:rPr>
          <w:rFonts w:asciiTheme="minorBidi" w:hAnsiTheme="minorBidi"/>
          <w:szCs w:val="22"/>
        </w:rPr>
        <w:t xml:space="preserve">Fußabdruck </w:t>
      </w:r>
      <w:r w:rsidR="00FA22E9" w:rsidRPr="0072213A">
        <w:rPr>
          <w:rFonts w:asciiTheme="minorBidi" w:hAnsiTheme="minorBidi"/>
          <w:szCs w:val="22"/>
        </w:rPr>
        <w:t xml:space="preserve">von Gebäuden drastisch zu senken. </w:t>
      </w:r>
      <w:r w:rsidRPr="0072213A">
        <w:rPr>
          <w:rFonts w:asciiTheme="minorBidi" w:hAnsiTheme="minorBidi"/>
          <w:szCs w:val="22"/>
        </w:rPr>
        <w:t xml:space="preserve"> </w:t>
      </w:r>
    </w:p>
    <w:p w14:paraId="23958806" w14:textId="4A931DFF" w:rsidR="00FA22E9" w:rsidRPr="0072213A" w:rsidRDefault="00FA22E9" w:rsidP="0072213A">
      <w:pPr>
        <w:pStyle w:val="NurText"/>
        <w:spacing w:line="312" w:lineRule="auto"/>
        <w:rPr>
          <w:rFonts w:ascii="Arial" w:hAnsi="Arial" w:cs="Arial"/>
          <w:szCs w:val="22"/>
          <w:shd w:val="clear" w:color="auto" w:fill="FFFFFF"/>
        </w:rPr>
      </w:pPr>
      <w:r w:rsidRPr="0072213A">
        <w:rPr>
          <w:rFonts w:ascii="Arial" w:hAnsi="Arial" w:cs="Arial"/>
          <w:szCs w:val="22"/>
          <w:shd w:val="clear" w:color="auto" w:fill="FFFFFF"/>
        </w:rPr>
        <w:t xml:space="preserve">Mit Carbon Control bietet Schüco </w:t>
      </w:r>
      <w:r w:rsidR="00296925" w:rsidRPr="0072213A">
        <w:rPr>
          <w:rFonts w:ascii="Arial" w:hAnsi="Arial" w:cs="Arial"/>
          <w:szCs w:val="22"/>
          <w:shd w:val="clear" w:color="auto" w:fill="FFFFFF"/>
        </w:rPr>
        <w:t xml:space="preserve">echte Zirkularität mit </w:t>
      </w:r>
      <w:r w:rsidRPr="0072213A">
        <w:rPr>
          <w:rFonts w:ascii="Arial" w:hAnsi="Arial" w:cs="Arial"/>
          <w:szCs w:val="22"/>
          <w:shd w:val="clear" w:color="auto" w:fill="FFFFFF"/>
        </w:rPr>
        <w:t>ein</w:t>
      </w:r>
      <w:r w:rsidR="00296925" w:rsidRPr="0072213A">
        <w:rPr>
          <w:rFonts w:ascii="Arial" w:hAnsi="Arial" w:cs="Arial"/>
          <w:szCs w:val="22"/>
          <w:shd w:val="clear" w:color="auto" w:fill="FFFFFF"/>
        </w:rPr>
        <w:t>em</w:t>
      </w:r>
      <w:r w:rsidRPr="0072213A">
        <w:rPr>
          <w:rFonts w:ascii="Arial" w:hAnsi="Arial" w:cs="Arial"/>
          <w:szCs w:val="22"/>
          <w:shd w:val="clear" w:color="auto" w:fill="FFFFFF"/>
        </w:rPr>
        <w:t xml:space="preserve"> modulare</w:t>
      </w:r>
      <w:r w:rsidR="00296925" w:rsidRPr="0072213A">
        <w:rPr>
          <w:rFonts w:ascii="Arial" w:hAnsi="Arial" w:cs="Arial"/>
          <w:szCs w:val="22"/>
          <w:shd w:val="clear" w:color="auto" w:fill="FFFFFF"/>
        </w:rPr>
        <w:t>n, umfassenden</w:t>
      </w:r>
      <w:r w:rsidRPr="0072213A">
        <w:rPr>
          <w:rFonts w:ascii="Arial" w:hAnsi="Arial" w:cs="Arial"/>
          <w:szCs w:val="22"/>
          <w:shd w:val="clear" w:color="auto" w:fill="FFFFFF"/>
        </w:rPr>
        <w:t xml:space="preserve"> Angebot, bestehend aus unterschiedlichen Produkten und Services entlang des gesamten Lebenszyklus des Gebäudes, mit dem die Dekarbonisierung der Fenster, Türen und Fassade objektspezifisch steuerbar wird.</w:t>
      </w:r>
      <w:r w:rsidR="00296925" w:rsidRPr="0072213A">
        <w:rPr>
          <w:rFonts w:ascii="Arial" w:hAnsi="Arial" w:cs="Arial"/>
          <w:szCs w:val="22"/>
          <w:shd w:val="clear" w:color="auto" w:fill="FFFFFF"/>
        </w:rPr>
        <w:t xml:space="preserve"> Dabei ist der Einsatz von Recyclingmaterial ein wichtiger Faktor</w:t>
      </w:r>
      <w:r w:rsidR="00B817B1" w:rsidRPr="0072213A">
        <w:rPr>
          <w:rFonts w:ascii="Arial" w:hAnsi="Arial" w:cs="Arial"/>
          <w:szCs w:val="22"/>
          <w:shd w:val="clear" w:color="auto" w:fill="FFFFFF"/>
        </w:rPr>
        <w:t>,</w:t>
      </w:r>
      <w:r w:rsidR="00296925" w:rsidRPr="0072213A">
        <w:rPr>
          <w:rFonts w:ascii="Arial" w:hAnsi="Arial" w:cs="Arial"/>
          <w:szCs w:val="22"/>
          <w:shd w:val="clear" w:color="auto" w:fill="FFFFFF"/>
        </w:rPr>
        <w:t xml:space="preserve"> aber nicht der einzige.</w:t>
      </w:r>
    </w:p>
    <w:p w14:paraId="08F2AF5C" w14:textId="6E4665F9" w:rsidR="0072213A" w:rsidRPr="0072213A" w:rsidRDefault="0072213A" w:rsidP="0072213A">
      <w:pPr>
        <w:pStyle w:val="NurText"/>
        <w:spacing w:line="312" w:lineRule="auto"/>
        <w:rPr>
          <w:rFonts w:ascii="Arial" w:hAnsi="Arial" w:cs="Arial"/>
          <w:szCs w:val="22"/>
          <w:shd w:val="clear" w:color="auto" w:fill="FFFFFF"/>
        </w:rPr>
      </w:pPr>
    </w:p>
    <w:p w14:paraId="4AFDD781" w14:textId="77777777" w:rsidR="0072213A" w:rsidRPr="0072213A" w:rsidRDefault="0072213A" w:rsidP="00E0302D">
      <w:pPr>
        <w:spacing w:line="312" w:lineRule="auto"/>
        <w:jc w:val="both"/>
        <w:rPr>
          <w:rStyle w:val="Fett"/>
          <w:rFonts w:cs="Arial"/>
          <w:szCs w:val="18"/>
        </w:rPr>
      </w:pPr>
    </w:p>
    <w:p w14:paraId="3E123282" w14:textId="77777777" w:rsidR="0072213A" w:rsidRPr="0072213A" w:rsidRDefault="0072213A" w:rsidP="00E0302D">
      <w:pPr>
        <w:spacing w:line="312" w:lineRule="auto"/>
        <w:jc w:val="both"/>
        <w:rPr>
          <w:rStyle w:val="Fett"/>
          <w:rFonts w:cs="Arial"/>
          <w:szCs w:val="18"/>
        </w:rPr>
      </w:pPr>
    </w:p>
    <w:p w14:paraId="6B65872E" w14:textId="77777777" w:rsidR="0072213A" w:rsidRPr="0072213A" w:rsidRDefault="0072213A" w:rsidP="00E0302D">
      <w:pPr>
        <w:spacing w:line="312" w:lineRule="auto"/>
        <w:jc w:val="both"/>
        <w:rPr>
          <w:rStyle w:val="Fett"/>
          <w:rFonts w:cs="Arial"/>
          <w:szCs w:val="18"/>
        </w:rPr>
      </w:pPr>
    </w:p>
    <w:p w14:paraId="7105FE9B" w14:textId="77777777" w:rsidR="0072213A" w:rsidRPr="0072213A" w:rsidRDefault="0072213A" w:rsidP="00E0302D">
      <w:pPr>
        <w:spacing w:line="312" w:lineRule="auto"/>
        <w:jc w:val="both"/>
        <w:rPr>
          <w:rStyle w:val="Fett"/>
          <w:rFonts w:cs="Arial"/>
          <w:szCs w:val="18"/>
        </w:rPr>
      </w:pPr>
    </w:p>
    <w:p w14:paraId="1DA66548" w14:textId="77777777" w:rsidR="0072213A" w:rsidRPr="0072213A" w:rsidRDefault="0072213A" w:rsidP="00E0302D">
      <w:pPr>
        <w:spacing w:line="312" w:lineRule="auto"/>
        <w:jc w:val="both"/>
        <w:rPr>
          <w:rStyle w:val="Fett"/>
          <w:rFonts w:cs="Arial"/>
          <w:szCs w:val="18"/>
        </w:rPr>
      </w:pPr>
    </w:p>
    <w:p w14:paraId="31EA9466" w14:textId="416D6AC9" w:rsidR="00E0302D" w:rsidRPr="0072213A" w:rsidRDefault="0072213A" w:rsidP="00E0302D">
      <w:pPr>
        <w:spacing w:line="312" w:lineRule="auto"/>
        <w:jc w:val="both"/>
        <w:rPr>
          <w:rFonts w:cs="Arial"/>
          <w:b/>
          <w:szCs w:val="18"/>
        </w:rPr>
      </w:pPr>
      <w:r w:rsidRPr="0072213A">
        <w:rPr>
          <w:rStyle w:val="Fett"/>
          <w:rFonts w:cs="Arial"/>
          <w:szCs w:val="18"/>
        </w:rPr>
        <w:t>S</w:t>
      </w:r>
      <w:r w:rsidR="00E0302D" w:rsidRPr="0072213A">
        <w:rPr>
          <w:rStyle w:val="Fett"/>
          <w:rFonts w:cs="Arial"/>
          <w:szCs w:val="18"/>
        </w:rPr>
        <w:t xml:space="preserve">chüco </w:t>
      </w:r>
      <w:r w:rsidR="00E0302D" w:rsidRPr="0072213A">
        <w:rPr>
          <w:rFonts w:cs="Arial"/>
          <w:b/>
          <w:szCs w:val="18"/>
        </w:rPr>
        <w:t>–</w:t>
      </w:r>
      <w:r w:rsidR="00E0302D" w:rsidRPr="0072213A">
        <w:rPr>
          <w:rStyle w:val="Fett"/>
          <w:rFonts w:cs="Arial"/>
          <w:b w:val="0"/>
          <w:szCs w:val="18"/>
        </w:rPr>
        <w:t xml:space="preserve"> </w:t>
      </w:r>
      <w:r w:rsidR="00E0302D" w:rsidRPr="0072213A">
        <w:rPr>
          <w:rFonts w:cs="Arial"/>
          <w:b/>
          <w:szCs w:val="18"/>
        </w:rPr>
        <w:t>Systemlösungen für Fenster, Türen und Fassaden</w:t>
      </w:r>
    </w:p>
    <w:p w14:paraId="5F09361D" w14:textId="06F861D8" w:rsidR="00C34B33" w:rsidRPr="0072213A" w:rsidRDefault="00C34B33" w:rsidP="00C34B33">
      <w:pPr>
        <w:spacing w:line="312" w:lineRule="auto"/>
        <w:jc w:val="both"/>
        <w:rPr>
          <w:rFonts w:cs="Arial"/>
          <w:szCs w:val="18"/>
        </w:rPr>
      </w:pPr>
      <w:r w:rsidRPr="0072213A">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w:t>
      </w:r>
      <w:r w:rsidR="004B467F" w:rsidRPr="0072213A">
        <w:rPr>
          <w:rFonts w:cs="Arial"/>
          <w:szCs w:val="18"/>
        </w:rPr>
        <w:t>6</w:t>
      </w:r>
      <w:r w:rsidRPr="0072213A">
        <w:rPr>
          <w:rFonts w:cs="Arial"/>
          <w:szCs w:val="18"/>
        </w:rPr>
        <w:t>.</w:t>
      </w:r>
      <w:r w:rsidR="004B467F" w:rsidRPr="0072213A">
        <w:rPr>
          <w:rFonts w:cs="Arial"/>
          <w:szCs w:val="18"/>
        </w:rPr>
        <w:t>7</w:t>
      </w:r>
      <w:r w:rsidRPr="0072213A">
        <w:rPr>
          <w:rFonts w:cs="Arial"/>
          <w:szCs w:val="18"/>
        </w:rPr>
        <w:t>50 Mitarbeitenden in 2022 einen Jahresumsatz von 2,28 Milliarden Euro erwirtschaftet.</w:t>
      </w:r>
      <w:r w:rsidR="0072213A">
        <w:rPr>
          <w:rFonts w:cs="Arial"/>
          <w:szCs w:val="18"/>
        </w:rPr>
        <w:t xml:space="preserve"> </w:t>
      </w:r>
    </w:p>
    <w:p w14:paraId="51BED9FE" w14:textId="77777777" w:rsidR="00CE7732" w:rsidRPr="0072213A" w:rsidRDefault="00CE7732" w:rsidP="00A71753">
      <w:pPr>
        <w:widowControl w:val="0"/>
        <w:adjustRightInd w:val="0"/>
        <w:snapToGrid w:val="0"/>
        <w:spacing w:line="312" w:lineRule="auto"/>
        <w:jc w:val="both"/>
        <w:rPr>
          <w:rStyle w:val="Hyperlink"/>
          <w:rFonts w:cs="Arial"/>
          <w:szCs w:val="18"/>
        </w:rPr>
      </w:pPr>
    </w:p>
    <w:p w14:paraId="08F77A96" w14:textId="77777777" w:rsidR="00CE7732" w:rsidRDefault="00CE7732" w:rsidP="00A71753">
      <w:pPr>
        <w:widowControl w:val="0"/>
        <w:adjustRightInd w:val="0"/>
        <w:snapToGrid w:val="0"/>
        <w:spacing w:line="312" w:lineRule="auto"/>
        <w:jc w:val="both"/>
        <w:rPr>
          <w:rStyle w:val="Hyperlink"/>
          <w:rFonts w:cs="Arial"/>
          <w:szCs w:val="18"/>
        </w:rPr>
      </w:pPr>
    </w:p>
    <w:p w14:paraId="6794B5C1" w14:textId="35821B42" w:rsidR="00B22366" w:rsidRDefault="00A71753" w:rsidP="00444082">
      <w:pPr>
        <w:widowControl w:val="0"/>
        <w:autoSpaceDE w:val="0"/>
        <w:autoSpaceDN w:val="0"/>
        <w:adjustRightInd w:val="0"/>
        <w:snapToGrid w:val="0"/>
        <w:spacing w:line="312" w:lineRule="auto"/>
        <w:rPr>
          <w:rStyle w:val="Hyperlink"/>
          <w:rFonts w:cs="Arial"/>
          <w:szCs w:val="18"/>
        </w:rPr>
      </w:pPr>
      <w:r>
        <w:rPr>
          <w:rStyle w:val="Hyperlink"/>
          <w:rFonts w:cs="Arial"/>
          <w:szCs w:val="18"/>
        </w:rPr>
        <w:t xml:space="preserve"> </w:t>
      </w:r>
    </w:p>
    <w:p w14:paraId="12CEDC22" w14:textId="77777777" w:rsidR="00365906" w:rsidRDefault="00365906">
      <w:pPr>
        <w:spacing w:line="240" w:lineRule="auto"/>
        <w:rPr>
          <w:sz w:val="22"/>
        </w:rPr>
      </w:pPr>
      <w:r>
        <w:rPr>
          <w:sz w:val="22"/>
        </w:rPr>
        <w:br w:type="page"/>
      </w:r>
    </w:p>
    <w:p w14:paraId="45A2DD0F" w14:textId="642C4E90" w:rsidR="00B3703A" w:rsidRPr="009277FD" w:rsidRDefault="00B3703A" w:rsidP="003804CC">
      <w:pPr>
        <w:widowControl w:val="0"/>
        <w:adjustRightInd w:val="0"/>
        <w:snapToGrid w:val="0"/>
        <w:spacing w:line="312" w:lineRule="auto"/>
        <w:rPr>
          <w:sz w:val="22"/>
        </w:rPr>
      </w:pPr>
      <w:r w:rsidRPr="009277FD">
        <w:rPr>
          <w:sz w:val="22"/>
        </w:rPr>
        <w:lastRenderedPageBreak/>
        <w:t xml:space="preserve">Die Bildfeindaten stehen im Schüco Newsroom unter </w:t>
      </w:r>
    </w:p>
    <w:p w14:paraId="1407703A" w14:textId="77777777" w:rsidR="00B3703A" w:rsidRPr="009277FD" w:rsidRDefault="008C3B88" w:rsidP="003804CC">
      <w:pPr>
        <w:widowControl w:val="0"/>
        <w:adjustRightInd w:val="0"/>
        <w:snapToGrid w:val="0"/>
        <w:spacing w:line="312" w:lineRule="auto"/>
        <w:rPr>
          <w:sz w:val="22"/>
        </w:rPr>
      </w:pPr>
      <w:hyperlink r:id="rId10" w:history="1">
        <w:r w:rsidR="00B3703A" w:rsidRPr="009277FD">
          <w:rPr>
            <w:rStyle w:val="Hyperlink"/>
            <w:sz w:val="22"/>
          </w:rPr>
          <w:t>www.schueco.de/presse</w:t>
        </w:r>
      </w:hyperlink>
      <w:r w:rsidR="00B3703A" w:rsidRPr="009277FD">
        <w:rPr>
          <w:sz w:val="22"/>
        </w:rPr>
        <w:t xml:space="preserve"> zum Download bereit.</w:t>
      </w:r>
    </w:p>
    <w:p w14:paraId="7C692A7F" w14:textId="77777777" w:rsidR="0019637F" w:rsidRDefault="0019637F" w:rsidP="003804CC">
      <w:pPr>
        <w:widowControl w:val="0"/>
        <w:adjustRightInd w:val="0"/>
        <w:snapToGrid w:val="0"/>
        <w:spacing w:line="312" w:lineRule="auto"/>
        <w:rPr>
          <w:sz w:val="22"/>
        </w:rPr>
      </w:pPr>
    </w:p>
    <w:p w14:paraId="69904AA3" w14:textId="40F922CF" w:rsidR="00C2698E" w:rsidRPr="009277FD" w:rsidRDefault="00C2698E" w:rsidP="003804CC">
      <w:pPr>
        <w:widowControl w:val="0"/>
        <w:adjustRightInd w:val="0"/>
        <w:snapToGrid w:val="0"/>
        <w:spacing w:line="312" w:lineRule="auto"/>
        <w:rPr>
          <w:sz w:val="22"/>
        </w:rPr>
      </w:pPr>
      <w:bookmarkStart w:id="5" w:name="_Hlk136853220"/>
      <w:r w:rsidRPr="00E50A44">
        <w:rPr>
          <w:b/>
          <w:bCs/>
          <w:sz w:val="22"/>
        </w:rPr>
        <w:t>Fotograf</w:t>
      </w:r>
      <w:r>
        <w:rPr>
          <w:sz w:val="22"/>
        </w:rPr>
        <w:t>:</w:t>
      </w:r>
      <w:r w:rsidR="00BC1FD5">
        <w:rPr>
          <w:sz w:val="22"/>
        </w:rPr>
        <w:t xml:space="preserve"> </w:t>
      </w:r>
      <w:r w:rsidR="00BC1FD5" w:rsidRPr="00BC1FD5">
        <w:rPr>
          <w:b/>
          <w:bCs/>
          <w:sz w:val="22"/>
        </w:rPr>
        <w:t>Frank Peterschröder</w:t>
      </w:r>
    </w:p>
    <w:p w14:paraId="5F8C3CD5" w14:textId="77777777" w:rsidR="0019637F" w:rsidRPr="009277FD" w:rsidRDefault="00C2698E" w:rsidP="003804CC">
      <w:pPr>
        <w:widowControl w:val="0"/>
        <w:adjustRightInd w:val="0"/>
        <w:snapToGrid w:val="0"/>
        <w:spacing w:line="312" w:lineRule="auto"/>
        <w:rPr>
          <w:b/>
          <w:sz w:val="22"/>
        </w:rPr>
      </w:pPr>
      <w:r>
        <w:rPr>
          <w:b/>
          <w:sz w:val="22"/>
        </w:rPr>
        <w:t>Nutzungsrecht</w:t>
      </w:r>
      <w:r w:rsidR="0019637F" w:rsidRPr="009277FD">
        <w:rPr>
          <w:b/>
          <w:sz w:val="22"/>
        </w:rPr>
        <w:t>: Schüco International KG</w:t>
      </w:r>
      <w:bookmarkEnd w:id="5"/>
    </w:p>
    <w:p w14:paraId="2206AD9E" w14:textId="71226824" w:rsidR="003804CC" w:rsidRPr="009277FD" w:rsidRDefault="00B37268" w:rsidP="003804CC">
      <w:pPr>
        <w:widowControl w:val="0"/>
        <w:adjustRightInd w:val="0"/>
        <w:snapToGrid w:val="0"/>
        <w:spacing w:line="312" w:lineRule="auto"/>
        <w:rPr>
          <w:sz w:val="22"/>
        </w:rPr>
      </w:pPr>
      <w:r>
        <w:rPr>
          <w:noProof/>
          <w:sz w:val="22"/>
        </w:rPr>
        <w:drawing>
          <wp:inline distT="0" distB="0" distL="0" distR="0" wp14:anchorId="50022D48" wp14:editId="3C1BF3B1">
            <wp:extent cx="2327183" cy="155257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55524" cy="1571482"/>
                    </a:xfrm>
                    <a:prstGeom prst="rect">
                      <a:avLst/>
                    </a:prstGeom>
                  </pic:spPr>
                </pic:pic>
              </a:graphicData>
            </a:graphic>
          </wp:inline>
        </w:drawing>
      </w:r>
    </w:p>
    <w:p w14:paraId="753F5200" w14:textId="610A70AA" w:rsidR="00B3703A" w:rsidRDefault="00D34F7E" w:rsidP="003804CC">
      <w:pPr>
        <w:widowControl w:val="0"/>
        <w:adjustRightInd w:val="0"/>
        <w:snapToGrid w:val="0"/>
        <w:spacing w:line="312" w:lineRule="auto"/>
        <w:rPr>
          <w:sz w:val="22"/>
        </w:rPr>
      </w:pPr>
      <w:r w:rsidRPr="009277FD">
        <w:rPr>
          <w:sz w:val="22"/>
        </w:rPr>
        <w:t>Andreas Engelhardt, persönlich haftender Gesellschafter der Schüco International KG</w:t>
      </w:r>
      <w:r w:rsidR="000B6854" w:rsidRPr="009277FD">
        <w:rPr>
          <w:sz w:val="22"/>
        </w:rPr>
        <w:t>.</w:t>
      </w:r>
    </w:p>
    <w:p w14:paraId="68911C3F" w14:textId="3C3115B7" w:rsidR="001F062C" w:rsidRDefault="001F062C" w:rsidP="003804CC">
      <w:pPr>
        <w:widowControl w:val="0"/>
        <w:adjustRightInd w:val="0"/>
        <w:snapToGrid w:val="0"/>
        <w:spacing w:line="312" w:lineRule="auto"/>
        <w:rPr>
          <w:sz w:val="22"/>
        </w:rPr>
      </w:pPr>
    </w:p>
    <w:p w14:paraId="046DF586" w14:textId="50667DDF" w:rsidR="00856868" w:rsidRPr="00856868" w:rsidRDefault="00856868" w:rsidP="00856868">
      <w:pPr>
        <w:widowControl w:val="0"/>
        <w:adjustRightInd w:val="0"/>
        <w:snapToGrid w:val="0"/>
        <w:spacing w:line="312" w:lineRule="auto"/>
        <w:rPr>
          <w:bCs/>
          <w:sz w:val="22"/>
        </w:rPr>
      </w:pPr>
      <w:r w:rsidRPr="00856868">
        <w:rPr>
          <w:b/>
          <w:bCs/>
          <w:sz w:val="22"/>
        </w:rPr>
        <w:t>Fotograf</w:t>
      </w:r>
      <w:r w:rsidRPr="00856868">
        <w:rPr>
          <w:bCs/>
          <w:sz w:val="22"/>
        </w:rPr>
        <w:t xml:space="preserve">: </w:t>
      </w:r>
      <w:r>
        <w:rPr>
          <w:b/>
          <w:bCs/>
          <w:sz w:val="22"/>
        </w:rPr>
        <w:t>Stefan Brückner</w:t>
      </w:r>
    </w:p>
    <w:p w14:paraId="196DD6D1" w14:textId="0970D0F4" w:rsidR="00856868" w:rsidRDefault="00856868" w:rsidP="00856868">
      <w:pPr>
        <w:widowControl w:val="0"/>
        <w:adjustRightInd w:val="0"/>
        <w:snapToGrid w:val="0"/>
        <w:spacing w:line="312" w:lineRule="auto"/>
        <w:rPr>
          <w:bCs/>
          <w:sz w:val="22"/>
        </w:rPr>
      </w:pPr>
      <w:r w:rsidRPr="00856868">
        <w:rPr>
          <w:b/>
          <w:bCs/>
          <w:sz w:val="22"/>
        </w:rPr>
        <w:t>Nutzungsrecht: Schüco International KG</w:t>
      </w:r>
    </w:p>
    <w:p w14:paraId="4A67EF84" w14:textId="46275F59" w:rsidR="00606EED" w:rsidRPr="00A27D36" w:rsidRDefault="00606EED" w:rsidP="00A27D36">
      <w:pPr>
        <w:widowControl w:val="0"/>
        <w:adjustRightInd w:val="0"/>
        <w:snapToGrid w:val="0"/>
        <w:spacing w:line="312" w:lineRule="auto"/>
        <w:rPr>
          <w:bCs/>
          <w:sz w:val="22"/>
        </w:rPr>
      </w:pPr>
      <w:r>
        <w:rPr>
          <w:bCs/>
          <w:noProof/>
          <w:sz w:val="22"/>
        </w:rPr>
        <w:drawing>
          <wp:inline distT="0" distB="0" distL="0" distR="0" wp14:anchorId="6F81BD82" wp14:editId="592A3C4A">
            <wp:extent cx="2343150" cy="1757456"/>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56788" cy="1767685"/>
                    </a:xfrm>
                    <a:prstGeom prst="rect">
                      <a:avLst/>
                    </a:prstGeom>
                  </pic:spPr>
                </pic:pic>
              </a:graphicData>
            </a:graphic>
          </wp:inline>
        </w:drawing>
      </w:r>
    </w:p>
    <w:p w14:paraId="7FF334D6" w14:textId="305EDB11" w:rsidR="00A27D36" w:rsidRPr="00E213FE" w:rsidRDefault="00606EED" w:rsidP="00A27D36">
      <w:pPr>
        <w:widowControl w:val="0"/>
        <w:adjustRightInd w:val="0"/>
        <w:snapToGrid w:val="0"/>
        <w:spacing w:line="312" w:lineRule="auto"/>
        <w:rPr>
          <w:bCs/>
          <w:sz w:val="22"/>
        </w:rPr>
      </w:pPr>
      <w:r>
        <w:rPr>
          <w:bCs/>
          <w:sz w:val="22"/>
        </w:rPr>
        <w:t xml:space="preserve">Das neue Gebäude Schüco </w:t>
      </w:r>
      <w:proofErr w:type="spellStart"/>
      <w:r>
        <w:rPr>
          <w:bCs/>
          <w:sz w:val="22"/>
        </w:rPr>
        <w:t>One</w:t>
      </w:r>
      <w:proofErr w:type="spellEnd"/>
      <w:r>
        <w:rPr>
          <w:bCs/>
          <w:sz w:val="22"/>
        </w:rPr>
        <w:t xml:space="preserve"> (rechts) bildet mit den </w:t>
      </w:r>
      <w:r w:rsidRPr="00E213FE">
        <w:rPr>
          <w:bCs/>
          <w:sz w:val="22"/>
        </w:rPr>
        <w:t xml:space="preserve">bestehenden Gebäuden das Bielefelder Headquarter. </w:t>
      </w:r>
    </w:p>
    <w:p w14:paraId="77C7B53D" w14:textId="43017A5D" w:rsidR="00A27D36" w:rsidRDefault="00A27D36" w:rsidP="00E50A44">
      <w:pPr>
        <w:widowControl w:val="0"/>
        <w:adjustRightInd w:val="0"/>
        <w:snapToGrid w:val="0"/>
        <w:spacing w:line="312" w:lineRule="auto"/>
        <w:rPr>
          <w:bCs/>
          <w:i/>
          <w:iCs/>
          <w:sz w:val="22"/>
        </w:rPr>
      </w:pPr>
    </w:p>
    <w:sectPr w:rsidR="00A27D36" w:rsidSect="00DD24E6">
      <w:headerReference w:type="default" r:id="rId13"/>
      <w:footerReference w:type="default" r:id="rId14"/>
      <w:headerReference w:type="first" r:id="rId15"/>
      <w:pgSz w:w="11906" w:h="16838" w:code="9"/>
      <w:pgMar w:top="2404" w:right="4251"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72F2DF" w14:textId="77777777" w:rsidR="00C72641" w:rsidRDefault="00C72641" w:rsidP="00F958EA">
      <w:pPr>
        <w:spacing w:line="240" w:lineRule="auto"/>
      </w:pPr>
      <w:r>
        <w:separator/>
      </w:r>
    </w:p>
  </w:endnote>
  <w:endnote w:type="continuationSeparator" w:id="0">
    <w:p w14:paraId="5DC7C0D5" w14:textId="77777777" w:rsidR="00C72641" w:rsidRDefault="00C72641"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D9419" w14:textId="77777777" w:rsidR="001A3597" w:rsidRDefault="001A3597">
    <w:pPr>
      <w:pStyle w:val="Fuzeile"/>
    </w:pPr>
    <w:r>
      <w:fldChar w:fldCharType="begin"/>
    </w:r>
    <w:r>
      <w:instrText xml:space="preserve"> PAGE  \* Arabic  \* MERGEFORMAT </w:instrText>
    </w:r>
    <w:r>
      <w:fldChar w:fldCharType="separate"/>
    </w:r>
    <w:r w:rsidR="00F227E0">
      <w:rPr>
        <w:noProof/>
      </w:rPr>
      <w:t>15</w:t>
    </w:r>
    <w:r>
      <w:fldChar w:fldCharType="end"/>
    </w:r>
    <w:r>
      <w:t>/</w:t>
    </w:r>
    <w:r w:rsidR="008C3B88">
      <w:fldChar w:fldCharType="begin"/>
    </w:r>
    <w:r w:rsidR="008C3B88">
      <w:instrText xml:space="preserve"> NUMPAGES  \* Arabic  \* MERGEFORMAT </w:instrText>
    </w:r>
    <w:r w:rsidR="008C3B88">
      <w:fldChar w:fldCharType="separate"/>
    </w:r>
    <w:r w:rsidR="00F227E0">
      <w:rPr>
        <w:noProof/>
      </w:rPr>
      <w:t>18</w:t>
    </w:r>
    <w:r w:rsidR="008C3B8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FA5822" w14:textId="77777777" w:rsidR="00C72641" w:rsidRDefault="00C72641" w:rsidP="00F958EA">
      <w:pPr>
        <w:spacing w:line="240" w:lineRule="auto"/>
      </w:pPr>
      <w:r>
        <w:separator/>
      </w:r>
    </w:p>
  </w:footnote>
  <w:footnote w:type="continuationSeparator" w:id="0">
    <w:p w14:paraId="2B12423C" w14:textId="77777777" w:rsidR="00C72641" w:rsidRDefault="00C72641"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7F2CB"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3978154" wp14:editId="1649651A">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3AD0D"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18B848E0" wp14:editId="70D07637">
          <wp:simplePos x="0" y="0"/>
          <wp:positionH relativeFrom="page">
            <wp:posOffset>0</wp:posOffset>
          </wp:positionH>
          <wp:positionV relativeFrom="page">
            <wp:posOffset>0</wp:posOffset>
          </wp:positionV>
          <wp:extent cx="7552690" cy="71247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A57BF8"/>
    <w:multiLevelType w:val="multilevel"/>
    <w:tmpl w:val="617EB1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061422"/>
    <w:multiLevelType w:val="hybridMultilevel"/>
    <w:tmpl w:val="DC7C1A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1412CAF"/>
    <w:multiLevelType w:val="multilevel"/>
    <w:tmpl w:val="C9648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FEB333D"/>
    <w:multiLevelType w:val="hybridMultilevel"/>
    <w:tmpl w:val="A13E6CA4"/>
    <w:lvl w:ilvl="0" w:tplc="5DCA742E">
      <w:start w:val="1"/>
      <w:numFmt w:val="decimal"/>
      <w:lvlText w:val="%1."/>
      <w:lvlJc w:val="left"/>
      <w:pPr>
        <w:ind w:left="0" w:firstLine="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01A30CB"/>
    <w:multiLevelType w:val="hybridMultilevel"/>
    <w:tmpl w:val="BC56E5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613260B"/>
    <w:multiLevelType w:val="multilevel"/>
    <w:tmpl w:val="57FCC5D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0"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2E1657"/>
    <w:multiLevelType w:val="multilevel"/>
    <w:tmpl w:val="72A6E6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5438334D"/>
    <w:multiLevelType w:val="multilevel"/>
    <w:tmpl w:val="077091B0"/>
    <w:lvl w:ilvl="0">
      <w:start w:val="1"/>
      <w:numFmt w:val="decimal"/>
      <w:suff w:val="nothing"/>
      <w:lvlText w:val="%1."/>
      <w:lvlJc w:val="left"/>
      <w:pPr>
        <w:ind w:left="0" w:firstLine="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5"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7" w15:restartNumberingAfterBreak="0">
    <w:nsid w:val="72D81CC9"/>
    <w:multiLevelType w:val="multilevel"/>
    <w:tmpl w:val="FCF04C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3014279"/>
    <w:multiLevelType w:val="hybridMultilevel"/>
    <w:tmpl w:val="CDA84A8C"/>
    <w:lvl w:ilvl="0" w:tplc="0407000F">
      <w:start w:val="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20" w15:restartNumberingAfterBreak="0">
    <w:nsid w:val="7A5D21B4"/>
    <w:multiLevelType w:val="hybridMultilevel"/>
    <w:tmpl w:val="DD9C3E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7D0A4F5C"/>
    <w:multiLevelType w:val="multilevel"/>
    <w:tmpl w:val="65222A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F50023E"/>
    <w:multiLevelType w:val="multilevel"/>
    <w:tmpl w:val="593CD5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098909179">
    <w:abstractNumId w:val="10"/>
  </w:num>
  <w:num w:numId="2" w16cid:durableId="909195721">
    <w:abstractNumId w:val="19"/>
  </w:num>
  <w:num w:numId="3" w16cid:durableId="1633903063">
    <w:abstractNumId w:val="15"/>
  </w:num>
  <w:num w:numId="4" w16cid:durableId="1246300826">
    <w:abstractNumId w:val="9"/>
  </w:num>
  <w:num w:numId="5" w16cid:durableId="1759517946">
    <w:abstractNumId w:val="16"/>
  </w:num>
  <w:num w:numId="6" w16cid:durableId="1905067887">
    <w:abstractNumId w:val="13"/>
  </w:num>
  <w:num w:numId="7" w16cid:durableId="464274636">
    <w:abstractNumId w:val="7"/>
  </w:num>
  <w:num w:numId="8" w16cid:durableId="160197734">
    <w:abstractNumId w:val="0"/>
  </w:num>
  <w:num w:numId="9" w16cid:durableId="845247221">
    <w:abstractNumId w:val="6"/>
  </w:num>
  <w:num w:numId="10" w16cid:durableId="211675139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6077058">
    <w:abstractNumId w:val="3"/>
  </w:num>
  <w:num w:numId="12" w16cid:durableId="1749765159">
    <w:abstractNumId w:val="2"/>
  </w:num>
  <w:num w:numId="13" w16cid:durableId="1840652879">
    <w:abstractNumId w:val="5"/>
  </w:num>
  <w:num w:numId="14" w16cid:durableId="1353192358">
    <w:abstractNumId w:val="20"/>
  </w:num>
  <w:num w:numId="15" w16cid:durableId="905409707">
    <w:abstractNumId w:val="22"/>
  </w:num>
  <w:num w:numId="16" w16cid:durableId="1368675601">
    <w:abstractNumId w:val="11"/>
  </w:num>
  <w:num w:numId="17" w16cid:durableId="1824275215">
    <w:abstractNumId w:val="4"/>
  </w:num>
  <w:num w:numId="18" w16cid:durableId="482502480">
    <w:abstractNumId w:val="12"/>
  </w:num>
  <w:num w:numId="19" w16cid:durableId="386802519">
    <w:abstractNumId w:val="12"/>
    <w:lvlOverride w:ilvl="0">
      <w:lvl w:ilvl="0">
        <w:start w:val="1"/>
        <w:numFmt w:val="decimal"/>
        <w:suff w:val="nothing"/>
        <w:lvlText w:val="%1."/>
        <w:lvlJc w:val="left"/>
        <w:pPr>
          <w:ind w:left="0" w:firstLine="0"/>
        </w:pPr>
        <w:rPr>
          <w:rFonts w:hint="default"/>
        </w:rPr>
      </w:lvl>
    </w:lvlOverride>
    <w:lvlOverride w:ilvl="1">
      <w:lvl w:ilvl="1">
        <w:start w:val="1"/>
        <w:numFmt w:val="decimal"/>
        <w:isLgl/>
        <w:lvlText w:val="%1.%2."/>
        <w:lvlJc w:val="left"/>
        <w:pPr>
          <w:ind w:left="0" w:firstLine="0"/>
        </w:pPr>
        <w:rPr>
          <w:rFonts w:hint="default"/>
        </w:rPr>
      </w:lvl>
    </w:lvlOverride>
    <w:lvlOverride w:ilvl="2">
      <w:lvl w:ilvl="2">
        <w:start w:val="1"/>
        <w:numFmt w:val="decimal"/>
        <w:isLgl/>
        <w:lvlText w:val="%1.%2.%3."/>
        <w:lvlJc w:val="left"/>
        <w:pPr>
          <w:ind w:left="720" w:hanging="720"/>
        </w:pPr>
        <w:rPr>
          <w:rFonts w:hint="default"/>
        </w:rPr>
      </w:lvl>
    </w:lvlOverride>
    <w:lvlOverride w:ilvl="3">
      <w:lvl w:ilvl="3">
        <w:start w:val="1"/>
        <w:numFmt w:val="decimal"/>
        <w:isLgl/>
        <w:lvlText w:val="%1.%2.%3.%4."/>
        <w:lvlJc w:val="left"/>
        <w:pPr>
          <w:ind w:left="1080" w:hanging="1080"/>
        </w:pPr>
        <w:rPr>
          <w:rFonts w:hint="default"/>
        </w:rPr>
      </w:lvl>
    </w:lvlOverride>
    <w:lvlOverride w:ilvl="4">
      <w:lvl w:ilvl="4">
        <w:start w:val="1"/>
        <w:numFmt w:val="decimal"/>
        <w:isLgl/>
        <w:lvlText w:val="%1.%2.%3.%4.%5."/>
        <w:lvlJc w:val="left"/>
        <w:pPr>
          <w:ind w:left="1080" w:hanging="1080"/>
        </w:pPr>
        <w:rPr>
          <w:rFonts w:hint="default"/>
        </w:rPr>
      </w:lvl>
    </w:lvlOverride>
    <w:lvlOverride w:ilvl="5">
      <w:lvl w:ilvl="5">
        <w:start w:val="1"/>
        <w:numFmt w:val="decimal"/>
        <w:isLgl/>
        <w:lvlText w:val="%1.%2.%3.%4.%5.%6."/>
        <w:lvlJc w:val="left"/>
        <w:pPr>
          <w:ind w:left="1440" w:hanging="1440"/>
        </w:pPr>
        <w:rPr>
          <w:rFonts w:hint="default"/>
        </w:rPr>
      </w:lvl>
    </w:lvlOverride>
    <w:lvlOverride w:ilvl="6">
      <w:lvl w:ilvl="6">
        <w:start w:val="1"/>
        <w:numFmt w:val="decimal"/>
        <w:isLgl/>
        <w:lvlText w:val="%1.%2.%3.%4.%5.%6.%7."/>
        <w:lvlJc w:val="left"/>
        <w:pPr>
          <w:ind w:left="1440" w:hanging="1440"/>
        </w:pPr>
        <w:rPr>
          <w:rFonts w:hint="default"/>
        </w:rPr>
      </w:lvl>
    </w:lvlOverride>
    <w:lvlOverride w:ilvl="7">
      <w:lvl w:ilvl="7">
        <w:start w:val="1"/>
        <w:numFmt w:val="decimal"/>
        <w:isLgl/>
        <w:lvlText w:val="%1.%2.%3.%4.%5.%6.%7.%8."/>
        <w:lvlJc w:val="left"/>
        <w:pPr>
          <w:ind w:left="1800" w:hanging="1800"/>
        </w:pPr>
        <w:rPr>
          <w:rFonts w:hint="default"/>
        </w:rPr>
      </w:lvl>
    </w:lvlOverride>
    <w:lvlOverride w:ilvl="8">
      <w:lvl w:ilvl="8">
        <w:start w:val="1"/>
        <w:numFmt w:val="decimal"/>
        <w:isLgl/>
        <w:lvlText w:val="%1.%2.%3.%4.%5.%6.%7.%8.%9."/>
        <w:lvlJc w:val="left"/>
        <w:pPr>
          <w:ind w:left="1800" w:hanging="1800"/>
        </w:pPr>
        <w:rPr>
          <w:rFonts w:hint="default"/>
        </w:rPr>
      </w:lvl>
    </w:lvlOverride>
  </w:num>
  <w:num w:numId="20" w16cid:durableId="1163399430">
    <w:abstractNumId w:val="21"/>
  </w:num>
  <w:num w:numId="21" w16cid:durableId="519902363">
    <w:abstractNumId w:val="17"/>
  </w:num>
  <w:num w:numId="22" w16cid:durableId="2000576301">
    <w:abstractNumId w:val="8"/>
  </w:num>
  <w:num w:numId="23" w16cid:durableId="970092386">
    <w:abstractNumId w:val="1"/>
  </w:num>
  <w:num w:numId="24" w16cid:durableId="102112326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060C"/>
    <w:rsid w:val="00003693"/>
    <w:rsid w:val="00003A8D"/>
    <w:rsid w:val="000055BD"/>
    <w:rsid w:val="0001062E"/>
    <w:rsid w:val="00010D80"/>
    <w:rsid w:val="0001151E"/>
    <w:rsid w:val="00021782"/>
    <w:rsid w:val="00023CC3"/>
    <w:rsid w:val="0002473D"/>
    <w:rsid w:val="00024ACE"/>
    <w:rsid w:val="00024F11"/>
    <w:rsid w:val="00026651"/>
    <w:rsid w:val="00026AC4"/>
    <w:rsid w:val="00030EF4"/>
    <w:rsid w:val="00032C2A"/>
    <w:rsid w:val="0003349A"/>
    <w:rsid w:val="00036776"/>
    <w:rsid w:val="00036E6C"/>
    <w:rsid w:val="000400FB"/>
    <w:rsid w:val="00040810"/>
    <w:rsid w:val="00042BCE"/>
    <w:rsid w:val="000439E4"/>
    <w:rsid w:val="0004541B"/>
    <w:rsid w:val="0004556E"/>
    <w:rsid w:val="000459EF"/>
    <w:rsid w:val="00046790"/>
    <w:rsid w:val="00047940"/>
    <w:rsid w:val="00050836"/>
    <w:rsid w:val="000510DD"/>
    <w:rsid w:val="00051401"/>
    <w:rsid w:val="00051504"/>
    <w:rsid w:val="0005168D"/>
    <w:rsid w:val="000543FA"/>
    <w:rsid w:val="00056EAF"/>
    <w:rsid w:val="000624E1"/>
    <w:rsid w:val="00070CC6"/>
    <w:rsid w:val="0007157D"/>
    <w:rsid w:val="0007267C"/>
    <w:rsid w:val="00074964"/>
    <w:rsid w:val="00076DA2"/>
    <w:rsid w:val="000837CB"/>
    <w:rsid w:val="00084100"/>
    <w:rsid w:val="00085E1B"/>
    <w:rsid w:val="00086EF7"/>
    <w:rsid w:val="000877C2"/>
    <w:rsid w:val="00087BE2"/>
    <w:rsid w:val="00091DA3"/>
    <w:rsid w:val="00094633"/>
    <w:rsid w:val="0009507A"/>
    <w:rsid w:val="00096D94"/>
    <w:rsid w:val="00097E70"/>
    <w:rsid w:val="000A511D"/>
    <w:rsid w:val="000A55E4"/>
    <w:rsid w:val="000A69B8"/>
    <w:rsid w:val="000B0E64"/>
    <w:rsid w:val="000B1624"/>
    <w:rsid w:val="000B1E5A"/>
    <w:rsid w:val="000B61A1"/>
    <w:rsid w:val="000B6854"/>
    <w:rsid w:val="000C551E"/>
    <w:rsid w:val="000E22D0"/>
    <w:rsid w:val="000E2379"/>
    <w:rsid w:val="000E3740"/>
    <w:rsid w:val="000E3CCE"/>
    <w:rsid w:val="000E5248"/>
    <w:rsid w:val="000E5C09"/>
    <w:rsid w:val="000E7F93"/>
    <w:rsid w:val="000F0C76"/>
    <w:rsid w:val="000F57C0"/>
    <w:rsid w:val="000F756E"/>
    <w:rsid w:val="000F78D2"/>
    <w:rsid w:val="00102B90"/>
    <w:rsid w:val="0010574A"/>
    <w:rsid w:val="00105B4C"/>
    <w:rsid w:val="00105D13"/>
    <w:rsid w:val="00106E13"/>
    <w:rsid w:val="0011046E"/>
    <w:rsid w:val="001118EB"/>
    <w:rsid w:val="001129AA"/>
    <w:rsid w:val="00113146"/>
    <w:rsid w:val="00114531"/>
    <w:rsid w:val="0011455F"/>
    <w:rsid w:val="0011508A"/>
    <w:rsid w:val="00117331"/>
    <w:rsid w:val="0011791B"/>
    <w:rsid w:val="0012003D"/>
    <w:rsid w:val="001211D5"/>
    <w:rsid w:val="00125E38"/>
    <w:rsid w:val="00132107"/>
    <w:rsid w:val="0013588C"/>
    <w:rsid w:val="00135977"/>
    <w:rsid w:val="001365F8"/>
    <w:rsid w:val="00140783"/>
    <w:rsid w:val="00144940"/>
    <w:rsid w:val="00146DCD"/>
    <w:rsid w:val="00153076"/>
    <w:rsid w:val="00153569"/>
    <w:rsid w:val="001538D8"/>
    <w:rsid w:val="001556C6"/>
    <w:rsid w:val="00160BEE"/>
    <w:rsid w:val="00160F4C"/>
    <w:rsid w:val="00163DA1"/>
    <w:rsid w:val="00164A00"/>
    <w:rsid w:val="00164E78"/>
    <w:rsid w:val="001651FD"/>
    <w:rsid w:val="0016599D"/>
    <w:rsid w:val="00165C05"/>
    <w:rsid w:val="00166907"/>
    <w:rsid w:val="00171A91"/>
    <w:rsid w:val="00172320"/>
    <w:rsid w:val="0017702F"/>
    <w:rsid w:val="0017735F"/>
    <w:rsid w:val="00177C34"/>
    <w:rsid w:val="0018293F"/>
    <w:rsid w:val="00184B49"/>
    <w:rsid w:val="0018566F"/>
    <w:rsid w:val="00187420"/>
    <w:rsid w:val="0019138F"/>
    <w:rsid w:val="001919B5"/>
    <w:rsid w:val="001921C5"/>
    <w:rsid w:val="00192CC9"/>
    <w:rsid w:val="00193A98"/>
    <w:rsid w:val="00195FDE"/>
    <w:rsid w:val="0019637F"/>
    <w:rsid w:val="001972B5"/>
    <w:rsid w:val="0019735F"/>
    <w:rsid w:val="001A01BC"/>
    <w:rsid w:val="001A28F4"/>
    <w:rsid w:val="001A32F3"/>
    <w:rsid w:val="001A3597"/>
    <w:rsid w:val="001A415F"/>
    <w:rsid w:val="001A63D2"/>
    <w:rsid w:val="001A6BEC"/>
    <w:rsid w:val="001A6CC0"/>
    <w:rsid w:val="001B1816"/>
    <w:rsid w:val="001B1849"/>
    <w:rsid w:val="001B534C"/>
    <w:rsid w:val="001B5874"/>
    <w:rsid w:val="001C2511"/>
    <w:rsid w:val="001C3958"/>
    <w:rsid w:val="001C5624"/>
    <w:rsid w:val="001C6FAC"/>
    <w:rsid w:val="001D1AB9"/>
    <w:rsid w:val="001D1FF1"/>
    <w:rsid w:val="001D4B7B"/>
    <w:rsid w:val="001D5DFB"/>
    <w:rsid w:val="001E02BF"/>
    <w:rsid w:val="001E42EB"/>
    <w:rsid w:val="001E56B5"/>
    <w:rsid w:val="001F062C"/>
    <w:rsid w:val="001F1716"/>
    <w:rsid w:val="001F5F32"/>
    <w:rsid w:val="001F7970"/>
    <w:rsid w:val="00201A77"/>
    <w:rsid w:val="0020292F"/>
    <w:rsid w:val="00202EE2"/>
    <w:rsid w:val="00203B48"/>
    <w:rsid w:val="00204F6B"/>
    <w:rsid w:val="00206708"/>
    <w:rsid w:val="00211054"/>
    <w:rsid w:val="002118E7"/>
    <w:rsid w:val="002124FB"/>
    <w:rsid w:val="00212D85"/>
    <w:rsid w:val="002134E4"/>
    <w:rsid w:val="002176B8"/>
    <w:rsid w:val="00222738"/>
    <w:rsid w:val="0022494A"/>
    <w:rsid w:val="00226034"/>
    <w:rsid w:val="00227E10"/>
    <w:rsid w:val="002300CE"/>
    <w:rsid w:val="00230893"/>
    <w:rsid w:val="00231831"/>
    <w:rsid w:val="00236056"/>
    <w:rsid w:val="00236391"/>
    <w:rsid w:val="0024327E"/>
    <w:rsid w:val="00245EB2"/>
    <w:rsid w:val="002477A1"/>
    <w:rsid w:val="00250CB0"/>
    <w:rsid w:val="00250D0E"/>
    <w:rsid w:val="00252740"/>
    <w:rsid w:val="00252D6E"/>
    <w:rsid w:val="00260605"/>
    <w:rsid w:val="00261222"/>
    <w:rsid w:val="00267988"/>
    <w:rsid w:val="002713CA"/>
    <w:rsid w:val="00273265"/>
    <w:rsid w:val="00274F3D"/>
    <w:rsid w:val="0027523D"/>
    <w:rsid w:val="002761DB"/>
    <w:rsid w:val="0027768C"/>
    <w:rsid w:val="00282172"/>
    <w:rsid w:val="0028225B"/>
    <w:rsid w:val="00284D69"/>
    <w:rsid w:val="00284E42"/>
    <w:rsid w:val="00285D7E"/>
    <w:rsid w:val="00285EE0"/>
    <w:rsid w:val="002864A1"/>
    <w:rsid w:val="0029013E"/>
    <w:rsid w:val="002911E7"/>
    <w:rsid w:val="002915DF"/>
    <w:rsid w:val="0029640A"/>
    <w:rsid w:val="00296925"/>
    <w:rsid w:val="00297C18"/>
    <w:rsid w:val="002A5960"/>
    <w:rsid w:val="002A6E99"/>
    <w:rsid w:val="002A765A"/>
    <w:rsid w:val="002A7EC0"/>
    <w:rsid w:val="002B1806"/>
    <w:rsid w:val="002B211F"/>
    <w:rsid w:val="002B3970"/>
    <w:rsid w:val="002B3E33"/>
    <w:rsid w:val="002B453A"/>
    <w:rsid w:val="002B6165"/>
    <w:rsid w:val="002C34FE"/>
    <w:rsid w:val="002C5739"/>
    <w:rsid w:val="002D0F01"/>
    <w:rsid w:val="002D31F6"/>
    <w:rsid w:val="002D39DA"/>
    <w:rsid w:val="002D4974"/>
    <w:rsid w:val="002D4F20"/>
    <w:rsid w:val="002D7232"/>
    <w:rsid w:val="002D73C8"/>
    <w:rsid w:val="002E0C35"/>
    <w:rsid w:val="002E2BE9"/>
    <w:rsid w:val="002E2CCF"/>
    <w:rsid w:val="002E3613"/>
    <w:rsid w:val="002E45B7"/>
    <w:rsid w:val="002E65C2"/>
    <w:rsid w:val="002E7856"/>
    <w:rsid w:val="002F0720"/>
    <w:rsid w:val="002F1ACF"/>
    <w:rsid w:val="002F2A25"/>
    <w:rsid w:val="002F3915"/>
    <w:rsid w:val="002F5C3D"/>
    <w:rsid w:val="002F7834"/>
    <w:rsid w:val="00302289"/>
    <w:rsid w:val="00306A5A"/>
    <w:rsid w:val="00306C7D"/>
    <w:rsid w:val="00311B74"/>
    <w:rsid w:val="00313CE0"/>
    <w:rsid w:val="00314118"/>
    <w:rsid w:val="00316A14"/>
    <w:rsid w:val="00316B92"/>
    <w:rsid w:val="00320540"/>
    <w:rsid w:val="0032360B"/>
    <w:rsid w:val="003238F1"/>
    <w:rsid w:val="00323D67"/>
    <w:rsid w:val="003270D5"/>
    <w:rsid w:val="003312EB"/>
    <w:rsid w:val="00332231"/>
    <w:rsid w:val="00334B24"/>
    <w:rsid w:val="00335224"/>
    <w:rsid w:val="00336BE8"/>
    <w:rsid w:val="00340089"/>
    <w:rsid w:val="0034060C"/>
    <w:rsid w:val="00342AFD"/>
    <w:rsid w:val="003441F2"/>
    <w:rsid w:val="00347069"/>
    <w:rsid w:val="00347B0D"/>
    <w:rsid w:val="003514EB"/>
    <w:rsid w:val="003519EC"/>
    <w:rsid w:val="003528CE"/>
    <w:rsid w:val="00356AD4"/>
    <w:rsid w:val="003612D3"/>
    <w:rsid w:val="00361A63"/>
    <w:rsid w:val="00364A0B"/>
    <w:rsid w:val="00364D9D"/>
    <w:rsid w:val="00365906"/>
    <w:rsid w:val="00370B65"/>
    <w:rsid w:val="0037157E"/>
    <w:rsid w:val="00375D31"/>
    <w:rsid w:val="003761BB"/>
    <w:rsid w:val="00377941"/>
    <w:rsid w:val="00380349"/>
    <w:rsid w:val="003804CC"/>
    <w:rsid w:val="00381497"/>
    <w:rsid w:val="00381965"/>
    <w:rsid w:val="00382E9C"/>
    <w:rsid w:val="003860FE"/>
    <w:rsid w:val="00387967"/>
    <w:rsid w:val="00390643"/>
    <w:rsid w:val="00396C7D"/>
    <w:rsid w:val="003A02AA"/>
    <w:rsid w:val="003A46F2"/>
    <w:rsid w:val="003A6E38"/>
    <w:rsid w:val="003A74A3"/>
    <w:rsid w:val="003B1CAD"/>
    <w:rsid w:val="003B2B3C"/>
    <w:rsid w:val="003B4C62"/>
    <w:rsid w:val="003B6F94"/>
    <w:rsid w:val="003C0ACB"/>
    <w:rsid w:val="003C0B27"/>
    <w:rsid w:val="003C6325"/>
    <w:rsid w:val="003D20D4"/>
    <w:rsid w:val="003D46B8"/>
    <w:rsid w:val="003D6467"/>
    <w:rsid w:val="003D6B83"/>
    <w:rsid w:val="003D6CE1"/>
    <w:rsid w:val="003D7811"/>
    <w:rsid w:val="003E0973"/>
    <w:rsid w:val="003E50E2"/>
    <w:rsid w:val="003F068B"/>
    <w:rsid w:val="003F1F11"/>
    <w:rsid w:val="003F56F4"/>
    <w:rsid w:val="003F6F1B"/>
    <w:rsid w:val="003F73F9"/>
    <w:rsid w:val="00401A06"/>
    <w:rsid w:val="004023F3"/>
    <w:rsid w:val="004037FF"/>
    <w:rsid w:val="00405FA1"/>
    <w:rsid w:val="00406B67"/>
    <w:rsid w:val="0040727A"/>
    <w:rsid w:val="00413DC1"/>
    <w:rsid w:val="00414EF2"/>
    <w:rsid w:val="00417BFB"/>
    <w:rsid w:val="004210FF"/>
    <w:rsid w:val="004222AF"/>
    <w:rsid w:val="00423674"/>
    <w:rsid w:val="0042413F"/>
    <w:rsid w:val="004247DF"/>
    <w:rsid w:val="004273F2"/>
    <w:rsid w:val="00430631"/>
    <w:rsid w:val="00431009"/>
    <w:rsid w:val="00431583"/>
    <w:rsid w:val="00432CC1"/>
    <w:rsid w:val="004338E5"/>
    <w:rsid w:val="00444082"/>
    <w:rsid w:val="004443AB"/>
    <w:rsid w:val="00444D4D"/>
    <w:rsid w:val="00445582"/>
    <w:rsid w:val="00450AA3"/>
    <w:rsid w:val="0045190A"/>
    <w:rsid w:val="00461334"/>
    <w:rsid w:val="004624D0"/>
    <w:rsid w:val="00462D14"/>
    <w:rsid w:val="00472E8F"/>
    <w:rsid w:val="00473940"/>
    <w:rsid w:val="00476DF7"/>
    <w:rsid w:val="0047792C"/>
    <w:rsid w:val="00477A02"/>
    <w:rsid w:val="00482360"/>
    <w:rsid w:val="00482807"/>
    <w:rsid w:val="00483752"/>
    <w:rsid w:val="00483F09"/>
    <w:rsid w:val="0048559A"/>
    <w:rsid w:val="00485CD4"/>
    <w:rsid w:val="00486DE1"/>
    <w:rsid w:val="0049704B"/>
    <w:rsid w:val="004975ED"/>
    <w:rsid w:val="004A194E"/>
    <w:rsid w:val="004A2556"/>
    <w:rsid w:val="004A4143"/>
    <w:rsid w:val="004A4939"/>
    <w:rsid w:val="004A4B7F"/>
    <w:rsid w:val="004A4F60"/>
    <w:rsid w:val="004A5ECA"/>
    <w:rsid w:val="004B0992"/>
    <w:rsid w:val="004B2D13"/>
    <w:rsid w:val="004B3B23"/>
    <w:rsid w:val="004B4374"/>
    <w:rsid w:val="004B467F"/>
    <w:rsid w:val="004B6333"/>
    <w:rsid w:val="004B655B"/>
    <w:rsid w:val="004B6BFB"/>
    <w:rsid w:val="004B71EC"/>
    <w:rsid w:val="004B790A"/>
    <w:rsid w:val="004C0725"/>
    <w:rsid w:val="004C1D6D"/>
    <w:rsid w:val="004C53A6"/>
    <w:rsid w:val="004C53E0"/>
    <w:rsid w:val="004C550D"/>
    <w:rsid w:val="004C5783"/>
    <w:rsid w:val="004D13B0"/>
    <w:rsid w:val="004D179B"/>
    <w:rsid w:val="004D3A93"/>
    <w:rsid w:val="004D46F5"/>
    <w:rsid w:val="004D5561"/>
    <w:rsid w:val="004D5F1D"/>
    <w:rsid w:val="004D6AD3"/>
    <w:rsid w:val="004E26ED"/>
    <w:rsid w:val="004E33D8"/>
    <w:rsid w:val="004E51D5"/>
    <w:rsid w:val="004F2161"/>
    <w:rsid w:val="004F241B"/>
    <w:rsid w:val="004F3BEA"/>
    <w:rsid w:val="004F540D"/>
    <w:rsid w:val="004F5C03"/>
    <w:rsid w:val="004F5D5D"/>
    <w:rsid w:val="00506845"/>
    <w:rsid w:val="005100B2"/>
    <w:rsid w:val="005106D6"/>
    <w:rsid w:val="005122BD"/>
    <w:rsid w:val="0051315F"/>
    <w:rsid w:val="00515D6C"/>
    <w:rsid w:val="005168F0"/>
    <w:rsid w:val="00516A44"/>
    <w:rsid w:val="00516E79"/>
    <w:rsid w:val="005172CF"/>
    <w:rsid w:val="00517440"/>
    <w:rsid w:val="005220E5"/>
    <w:rsid w:val="00525074"/>
    <w:rsid w:val="00530459"/>
    <w:rsid w:val="005306CA"/>
    <w:rsid w:val="00531B99"/>
    <w:rsid w:val="00531DBD"/>
    <w:rsid w:val="005341D7"/>
    <w:rsid w:val="00534957"/>
    <w:rsid w:val="005368B8"/>
    <w:rsid w:val="0054107C"/>
    <w:rsid w:val="00541334"/>
    <w:rsid w:val="005414DF"/>
    <w:rsid w:val="005430BE"/>
    <w:rsid w:val="00544A70"/>
    <w:rsid w:val="00546AC9"/>
    <w:rsid w:val="0054707F"/>
    <w:rsid w:val="0055203B"/>
    <w:rsid w:val="00560093"/>
    <w:rsid w:val="0056479C"/>
    <w:rsid w:val="005656B7"/>
    <w:rsid w:val="00566785"/>
    <w:rsid w:val="005704EA"/>
    <w:rsid w:val="005743C1"/>
    <w:rsid w:val="00575E5E"/>
    <w:rsid w:val="005762FC"/>
    <w:rsid w:val="00576D0C"/>
    <w:rsid w:val="0058060E"/>
    <w:rsid w:val="0058361A"/>
    <w:rsid w:val="00584057"/>
    <w:rsid w:val="00584FDD"/>
    <w:rsid w:val="00586B9B"/>
    <w:rsid w:val="00587F6C"/>
    <w:rsid w:val="00590913"/>
    <w:rsid w:val="00593566"/>
    <w:rsid w:val="00593611"/>
    <w:rsid w:val="00594C6F"/>
    <w:rsid w:val="00594D7F"/>
    <w:rsid w:val="00596373"/>
    <w:rsid w:val="00597072"/>
    <w:rsid w:val="005975E4"/>
    <w:rsid w:val="005A0735"/>
    <w:rsid w:val="005A0EE0"/>
    <w:rsid w:val="005A1B0D"/>
    <w:rsid w:val="005A30C7"/>
    <w:rsid w:val="005A37EF"/>
    <w:rsid w:val="005A3ECA"/>
    <w:rsid w:val="005A7422"/>
    <w:rsid w:val="005B2C82"/>
    <w:rsid w:val="005B3834"/>
    <w:rsid w:val="005B3FE0"/>
    <w:rsid w:val="005B780C"/>
    <w:rsid w:val="005C0632"/>
    <w:rsid w:val="005C10E9"/>
    <w:rsid w:val="005C1C67"/>
    <w:rsid w:val="005C2CF1"/>
    <w:rsid w:val="005C351C"/>
    <w:rsid w:val="005C520F"/>
    <w:rsid w:val="005C5B1F"/>
    <w:rsid w:val="005C7BCD"/>
    <w:rsid w:val="005D40B3"/>
    <w:rsid w:val="005D6B97"/>
    <w:rsid w:val="005E2540"/>
    <w:rsid w:val="005E4829"/>
    <w:rsid w:val="005E5980"/>
    <w:rsid w:val="005F0DEC"/>
    <w:rsid w:val="005F0E8D"/>
    <w:rsid w:val="005F3021"/>
    <w:rsid w:val="005F5EEF"/>
    <w:rsid w:val="005F639B"/>
    <w:rsid w:val="005F72E9"/>
    <w:rsid w:val="005F7E00"/>
    <w:rsid w:val="00601D73"/>
    <w:rsid w:val="00602463"/>
    <w:rsid w:val="00603299"/>
    <w:rsid w:val="006034AE"/>
    <w:rsid w:val="00603FC2"/>
    <w:rsid w:val="00605757"/>
    <w:rsid w:val="00606851"/>
    <w:rsid w:val="00606EED"/>
    <w:rsid w:val="00607C0B"/>
    <w:rsid w:val="006103E9"/>
    <w:rsid w:val="00610835"/>
    <w:rsid w:val="00611AA7"/>
    <w:rsid w:val="0061232E"/>
    <w:rsid w:val="00612ECB"/>
    <w:rsid w:val="006150CB"/>
    <w:rsid w:val="006168ED"/>
    <w:rsid w:val="00620D73"/>
    <w:rsid w:val="00621132"/>
    <w:rsid w:val="00622754"/>
    <w:rsid w:val="00622BB7"/>
    <w:rsid w:val="00622C9C"/>
    <w:rsid w:val="00625C90"/>
    <w:rsid w:val="00625FE1"/>
    <w:rsid w:val="0062695F"/>
    <w:rsid w:val="006309AB"/>
    <w:rsid w:val="0063138D"/>
    <w:rsid w:val="00631F5E"/>
    <w:rsid w:val="00634FF4"/>
    <w:rsid w:val="006369E4"/>
    <w:rsid w:val="00636A01"/>
    <w:rsid w:val="0063775F"/>
    <w:rsid w:val="0063779F"/>
    <w:rsid w:val="00643BEE"/>
    <w:rsid w:val="0064412F"/>
    <w:rsid w:val="006457DB"/>
    <w:rsid w:val="00647798"/>
    <w:rsid w:val="0065076B"/>
    <w:rsid w:val="006536D9"/>
    <w:rsid w:val="006540D3"/>
    <w:rsid w:val="006578B1"/>
    <w:rsid w:val="006602ED"/>
    <w:rsid w:val="006620BF"/>
    <w:rsid w:val="00662345"/>
    <w:rsid w:val="006638AC"/>
    <w:rsid w:val="006643E1"/>
    <w:rsid w:val="006651AC"/>
    <w:rsid w:val="00666E2D"/>
    <w:rsid w:val="006728BF"/>
    <w:rsid w:val="00672925"/>
    <w:rsid w:val="006754E4"/>
    <w:rsid w:val="00680640"/>
    <w:rsid w:val="00682C36"/>
    <w:rsid w:val="006861EF"/>
    <w:rsid w:val="00687EFC"/>
    <w:rsid w:val="00692A0B"/>
    <w:rsid w:val="006975C1"/>
    <w:rsid w:val="006A2E32"/>
    <w:rsid w:val="006A3089"/>
    <w:rsid w:val="006A32E8"/>
    <w:rsid w:val="006A38E6"/>
    <w:rsid w:val="006A5995"/>
    <w:rsid w:val="006B09A2"/>
    <w:rsid w:val="006B380A"/>
    <w:rsid w:val="006B7824"/>
    <w:rsid w:val="006C26E4"/>
    <w:rsid w:val="006C3231"/>
    <w:rsid w:val="006D08F4"/>
    <w:rsid w:val="006D508F"/>
    <w:rsid w:val="006D5606"/>
    <w:rsid w:val="006D7F20"/>
    <w:rsid w:val="006E1BA2"/>
    <w:rsid w:val="006E42B7"/>
    <w:rsid w:val="006E537B"/>
    <w:rsid w:val="006E6A43"/>
    <w:rsid w:val="006E6DED"/>
    <w:rsid w:val="006F0479"/>
    <w:rsid w:val="006F65BC"/>
    <w:rsid w:val="006F73E9"/>
    <w:rsid w:val="0070262F"/>
    <w:rsid w:val="00704C41"/>
    <w:rsid w:val="007112B2"/>
    <w:rsid w:val="0071224E"/>
    <w:rsid w:val="00713E49"/>
    <w:rsid w:val="00716523"/>
    <w:rsid w:val="00720CD5"/>
    <w:rsid w:val="00721110"/>
    <w:rsid w:val="0072213A"/>
    <w:rsid w:val="007221AF"/>
    <w:rsid w:val="00722B21"/>
    <w:rsid w:val="0072341D"/>
    <w:rsid w:val="00724F86"/>
    <w:rsid w:val="007276CC"/>
    <w:rsid w:val="00727DBF"/>
    <w:rsid w:val="00731E85"/>
    <w:rsid w:val="00732694"/>
    <w:rsid w:val="00734508"/>
    <w:rsid w:val="00744A0C"/>
    <w:rsid w:val="007458BD"/>
    <w:rsid w:val="00746F7A"/>
    <w:rsid w:val="00747AF1"/>
    <w:rsid w:val="00750895"/>
    <w:rsid w:val="00750C01"/>
    <w:rsid w:val="00751A7A"/>
    <w:rsid w:val="007523E5"/>
    <w:rsid w:val="00756170"/>
    <w:rsid w:val="007611AC"/>
    <w:rsid w:val="007621C9"/>
    <w:rsid w:val="0076287A"/>
    <w:rsid w:val="0076303B"/>
    <w:rsid w:val="007638FA"/>
    <w:rsid w:val="0076464D"/>
    <w:rsid w:val="00766009"/>
    <w:rsid w:val="0076639F"/>
    <w:rsid w:val="0077002F"/>
    <w:rsid w:val="0077071E"/>
    <w:rsid w:val="00770D80"/>
    <w:rsid w:val="00775728"/>
    <w:rsid w:val="00777938"/>
    <w:rsid w:val="007810DB"/>
    <w:rsid w:val="00781120"/>
    <w:rsid w:val="0078160B"/>
    <w:rsid w:val="007817B4"/>
    <w:rsid w:val="00784E3D"/>
    <w:rsid w:val="00793DF0"/>
    <w:rsid w:val="00795341"/>
    <w:rsid w:val="007A0B45"/>
    <w:rsid w:val="007A0CAF"/>
    <w:rsid w:val="007A1610"/>
    <w:rsid w:val="007A394E"/>
    <w:rsid w:val="007A49EE"/>
    <w:rsid w:val="007A50AD"/>
    <w:rsid w:val="007A53A1"/>
    <w:rsid w:val="007B03D9"/>
    <w:rsid w:val="007B0D18"/>
    <w:rsid w:val="007B2702"/>
    <w:rsid w:val="007B39CC"/>
    <w:rsid w:val="007B3E32"/>
    <w:rsid w:val="007B5C6F"/>
    <w:rsid w:val="007B62A4"/>
    <w:rsid w:val="007C13A0"/>
    <w:rsid w:val="007C459C"/>
    <w:rsid w:val="007C4EBD"/>
    <w:rsid w:val="007C50F0"/>
    <w:rsid w:val="007D01F5"/>
    <w:rsid w:val="007D5757"/>
    <w:rsid w:val="007D5AE2"/>
    <w:rsid w:val="007D6306"/>
    <w:rsid w:val="007D7AF0"/>
    <w:rsid w:val="007E02D2"/>
    <w:rsid w:val="007E1DA9"/>
    <w:rsid w:val="007E4A32"/>
    <w:rsid w:val="007E5B87"/>
    <w:rsid w:val="007F1B05"/>
    <w:rsid w:val="007F5360"/>
    <w:rsid w:val="007F62B1"/>
    <w:rsid w:val="007F719F"/>
    <w:rsid w:val="00801C9A"/>
    <w:rsid w:val="008026E1"/>
    <w:rsid w:val="0080375A"/>
    <w:rsid w:val="0080500A"/>
    <w:rsid w:val="00806EA4"/>
    <w:rsid w:val="008079E8"/>
    <w:rsid w:val="008125A7"/>
    <w:rsid w:val="00813F3B"/>
    <w:rsid w:val="00820AEB"/>
    <w:rsid w:val="008223BA"/>
    <w:rsid w:val="00822421"/>
    <w:rsid w:val="00822D63"/>
    <w:rsid w:val="00823313"/>
    <w:rsid w:val="00823A89"/>
    <w:rsid w:val="00824E89"/>
    <w:rsid w:val="00825A06"/>
    <w:rsid w:val="00827F7A"/>
    <w:rsid w:val="00831E2D"/>
    <w:rsid w:val="00834F62"/>
    <w:rsid w:val="00836129"/>
    <w:rsid w:val="0083794B"/>
    <w:rsid w:val="008445A8"/>
    <w:rsid w:val="0084564C"/>
    <w:rsid w:val="00847056"/>
    <w:rsid w:val="00847B2A"/>
    <w:rsid w:val="00847F47"/>
    <w:rsid w:val="00850E55"/>
    <w:rsid w:val="00853F30"/>
    <w:rsid w:val="00855417"/>
    <w:rsid w:val="00855E06"/>
    <w:rsid w:val="00856868"/>
    <w:rsid w:val="00856927"/>
    <w:rsid w:val="0086039B"/>
    <w:rsid w:val="00861A69"/>
    <w:rsid w:val="00862F7D"/>
    <w:rsid w:val="00871152"/>
    <w:rsid w:val="00871BAD"/>
    <w:rsid w:val="00874165"/>
    <w:rsid w:val="00876C12"/>
    <w:rsid w:val="00881F98"/>
    <w:rsid w:val="008827BE"/>
    <w:rsid w:val="00884F39"/>
    <w:rsid w:val="00884FFA"/>
    <w:rsid w:val="00887D9D"/>
    <w:rsid w:val="0089218B"/>
    <w:rsid w:val="0089240A"/>
    <w:rsid w:val="00893BD1"/>
    <w:rsid w:val="00894072"/>
    <w:rsid w:val="008955A8"/>
    <w:rsid w:val="00895EE4"/>
    <w:rsid w:val="008A049E"/>
    <w:rsid w:val="008A1B5E"/>
    <w:rsid w:val="008A2086"/>
    <w:rsid w:val="008A4E49"/>
    <w:rsid w:val="008A5B19"/>
    <w:rsid w:val="008A6CBD"/>
    <w:rsid w:val="008A6E96"/>
    <w:rsid w:val="008B4B65"/>
    <w:rsid w:val="008B5AEB"/>
    <w:rsid w:val="008B5BBB"/>
    <w:rsid w:val="008B6E19"/>
    <w:rsid w:val="008B7A60"/>
    <w:rsid w:val="008C3564"/>
    <w:rsid w:val="008C3AAC"/>
    <w:rsid w:val="008C3B88"/>
    <w:rsid w:val="008C5DAC"/>
    <w:rsid w:val="008C657C"/>
    <w:rsid w:val="008C6AA5"/>
    <w:rsid w:val="008C6CBD"/>
    <w:rsid w:val="008D06E3"/>
    <w:rsid w:val="008D4DC0"/>
    <w:rsid w:val="008D60F2"/>
    <w:rsid w:val="008D63EE"/>
    <w:rsid w:val="008D6B3D"/>
    <w:rsid w:val="008D6CD6"/>
    <w:rsid w:val="008E3460"/>
    <w:rsid w:val="008E4159"/>
    <w:rsid w:val="008E6EC9"/>
    <w:rsid w:val="008E7576"/>
    <w:rsid w:val="008F0615"/>
    <w:rsid w:val="008F076F"/>
    <w:rsid w:val="008F0A41"/>
    <w:rsid w:val="008F15C6"/>
    <w:rsid w:val="008F20CA"/>
    <w:rsid w:val="008F302C"/>
    <w:rsid w:val="008F3233"/>
    <w:rsid w:val="008F3EE7"/>
    <w:rsid w:val="008F6755"/>
    <w:rsid w:val="009016B7"/>
    <w:rsid w:val="00903553"/>
    <w:rsid w:val="00905F5F"/>
    <w:rsid w:val="00906A92"/>
    <w:rsid w:val="00910A06"/>
    <w:rsid w:val="00910D50"/>
    <w:rsid w:val="0091333E"/>
    <w:rsid w:val="00920A45"/>
    <w:rsid w:val="00921070"/>
    <w:rsid w:val="00921260"/>
    <w:rsid w:val="009250DC"/>
    <w:rsid w:val="009277FD"/>
    <w:rsid w:val="0093138E"/>
    <w:rsid w:val="0093181F"/>
    <w:rsid w:val="009330EF"/>
    <w:rsid w:val="00936EBE"/>
    <w:rsid w:val="00940D00"/>
    <w:rsid w:val="0094207D"/>
    <w:rsid w:val="009441D2"/>
    <w:rsid w:val="00945029"/>
    <w:rsid w:val="0094559B"/>
    <w:rsid w:val="0095098B"/>
    <w:rsid w:val="00950F76"/>
    <w:rsid w:val="0095462E"/>
    <w:rsid w:val="00960061"/>
    <w:rsid w:val="009612F0"/>
    <w:rsid w:val="00963C69"/>
    <w:rsid w:val="00964505"/>
    <w:rsid w:val="00965F54"/>
    <w:rsid w:val="00967137"/>
    <w:rsid w:val="00972103"/>
    <w:rsid w:val="009731DB"/>
    <w:rsid w:val="00975310"/>
    <w:rsid w:val="009801AB"/>
    <w:rsid w:val="00980B2C"/>
    <w:rsid w:val="00982291"/>
    <w:rsid w:val="00984A8B"/>
    <w:rsid w:val="009905CA"/>
    <w:rsid w:val="00991E0A"/>
    <w:rsid w:val="009922CC"/>
    <w:rsid w:val="009939A9"/>
    <w:rsid w:val="009971BD"/>
    <w:rsid w:val="009A01B3"/>
    <w:rsid w:val="009A06A4"/>
    <w:rsid w:val="009A19A4"/>
    <w:rsid w:val="009A46F8"/>
    <w:rsid w:val="009A4901"/>
    <w:rsid w:val="009A5E1E"/>
    <w:rsid w:val="009A6D67"/>
    <w:rsid w:val="009B0963"/>
    <w:rsid w:val="009B0D1E"/>
    <w:rsid w:val="009B148E"/>
    <w:rsid w:val="009B2919"/>
    <w:rsid w:val="009B2BB7"/>
    <w:rsid w:val="009B48B3"/>
    <w:rsid w:val="009B5A9D"/>
    <w:rsid w:val="009B5DA7"/>
    <w:rsid w:val="009C4875"/>
    <w:rsid w:val="009C715D"/>
    <w:rsid w:val="009D00B7"/>
    <w:rsid w:val="009D446E"/>
    <w:rsid w:val="009D60F9"/>
    <w:rsid w:val="009E2D30"/>
    <w:rsid w:val="009E2EAC"/>
    <w:rsid w:val="009E36F8"/>
    <w:rsid w:val="009E3983"/>
    <w:rsid w:val="009E533C"/>
    <w:rsid w:val="009E61AC"/>
    <w:rsid w:val="009E7A3B"/>
    <w:rsid w:val="009F2AE9"/>
    <w:rsid w:val="009F51CD"/>
    <w:rsid w:val="009F5395"/>
    <w:rsid w:val="00A00729"/>
    <w:rsid w:val="00A03D58"/>
    <w:rsid w:val="00A045CE"/>
    <w:rsid w:val="00A07BA0"/>
    <w:rsid w:val="00A13B81"/>
    <w:rsid w:val="00A15510"/>
    <w:rsid w:val="00A177B2"/>
    <w:rsid w:val="00A24840"/>
    <w:rsid w:val="00A24FB3"/>
    <w:rsid w:val="00A270A6"/>
    <w:rsid w:val="00A27D36"/>
    <w:rsid w:val="00A30FEA"/>
    <w:rsid w:val="00A31390"/>
    <w:rsid w:val="00A34A7F"/>
    <w:rsid w:val="00A34AC2"/>
    <w:rsid w:val="00A35841"/>
    <w:rsid w:val="00A359AB"/>
    <w:rsid w:val="00A37BE6"/>
    <w:rsid w:val="00A400C1"/>
    <w:rsid w:val="00A4083C"/>
    <w:rsid w:val="00A40B3D"/>
    <w:rsid w:val="00A4192A"/>
    <w:rsid w:val="00A43E6E"/>
    <w:rsid w:val="00A44823"/>
    <w:rsid w:val="00A46623"/>
    <w:rsid w:val="00A47B13"/>
    <w:rsid w:val="00A50C86"/>
    <w:rsid w:val="00A51081"/>
    <w:rsid w:val="00A51720"/>
    <w:rsid w:val="00A51E60"/>
    <w:rsid w:val="00A520A4"/>
    <w:rsid w:val="00A53F55"/>
    <w:rsid w:val="00A546B2"/>
    <w:rsid w:val="00A55A37"/>
    <w:rsid w:val="00A609AA"/>
    <w:rsid w:val="00A651FD"/>
    <w:rsid w:val="00A65B7E"/>
    <w:rsid w:val="00A678B6"/>
    <w:rsid w:val="00A70010"/>
    <w:rsid w:val="00A71753"/>
    <w:rsid w:val="00A71CBD"/>
    <w:rsid w:val="00A72315"/>
    <w:rsid w:val="00A75C57"/>
    <w:rsid w:val="00A8237F"/>
    <w:rsid w:val="00A83F81"/>
    <w:rsid w:val="00A83FCD"/>
    <w:rsid w:val="00A84612"/>
    <w:rsid w:val="00A856A1"/>
    <w:rsid w:val="00A856E3"/>
    <w:rsid w:val="00A858AC"/>
    <w:rsid w:val="00A8718F"/>
    <w:rsid w:val="00A914F4"/>
    <w:rsid w:val="00A91929"/>
    <w:rsid w:val="00A91D60"/>
    <w:rsid w:val="00A9229B"/>
    <w:rsid w:val="00A929FE"/>
    <w:rsid w:val="00A934AB"/>
    <w:rsid w:val="00A93CD8"/>
    <w:rsid w:val="00A94378"/>
    <w:rsid w:val="00A94761"/>
    <w:rsid w:val="00A94A44"/>
    <w:rsid w:val="00A955A8"/>
    <w:rsid w:val="00A95C03"/>
    <w:rsid w:val="00A95D84"/>
    <w:rsid w:val="00A96316"/>
    <w:rsid w:val="00AA15CF"/>
    <w:rsid w:val="00AA260A"/>
    <w:rsid w:val="00AA511F"/>
    <w:rsid w:val="00AA57B1"/>
    <w:rsid w:val="00AA6922"/>
    <w:rsid w:val="00AA6A68"/>
    <w:rsid w:val="00AB0712"/>
    <w:rsid w:val="00AB2847"/>
    <w:rsid w:val="00AB3F98"/>
    <w:rsid w:val="00AB4C5D"/>
    <w:rsid w:val="00AB66FD"/>
    <w:rsid w:val="00AC3A19"/>
    <w:rsid w:val="00AC44C1"/>
    <w:rsid w:val="00AC6507"/>
    <w:rsid w:val="00AD0A20"/>
    <w:rsid w:val="00AD1C96"/>
    <w:rsid w:val="00AD3305"/>
    <w:rsid w:val="00AD6172"/>
    <w:rsid w:val="00AD6838"/>
    <w:rsid w:val="00AE200B"/>
    <w:rsid w:val="00AE56A9"/>
    <w:rsid w:val="00AF061B"/>
    <w:rsid w:val="00AF20FB"/>
    <w:rsid w:val="00AF57BB"/>
    <w:rsid w:val="00AF6F6A"/>
    <w:rsid w:val="00AF7D89"/>
    <w:rsid w:val="00B00A86"/>
    <w:rsid w:val="00B00D3C"/>
    <w:rsid w:val="00B017A0"/>
    <w:rsid w:val="00B050A7"/>
    <w:rsid w:val="00B06325"/>
    <w:rsid w:val="00B065D5"/>
    <w:rsid w:val="00B10BD8"/>
    <w:rsid w:val="00B143CF"/>
    <w:rsid w:val="00B14C8E"/>
    <w:rsid w:val="00B1664C"/>
    <w:rsid w:val="00B22366"/>
    <w:rsid w:val="00B24B2B"/>
    <w:rsid w:val="00B25901"/>
    <w:rsid w:val="00B26139"/>
    <w:rsid w:val="00B26D6E"/>
    <w:rsid w:val="00B27DBB"/>
    <w:rsid w:val="00B33415"/>
    <w:rsid w:val="00B35612"/>
    <w:rsid w:val="00B3703A"/>
    <w:rsid w:val="00B370AA"/>
    <w:rsid w:val="00B37201"/>
    <w:rsid w:val="00B37268"/>
    <w:rsid w:val="00B377FB"/>
    <w:rsid w:val="00B37E34"/>
    <w:rsid w:val="00B37F27"/>
    <w:rsid w:val="00B427A3"/>
    <w:rsid w:val="00B42F92"/>
    <w:rsid w:val="00B451D3"/>
    <w:rsid w:val="00B50A04"/>
    <w:rsid w:val="00B528DB"/>
    <w:rsid w:val="00B5658E"/>
    <w:rsid w:val="00B571ED"/>
    <w:rsid w:val="00B57853"/>
    <w:rsid w:val="00B6449B"/>
    <w:rsid w:val="00B754E6"/>
    <w:rsid w:val="00B75751"/>
    <w:rsid w:val="00B77ED1"/>
    <w:rsid w:val="00B80346"/>
    <w:rsid w:val="00B817B1"/>
    <w:rsid w:val="00B830CA"/>
    <w:rsid w:val="00B8430E"/>
    <w:rsid w:val="00B86127"/>
    <w:rsid w:val="00B873D5"/>
    <w:rsid w:val="00B921AB"/>
    <w:rsid w:val="00BA12B8"/>
    <w:rsid w:val="00BA24C3"/>
    <w:rsid w:val="00BA3944"/>
    <w:rsid w:val="00BA7D6B"/>
    <w:rsid w:val="00BB2F2B"/>
    <w:rsid w:val="00BB6DC2"/>
    <w:rsid w:val="00BB7146"/>
    <w:rsid w:val="00BC0202"/>
    <w:rsid w:val="00BC02B6"/>
    <w:rsid w:val="00BC1FD5"/>
    <w:rsid w:val="00BC2845"/>
    <w:rsid w:val="00BC4144"/>
    <w:rsid w:val="00BC56A4"/>
    <w:rsid w:val="00BC6EDC"/>
    <w:rsid w:val="00BD1A9A"/>
    <w:rsid w:val="00BD24EA"/>
    <w:rsid w:val="00BD37BE"/>
    <w:rsid w:val="00BD3C75"/>
    <w:rsid w:val="00BD6D93"/>
    <w:rsid w:val="00BD7AC9"/>
    <w:rsid w:val="00BE12B3"/>
    <w:rsid w:val="00BE2EB1"/>
    <w:rsid w:val="00BE3851"/>
    <w:rsid w:val="00BE4230"/>
    <w:rsid w:val="00BE49BD"/>
    <w:rsid w:val="00BE5312"/>
    <w:rsid w:val="00BE7802"/>
    <w:rsid w:val="00BE7B94"/>
    <w:rsid w:val="00BF1F23"/>
    <w:rsid w:val="00BF2522"/>
    <w:rsid w:val="00BF2E0F"/>
    <w:rsid w:val="00BF6BA6"/>
    <w:rsid w:val="00BF7DF6"/>
    <w:rsid w:val="00C002A4"/>
    <w:rsid w:val="00C0038E"/>
    <w:rsid w:val="00C00CC2"/>
    <w:rsid w:val="00C0248A"/>
    <w:rsid w:val="00C03252"/>
    <w:rsid w:val="00C076AA"/>
    <w:rsid w:val="00C1094E"/>
    <w:rsid w:val="00C14E61"/>
    <w:rsid w:val="00C20639"/>
    <w:rsid w:val="00C25DDB"/>
    <w:rsid w:val="00C2698E"/>
    <w:rsid w:val="00C31CAE"/>
    <w:rsid w:val="00C32852"/>
    <w:rsid w:val="00C330FC"/>
    <w:rsid w:val="00C342DD"/>
    <w:rsid w:val="00C34B33"/>
    <w:rsid w:val="00C3591B"/>
    <w:rsid w:val="00C36BA3"/>
    <w:rsid w:val="00C42AD0"/>
    <w:rsid w:val="00C43B97"/>
    <w:rsid w:val="00C43CA5"/>
    <w:rsid w:val="00C44191"/>
    <w:rsid w:val="00C46C23"/>
    <w:rsid w:val="00C4706A"/>
    <w:rsid w:val="00C542DA"/>
    <w:rsid w:val="00C56160"/>
    <w:rsid w:val="00C56A19"/>
    <w:rsid w:val="00C60D5A"/>
    <w:rsid w:val="00C62430"/>
    <w:rsid w:val="00C6244A"/>
    <w:rsid w:val="00C62A5D"/>
    <w:rsid w:val="00C65C86"/>
    <w:rsid w:val="00C66911"/>
    <w:rsid w:val="00C70921"/>
    <w:rsid w:val="00C72641"/>
    <w:rsid w:val="00C73C0F"/>
    <w:rsid w:val="00C7501F"/>
    <w:rsid w:val="00C75816"/>
    <w:rsid w:val="00C764F3"/>
    <w:rsid w:val="00C8002C"/>
    <w:rsid w:val="00C843A8"/>
    <w:rsid w:val="00C84683"/>
    <w:rsid w:val="00C84C83"/>
    <w:rsid w:val="00C85FAC"/>
    <w:rsid w:val="00C86DF8"/>
    <w:rsid w:val="00C87606"/>
    <w:rsid w:val="00C90AC6"/>
    <w:rsid w:val="00C929D5"/>
    <w:rsid w:val="00C92AAA"/>
    <w:rsid w:val="00C931F9"/>
    <w:rsid w:val="00C94BEB"/>
    <w:rsid w:val="00C94D55"/>
    <w:rsid w:val="00C969E0"/>
    <w:rsid w:val="00CA1631"/>
    <w:rsid w:val="00CA1894"/>
    <w:rsid w:val="00CA2FBC"/>
    <w:rsid w:val="00CA325B"/>
    <w:rsid w:val="00CA3F4E"/>
    <w:rsid w:val="00CB138A"/>
    <w:rsid w:val="00CB3238"/>
    <w:rsid w:val="00CB6177"/>
    <w:rsid w:val="00CB6AC0"/>
    <w:rsid w:val="00CB72A6"/>
    <w:rsid w:val="00CC041E"/>
    <w:rsid w:val="00CC0807"/>
    <w:rsid w:val="00CC1170"/>
    <w:rsid w:val="00CC1CD2"/>
    <w:rsid w:val="00CC48E9"/>
    <w:rsid w:val="00CC505B"/>
    <w:rsid w:val="00CC509A"/>
    <w:rsid w:val="00CC66EC"/>
    <w:rsid w:val="00CD38D7"/>
    <w:rsid w:val="00CD3DE6"/>
    <w:rsid w:val="00CD424E"/>
    <w:rsid w:val="00CD4D1C"/>
    <w:rsid w:val="00CD715D"/>
    <w:rsid w:val="00CD7DFA"/>
    <w:rsid w:val="00CE0F59"/>
    <w:rsid w:val="00CE1E95"/>
    <w:rsid w:val="00CE4289"/>
    <w:rsid w:val="00CE4901"/>
    <w:rsid w:val="00CE5A2C"/>
    <w:rsid w:val="00CE5D9F"/>
    <w:rsid w:val="00CE7732"/>
    <w:rsid w:val="00CF0C3E"/>
    <w:rsid w:val="00CF1140"/>
    <w:rsid w:val="00CF121A"/>
    <w:rsid w:val="00CF1733"/>
    <w:rsid w:val="00CF1833"/>
    <w:rsid w:val="00CF24E4"/>
    <w:rsid w:val="00CF5E5C"/>
    <w:rsid w:val="00CF76C4"/>
    <w:rsid w:val="00D00503"/>
    <w:rsid w:val="00D00A35"/>
    <w:rsid w:val="00D01D57"/>
    <w:rsid w:val="00D038F0"/>
    <w:rsid w:val="00D046A0"/>
    <w:rsid w:val="00D05207"/>
    <w:rsid w:val="00D105EC"/>
    <w:rsid w:val="00D10B2D"/>
    <w:rsid w:val="00D136AA"/>
    <w:rsid w:val="00D14D3A"/>
    <w:rsid w:val="00D15185"/>
    <w:rsid w:val="00D16D92"/>
    <w:rsid w:val="00D16FF8"/>
    <w:rsid w:val="00D20B10"/>
    <w:rsid w:val="00D2133A"/>
    <w:rsid w:val="00D2202E"/>
    <w:rsid w:val="00D2313B"/>
    <w:rsid w:val="00D23BDA"/>
    <w:rsid w:val="00D23BE8"/>
    <w:rsid w:val="00D25054"/>
    <w:rsid w:val="00D266DC"/>
    <w:rsid w:val="00D27363"/>
    <w:rsid w:val="00D27EBE"/>
    <w:rsid w:val="00D30398"/>
    <w:rsid w:val="00D326C5"/>
    <w:rsid w:val="00D33DE0"/>
    <w:rsid w:val="00D34F7E"/>
    <w:rsid w:val="00D35622"/>
    <w:rsid w:val="00D36BF9"/>
    <w:rsid w:val="00D37E34"/>
    <w:rsid w:val="00D37E36"/>
    <w:rsid w:val="00D40C6C"/>
    <w:rsid w:val="00D425B8"/>
    <w:rsid w:val="00D43528"/>
    <w:rsid w:val="00D473B0"/>
    <w:rsid w:val="00D47881"/>
    <w:rsid w:val="00D47F97"/>
    <w:rsid w:val="00D503C2"/>
    <w:rsid w:val="00D5064E"/>
    <w:rsid w:val="00D51E22"/>
    <w:rsid w:val="00D52209"/>
    <w:rsid w:val="00D54351"/>
    <w:rsid w:val="00D5473F"/>
    <w:rsid w:val="00D55471"/>
    <w:rsid w:val="00D56D60"/>
    <w:rsid w:val="00D64369"/>
    <w:rsid w:val="00D645EF"/>
    <w:rsid w:val="00D664CE"/>
    <w:rsid w:val="00D669C6"/>
    <w:rsid w:val="00D67E27"/>
    <w:rsid w:val="00D70E1B"/>
    <w:rsid w:val="00D73F0C"/>
    <w:rsid w:val="00D76016"/>
    <w:rsid w:val="00D76EEB"/>
    <w:rsid w:val="00D76EF5"/>
    <w:rsid w:val="00D777EA"/>
    <w:rsid w:val="00D80028"/>
    <w:rsid w:val="00D8061E"/>
    <w:rsid w:val="00D814D3"/>
    <w:rsid w:val="00D82D01"/>
    <w:rsid w:val="00D848EC"/>
    <w:rsid w:val="00D863D0"/>
    <w:rsid w:val="00D92017"/>
    <w:rsid w:val="00D923AB"/>
    <w:rsid w:val="00D923E4"/>
    <w:rsid w:val="00D9351E"/>
    <w:rsid w:val="00D94B2F"/>
    <w:rsid w:val="00D97270"/>
    <w:rsid w:val="00DA004E"/>
    <w:rsid w:val="00DA3D8E"/>
    <w:rsid w:val="00DA757F"/>
    <w:rsid w:val="00DB21AD"/>
    <w:rsid w:val="00DB40F7"/>
    <w:rsid w:val="00DB6C1A"/>
    <w:rsid w:val="00DB79D8"/>
    <w:rsid w:val="00DB7FF9"/>
    <w:rsid w:val="00DC086A"/>
    <w:rsid w:val="00DC664C"/>
    <w:rsid w:val="00DC773C"/>
    <w:rsid w:val="00DD0B00"/>
    <w:rsid w:val="00DD1F82"/>
    <w:rsid w:val="00DD1FBF"/>
    <w:rsid w:val="00DD24E6"/>
    <w:rsid w:val="00DD2987"/>
    <w:rsid w:val="00DD3DC1"/>
    <w:rsid w:val="00DD59CD"/>
    <w:rsid w:val="00DD59E7"/>
    <w:rsid w:val="00DD6D41"/>
    <w:rsid w:val="00DE3DB4"/>
    <w:rsid w:val="00DE720F"/>
    <w:rsid w:val="00DF17DB"/>
    <w:rsid w:val="00DF703C"/>
    <w:rsid w:val="00DF76A4"/>
    <w:rsid w:val="00E00372"/>
    <w:rsid w:val="00E0091E"/>
    <w:rsid w:val="00E021B9"/>
    <w:rsid w:val="00E0302D"/>
    <w:rsid w:val="00E04A47"/>
    <w:rsid w:val="00E0617D"/>
    <w:rsid w:val="00E06A2C"/>
    <w:rsid w:val="00E07AD4"/>
    <w:rsid w:val="00E07BA6"/>
    <w:rsid w:val="00E11602"/>
    <w:rsid w:val="00E1164D"/>
    <w:rsid w:val="00E11F89"/>
    <w:rsid w:val="00E12798"/>
    <w:rsid w:val="00E13376"/>
    <w:rsid w:val="00E13A31"/>
    <w:rsid w:val="00E14518"/>
    <w:rsid w:val="00E153DD"/>
    <w:rsid w:val="00E167B0"/>
    <w:rsid w:val="00E17B2D"/>
    <w:rsid w:val="00E213FE"/>
    <w:rsid w:val="00E22A09"/>
    <w:rsid w:val="00E233C4"/>
    <w:rsid w:val="00E2500A"/>
    <w:rsid w:val="00E25698"/>
    <w:rsid w:val="00E25CBA"/>
    <w:rsid w:val="00E27C2A"/>
    <w:rsid w:val="00E352EB"/>
    <w:rsid w:val="00E354E7"/>
    <w:rsid w:val="00E35C2F"/>
    <w:rsid w:val="00E37672"/>
    <w:rsid w:val="00E414C7"/>
    <w:rsid w:val="00E41DEE"/>
    <w:rsid w:val="00E42875"/>
    <w:rsid w:val="00E42967"/>
    <w:rsid w:val="00E42FF5"/>
    <w:rsid w:val="00E44E0B"/>
    <w:rsid w:val="00E47284"/>
    <w:rsid w:val="00E50A44"/>
    <w:rsid w:val="00E56B67"/>
    <w:rsid w:val="00E610C8"/>
    <w:rsid w:val="00E658DC"/>
    <w:rsid w:val="00E65E63"/>
    <w:rsid w:val="00E66807"/>
    <w:rsid w:val="00E743CF"/>
    <w:rsid w:val="00E745CD"/>
    <w:rsid w:val="00E7467D"/>
    <w:rsid w:val="00E74A7C"/>
    <w:rsid w:val="00E763BD"/>
    <w:rsid w:val="00E80C06"/>
    <w:rsid w:val="00E82BE2"/>
    <w:rsid w:val="00E833D3"/>
    <w:rsid w:val="00E83549"/>
    <w:rsid w:val="00E83997"/>
    <w:rsid w:val="00E84265"/>
    <w:rsid w:val="00E85835"/>
    <w:rsid w:val="00E862B1"/>
    <w:rsid w:val="00E86C88"/>
    <w:rsid w:val="00E939F8"/>
    <w:rsid w:val="00E94653"/>
    <w:rsid w:val="00E94F80"/>
    <w:rsid w:val="00E95860"/>
    <w:rsid w:val="00E9627C"/>
    <w:rsid w:val="00EA0C96"/>
    <w:rsid w:val="00EA0F54"/>
    <w:rsid w:val="00EA267E"/>
    <w:rsid w:val="00EA2B8C"/>
    <w:rsid w:val="00EA3BD5"/>
    <w:rsid w:val="00EA4346"/>
    <w:rsid w:val="00EA77B0"/>
    <w:rsid w:val="00EB11D7"/>
    <w:rsid w:val="00EB2D06"/>
    <w:rsid w:val="00EB32BD"/>
    <w:rsid w:val="00EB37F2"/>
    <w:rsid w:val="00EB3B5C"/>
    <w:rsid w:val="00EB4631"/>
    <w:rsid w:val="00EC024B"/>
    <w:rsid w:val="00EC166F"/>
    <w:rsid w:val="00EC34D4"/>
    <w:rsid w:val="00EC445D"/>
    <w:rsid w:val="00EC54EB"/>
    <w:rsid w:val="00EC74DA"/>
    <w:rsid w:val="00ED24A8"/>
    <w:rsid w:val="00ED3D01"/>
    <w:rsid w:val="00ED4233"/>
    <w:rsid w:val="00ED44C0"/>
    <w:rsid w:val="00ED6104"/>
    <w:rsid w:val="00ED6E78"/>
    <w:rsid w:val="00EE0151"/>
    <w:rsid w:val="00EE58A2"/>
    <w:rsid w:val="00EE5C26"/>
    <w:rsid w:val="00EE6608"/>
    <w:rsid w:val="00EE7794"/>
    <w:rsid w:val="00EF0091"/>
    <w:rsid w:val="00EF0A59"/>
    <w:rsid w:val="00EF2B7F"/>
    <w:rsid w:val="00EF4035"/>
    <w:rsid w:val="00EF6FB1"/>
    <w:rsid w:val="00F00A29"/>
    <w:rsid w:val="00F0257C"/>
    <w:rsid w:val="00F03708"/>
    <w:rsid w:val="00F05433"/>
    <w:rsid w:val="00F05FDA"/>
    <w:rsid w:val="00F16B66"/>
    <w:rsid w:val="00F16D6E"/>
    <w:rsid w:val="00F1761A"/>
    <w:rsid w:val="00F21827"/>
    <w:rsid w:val="00F21A29"/>
    <w:rsid w:val="00F227E0"/>
    <w:rsid w:val="00F22E95"/>
    <w:rsid w:val="00F25755"/>
    <w:rsid w:val="00F305F1"/>
    <w:rsid w:val="00F330DB"/>
    <w:rsid w:val="00F3495A"/>
    <w:rsid w:val="00F35040"/>
    <w:rsid w:val="00F40AB7"/>
    <w:rsid w:val="00F410F7"/>
    <w:rsid w:val="00F4153E"/>
    <w:rsid w:val="00F44A34"/>
    <w:rsid w:val="00F454AC"/>
    <w:rsid w:val="00F45E7F"/>
    <w:rsid w:val="00F47F1A"/>
    <w:rsid w:val="00F503CF"/>
    <w:rsid w:val="00F50E80"/>
    <w:rsid w:val="00F523FE"/>
    <w:rsid w:val="00F540B0"/>
    <w:rsid w:val="00F54180"/>
    <w:rsid w:val="00F56CAF"/>
    <w:rsid w:val="00F60003"/>
    <w:rsid w:val="00F60A6A"/>
    <w:rsid w:val="00F626E2"/>
    <w:rsid w:val="00F64D41"/>
    <w:rsid w:val="00F74770"/>
    <w:rsid w:val="00F7675F"/>
    <w:rsid w:val="00F76A0F"/>
    <w:rsid w:val="00F80997"/>
    <w:rsid w:val="00F81341"/>
    <w:rsid w:val="00F81801"/>
    <w:rsid w:val="00F81852"/>
    <w:rsid w:val="00F82EC5"/>
    <w:rsid w:val="00F867AE"/>
    <w:rsid w:val="00F92FC9"/>
    <w:rsid w:val="00F94C53"/>
    <w:rsid w:val="00F956F4"/>
    <w:rsid w:val="00F958EA"/>
    <w:rsid w:val="00FA12C6"/>
    <w:rsid w:val="00FA22E9"/>
    <w:rsid w:val="00FA22F5"/>
    <w:rsid w:val="00FA4CC8"/>
    <w:rsid w:val="00FA6D39"/>
    <w:rsid w:val="00FA7A99"/>
    <w:rsid w:val="00FB0F5F"/>
    <w:rsid w:val="00FB6FF2"/>
    <w:rsid w:val="00FB7CDC"/>
    <w:rsid w:val="00FC13DB"/>
    <w:rsid w:val="00FC463B"/>
    <w:rsid w:val="00FC4CC8"/>
    <w:rsid w:val="00FC7E9C"/>
    <w:rsid w:val="00FD0740"/>
    <w:rsid w:val="00FD1CBE"/>
    <w:rsid w:val="00FD4009"/>
    <w:rsid w:val="00FD41E1"/>
    <w:rsid w:val="00FD422F"/>
    <w:rsid w:val="00FD4EE9"/>
    <w:rsid w:val="00FD50F8"/>
    <w:rsid w:val="00FD5D42"/>
    <w:rsid w:val="00FD5FF8"/>
    <w:rsid w:val="00FD6160"/>
    <w:rsid w:val="00FD6EA3"/>
    <w:rsid w:val="00FD7E70"/>
    <w:rsid w:val="00FE25FA"/>
    <w:rsid w:val="00FE290F"/>
    <w:rsid w:val="00FE2B28"/>
    <w:rsid w:val="00FE4A30"/>
    <w:rsid w:val="00FE518B"/>
    <w:rsid w:val="00FE6C4A"/>
    <w:rsid w:val="00FE7ABB"/>
    <w:rsid w:val="00FF1DC8"/>
    <w:rsid w:val="00FF333D"/>
    <w:rsid w:val="00FF4390"/>
    <w:rsid w:val="00FF487E"/>
    <w:rsid w:val="00FF671E"/>
    <w:rsid w:val="00FF6B4D"/>
    <w:rsid w:val="00FF73C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ADEAA73"/>
  <w15:docId w15:val="{2EFE9AC6-47AB-47C8-BAB1-88E00A37C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lang w:eastAsia="en-US"/>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unhideWhenUsed/>
    <w:rsid w:val="00D80028"/>
    <w:rPr>
      <w:sz w:val="20"/>
      <w:szCs w:val="20"/>
    </w:rPr>
  </w:style>
  <w:style w:type="character" w:customStyle="1" w:styleId="KommentartextZchn">
    <w:name w:val="Kommentartext Zchn"/>
    <w:link w:val="Kommentartext"/>
    <w:uiPriority w:val="99"/>
    <w:rsid w:val="00D8002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lang w:eastAsia="en-U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lang w:val="en-US"/>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lang w:eastAsia="de-DE"/>
    </w:rPr>
  </w:style>
  <w:style w:type="character" w:styleId="BesuchterLink">
    <w:name w:val="FollowedHyperlink"/>
    <w:basedOn w:val="Absatz-Standardschriftart"/>
    <w:uiPriority w:val="99"/>
    <w:semiHidden/>
    <w:unhideWhenUsed/>
    <w:rsid w:val="001211D5"/>
    <w:rPr>
      <w:color w:val="954F72" w:themeColor="followedHyperlink"/>
      <w:u w:val="single"/>
    </w:rPr>
  </w:style>
  <w:style w:type="paragraph" w:styleId="berarbeitung">
    <w:name w:val="Revision"/>
    <w:hidden/>
    <w:uiPriority w:val="99"/>
    <w:semiHidden/>
    <w:rsid w:val="00905F5F"/>
    <w:rPr>
      <w:rFonts w:ascii="Arial" w:hAnsi="Arial"/>
      <w:sz w:val="18"/>
      <w:szCs w:val="22"/>
      <w:lang w:eastAsia="en-US"/>
    </w:rPr>
  </w:style>
  <w:style w:type="paragraph" w:styleId="Datum">
    <w:name w:val="Date"/>
    <w:basedOn w:val="Standard"/>
    <w:next w:val="Standard"/>
    <w:link w:val="DatumZchn"/>
    <w:uiPriority w:val="99"/>
    <w:semiHidden/>
    <w:unhideWhenUsed/>
    <w:rsid w:val="00B75751"/>
  </w:style>
  <w:style w:type="character" w:customStyle="1" w:styleId="DatumZchn">
    <w:name w:val="Datum Zchn"/>
    <w:basedOn w:val="Absatz-Standardschriftart"/>
    <w:link w:val="Datum"/>
    <w:uiPriority w:val="99"/>
    <w:semiHidden/>
    <w:rsid w:val="00B75751"/>
    <w:rPr>
      <w:rFonts w:ascii="Arial" w:hAnsi="Arial"/>
      <w:sz w:val="18"/>
      <w:szCs w:val="22"/>
      <w:lang w:eastAsia="en-US"/>
    </w:rPr>
  </w:style>
  <w:style w:type="character" w:styleId="NichtaufgelsteErwhnung">
    <w:name w:val="Unresolved Mention"/>
    <w:basedOn w:val="Absatz-Standardschriftart"/>
    <w:uiPriority w:val="99"/>
    <w:semiHidden/>
    <w:unhideWhenUsed/>
    <w:rsid w:val="00E763BD"/>
    <w:rPr>
      <w:color w:val="605E5C"/>
      <w:shd w:val="clear" w:color="auto" w:fill="E1DFDD"/>
    </w:rPr>
  </w:style>
  <w:style w:type="character" w:styleId="Platzhaltertext">
    <w:name w:val="Placeholder Text"/>
    <w:basedOn w:val="Absatz-Standardschriftart"/>
    <w:uiPriority w:val="99"/>
    <w:semiHidden/>
    <w:rsid w:val="00D105EC"/>
    <w:rPr>
      <w:color w:val="808080"/>
    </w:rPr>
  </w:style>
  <w:style w:type="paragraph" w:styleId="StandardWeb">
    <w:name w:val="Normal (Web)"/>
    <w:basedOn w:val="Standard"/>
    <w:uiPriority w:val="99"/>
    <w:semiHidden/>
    <w:unhideWhenUsed/>
    <w:rsid w:val="00F45E7F"/>
    <w:pPr>
      <w:spacing w:before="100" w:beforeAutospacing="1" w:after="100" w:afterAutospacing="1" w:line="240" w:lineRule="auto"/>
    </w:pPr>
    <w:rPr>
      <w:rFonts w:ascii="Times New Roman" w:eastAsia="Times New Roman" w:hAnsi="Times New Roman"/>
      <w:sz w:val="24"/>
      <w:szCs w:val="24"/>
      <w:lang w:eastAsia="zh-CN"/>
    </w:rPr>
  </w:style>
  <w:style w:type="paragraph" w:styleId="NurText">
    <w:name w:val="Plain Text"/>
    <w:basedOn w:val="Standard"/>
    <w:link w:val="NurTextZchn"/>
    <w:uiPriority w:val="99"/>
    <w:semiHidden/>
    <w:unhideWhenUsed/>
    <w:rsid w:val="004B467F"/>
    <w:pPr>
      <w:spacing w:line="240" w:lineRule="auto"/>
    </w:pPr>
    <w:rPr>
      <w:rFonts w:ascii="Calibri" w:eastAsiaTheme="minorEastAsia" w:hAnsi="Calibri" w:cstheme="minorBidi"/>
      <w:sz w:val="22"/>
      <w:szCs w:val="21"/>
      <w:lang w:eastAsia="zh-CN"/>
    </w:rPr>
  </w:style>
  <w:style w:type="character" w:customStyle="1" w:styleId="NurTextZchn">
    <w:name w:val="Nur Text Zchn"/>
    <w:basedOn w:val="Absatz-Standardschriftart"/>
    <w:link w:val="NurText"/>
    <w:uiPriority w:val="99"/>
    <w:semiHidden/>
    <w:rsid w:val="004B467F"/>
    <w:rPr>
      <w:rFonts w:eastAsiaTheme="minorEastAsia" w:cstheme="minorBidi"/>
      <w:sz w:val="22"/>
      <w:szCs w:val="21"/>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382949">
      <w:bodyDiv w:val="1"/>
      <w:marLeft w:val="0"/>
      <w:marRight w:val="0"/>
      <w:marTop w:val="0"/>
      <w:marBottom w:val="0"/>
      <w:divBdr>
        <w:top w:val="none" w:sz="0" w:space="0" w:color="auto"/>
        <w:left w:val="none" w:sz="0" w:space="0" w:color="auto"/>
        <w:bottom w:val="none" w:sz="0" w:space="0" w:color="auto"/>
        <w:right w:val="none" w:sz="0" w:space="0" w:color="auto"/>
      </w:divBdr>
    </w:div>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268322093">
      <w:bodyDiv w:val="1"/>
      <w:marLeft w:val="0"/>
      <w:marRight w:val="0"/>
      <w:marTop w:val="0"/>
      <w:marBottom w:val="0"/>
      <w:divBdr>
        <w:top w:val="none" w:sz="0" w:space="0" w:color="auto"/>
        <w:left w:val="none" w:sz="0" w:space="0" w:color="auto"/>
        <w:bottom w:val="none" w:sz="0" w:space="0" w:color="auto"/>
        <w:right w:val="none" w:sz="0" w:space="0" w:color="auto"/>
      </w:divBdr>
    </w:div>
    <w:div w:id="376900171">
      <w:bodyDiv w:val="1"/>
      <w:marLeft w:val="0"/>
      <w:marRight w:val="0"/>
      <w:marTop w:val="0"/>
      <w:marBottom w:val="0"/>
      <w:divBdr>
        <w:top w:val="none" w:sz="0" w:space="0" w:color="auto"/>
        <w:left w:val="none" w:sz="0" w:space="0" w:color="auto"/>
        <w:bottom w:val="none" w:sz="0" w:space="0" w:color="auto"/>
        <w:right w:val="none" w:sz="0" w:space="0" w:color="auto"/>
      </w:divBdr>
    </w:div>
    <w:div w:id="378865573">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66631063">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560016651">
      <w:bodyDiv w:val="1"/>
      <w:marLeft w:val="0"/>
      <w:marRight w:val="0"/>
      <w:marTop w:val="0"/>
      <w:marBottom w:val="0"/>
      <w:divBdr>
        <w:top w:val="none" w:sz="0" w:space="0" w:color="auto"/>
        <w:left w:val="none" w:sz="0" w:space="0" w:color="auto"/>
        <w:bottom w:val="none" w:sz="0" w:space="0" w:color="auto"/>
        <w:right w:val="none" w:sz="0" w:space="0" w:color="auto"/>
      </w:divBdr>
    </w:div>
    <w:div w:id="607202646">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840974543">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984241655">
      <w:bodyDiv w:val="1"/>
      <w:marLeft w:val="0"/>
      <w:marRight w:val="0"/>
      <w:marTop w:val="0"/>
      <w:marBottom w:val="0"/>
      <w:divBdr>
        <w:top w:val="none" w:sz="0" w:space="0" w:color="auto"/>
        <w:left w:val="none" w:sz="0" w:space="0" w:color="auto"/>
        <w:bottom w:val="none" w:sz="0" w:space="0" w:color="auto"/>
        <w:right w:val="none" w:sz="0" w:space="0" w:color="auto"/>
      </w:divBdr>
    </w:div>
    <w:div w:id="1014115679">
      <w:bodyDiv w:val="1"/>
      <w:marLeft w:val="0"/>
      <w:marRight w:val="0"/>
      <w:marTop w:val="0"/>
      <w:marBottom w:val="0"/>
      <w:divBdr>
        <w:top w:val="none" w:sz="0" w:space="0" w:color="auto"/>
        <w:left w:val="none" w:sz="0" w:space="0" w:color="auto"/>
        <w:bottom w:val="none" w:sz="0" w:space="0" w:color="auto"/>
        <w:right w:val="none" w:sz="0" w:space="0" w:color="auto"/>
      </w:divBdr>
    </w:div>
    <w:div w:id="1056508167">
      <w:bodyDiv w:val="1"/>
      <w:marLeft w:val="0"/>
      <w:marRight w:val="0"/>
      <w:marTop w:val="0"/>
      <w:marBottom w:val="0"/>
      <w:divBdr>
        <w:top w:val="none" w:sz="0" w:space="0" w:color="auto"/>
        <w:left w:val="none" w:sz="0" w:space="0" w:color="auto"/>
        <w:bottom w:val="none" w:sz="0" w:space="0" w:color="auto"/>
        <w:right w:val="none" w:sz="0" w:space="0" w:color="auto"/>
      </w:divBdr>
    </w:div>
    <w:div w:id="1104574243">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schueco.de/presse" TargetMode="External"/><Relationship Id="rId4" Type="http://schemas.openxmlformats.org/officeDocument/2006/relationships/settings" Target="settings.xml"/><Relationship Id="rId9" Type="http://schemas.openxmlformats.org/officeDocument/2006/relationships/hyperlink" Target="http://www.metallbaut-zukunft.co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36CB0-14BF-49BF-871E-862D0C9A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11</Pages>
  <Words>2544</Words>
  <Characters>16030</Characters>
  <Application>Microsoft Office Word</Application>
  <DocSecurity>0</DocSecurity>
  <Lines>133</Lines>
  <Paragraphs>37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18537</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3</cp:revision>
  <cp:lastPrinted>2023-07-03T10:41:00Z</cp:lastPrinted>
  <dcterms:created xsi:type="dcterms:W3CDTF">2023-07-27T17:12:00Z</dcterms:created>
  <dcterms:modified xsi:type="dcterms:W3CDTF">2023-07-27T17:12:00Z</dcterms:modified>
</cp:coreProperties>
</file>