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0E719862" w:rsidR="00227E10" w:rsidRPr="00227E10" w:rsidRDefault="005A1DEC" w:rsidP="00265ACE">
            <w:pPr>
              <w:pStyle w:val="Untertitel"/>
            </w:pPr>
            <w:r>
              <w:t>Juni</w:t>
            </w:r>
            <w:r w:rsidR="003409D5">
              <w:t xml:space="preserve"> </w:t>
            </w:r>
            <w:r w:rsidR="000E6B13">
              <w:t>202</w:t>
            </w:r>
            <w:r w:rsidR="003409D5">
              <w:t>3</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42A9107" w:rsidR="00227E10" w:rsidRDefault="00625C1D" w:rsidP="007276CC">
            <w:pPr>
              <w:pStyle w:val="Absender"/>
            </w:pPr>
            <w:r>
              <w:t>Lisa Kottmann</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1E0F0BAE" w:rsidR="00227E10" w:rsidRDefault="00227E10" w:rsidP="007276CC">
            <w:pPr>
              <w:pStyle w:val="Absender"/>
            </w:pPr>
            <w:r>
              <w:t>Tel.: +49 (0)521 783-</w:t>
            </w:r>
            <w:r w:rsidR="00625C1D">
              <w:t>7366</w:t>
            </w:r>
          </w:p>
          <w:p w14:paraId="5B691A0D" w14:textId="77777777" w:rsidR="00227E10" w:rsidRPr="00935641" w:rsidRDefault="00227E10" w:rsidP="005F0DEC">
            <w:pPr>
              <w:pStyle w:val="Absender"/>
              <w:rPr>
                <w:lang w:val="fr-FR"/>
              </w:rPr>
            </w:pPr>
            <w:r w:rsidRPr="00935641">
              <w:rPr>
                <w:lang w:val="fr-FR"/>
              </w:rPr>
              <w:t>Fax: +49 (0)521 783-</w:t>
            </w:r>
            <w:r w:rsidR="005F0DEC" w:rsidRPr="00935641">
              <w:rPr>
                <w:lang w:val="fr-FR"/>
              </w:rPr>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265738" w:rsidP="007276CC">
            <w:pPr>
              <w:pStyle w:val="Absender"/>
              <w:rPr>
                <w:lang w:val="fr-FR"/>
              </w:rPr>
            </w:pPr>
            <w:hyperlink r:id="rId8"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5B89568D" w14:textId="5E00F610" w:rsidR="005168F0" w:rsidRPr="003F280C" w:rsidRDefault="00C9491A" w:rsidP="005168F0">
      <w:pPr>
        <w:pStyle w:val="Titel"/>
        <w:spacing w:line="312" w:lineRule="auto"/>
        <w:rPr>
          <w:b/>
          <w:sz w:val="22"/>
          <w:szCs w:val="22"/>
        </w:rPr>
      </w:pPr>
      <w:r>
        <w:rPr>
          <w:b/>
          <w:sz w:val="22"/>
          <w:szCs w:val="22"/>
        </w:rPr>
        <w:t>Brandschutz</w:t>
      </w:r>
      <w:r w:rsidR="008A57F1">
        <w:rPr>
          <w:b/>
          <w:sz w:val="22"/>
          <w:szCs w:val="22"/>
        </w:rPr>
        <w:t xml:space="preserve"> in Theorie und Praxis</w:t>
      </w:r>
    </w:p>
    <w:p w14:paraId="3ECA3803" w14:textId="6EC46E84" w:rsidR="004A4939" w:rsidRPr="003F280C" w:rsidRDefault="0086214F" w:rsidP="005168F0">
      <w:pPr>
        <w:pStyle w:val="Titel"/>
        <w:spacing w:line="312" w:lineRule="auto"/>
        <w:rPr>
          <w:b/>
          <w:sz w:val="28"/>
          <w:szCs w:val="28"/>
        </w:rPr>
      </w:pPr>
      <w:r>
        <w:rPr>
          <w:b/>
          <w:sz w:val="28"/>
          <w:szCs w:val="28"/>
        </w:rPr>
        <w:t>Kein(e) Flurfunk(en)</w:t>
      </w:r>
    </w:p>
    <w:p w14:paraId="6ED3AE4B" w14:textId="77777777" w:rsidR="004B3B23" w:rsidRPr="003F280C" w:rsidRDefault="004B3B23" w:rsidP="005168F0">
      <w:pPr>
        <w:spacing w:line="312" w:lineRule="auto"/>
        <w:rPr>
          <w:sz w:val="22"/>
        </w:rPr>
      </w:pPr>
    </w:p>
    <w:p w14:paraId="49D25FF7" w14:textId="0066AA98" w:rsidR="004A4939" w:rsidRPr="007A31A8" w:rsidRDefault="00816A4D" w:rsidP="00CD12B4">
      <w:pPr>
        <w:pStyle w:val="Intro"/>
        <w:spacing w:line="312" w:lineRule="auto"/>
        <w:rPr>
          <w:b/>
        </w:rPr>
      </w:pPr>
      <w:r w:rsidRPr="008A7602">
        <w:rPr>
          <w:b/>
        </w:rPr>
        <w:t xml:space="preserve">Bielefeld. </w:t>
      </w:r>
      <w:r w:rsidR="00CD12B4">
        <w:rPr>
          <w:b/>
        </w:rPr>
        <w:t>Brandschutztüren sind zentrale Elemente für die Sicherheit eines Gebäudes</w:t>
      </w:r>
      <w:r w:rsidR="008A310B">
        <w:rPr>
          <w:b/>
        </w:rPr>
        <w:t xml:space="preserve">. Sie </w:t>
      </w:r>
      <w:r w:rsidR="000E6B13">
        <w:rPr>
          <w:b/>
        </w:rPr>
        <w:t>sorgen dafür, dass sich Brände nicht ungehindert ausbreiten können</w:t>
      </w:r>
      <w:r w:rsidR="00605E34">
        <w:rPr>
          <w:b/>
        </w:rPr>
        <w:t>. Dabei ist der</w:t>
      </w:r>
      <w:r w:rsidR="0086214F">
        <w:rPr>
          <w:b/>
        </w:rPr>
        <w:t xml:space="preserve"> Einsatz von Brandschutztüren in Fluren </w:t>
      </w:r>
      <w:r w:rsidR="00DF11E0">
        <w:rPr>
          <w:b/>
        </w:rPr>
        <w:t xml:space="preserve">mit parallel verlaufenden Wänden </w:t>
      </w:r>
      <w:r w:rsidR="0086214F">
        <w:rPr>
          <w:b/>
        </w:rPr>
        <w:t xml:space="preserve">gängige Praxis. </w:t>
      </w:r>
      <w:r w:rsidR="00CD12B4">
        <w:rPr>
          <w:b/>
        </w:rPr>
        <w:t>Diese Einbausituation ist i</w:t>
      </w:r>
      <w:r w:rsidR="0086214F">
        <w:rPr>
          <w:b/>
        </w:rPr>
        <w:t xml:space="preserve">n der </w:t>
      </w:r>
      <w:r w:rsidR="00CD12B4">
        <w:rPr>
          <w:b/>
        </w:rPr>
        <w:t>Brandschutz-</w:t>
      </w:r>
      <w:bookmarkStart w:id="0" w:name="_Hlk127865757"/>
      <w:r w:rsidR="0086214F">
        <w:rPr>
          <w:b/>
        </w:rPr>
        <w:t xml:space="preserve">Prüfnorm </w:t>
      </w:r>
      <w:bookmarkStart w:id="1" w:name="_Hlk119316362"/>
      <w:r w:rsidR="0086214F" w:rsidRPr="0086214F">
        <w:rPr>
          <w:b/>
        </w:rPr>
        <w:t>DIN 4102-5 / EN 1634-1</w:t>
      </w:r>
      <w:r w:rsidR="0086214F">
        <w:rPr>
          <w:b/>
        </w:rPr>
        <w:t xml:space="preserve"> </w:t>
      </w:r>
      <w:bookmarkEnd w:id="1"/>
      <w:bookmarkEnd w:id="0"/>
      <w:r w:rsidR="0086214F">
        <w:rPr>
          <w:b/>
        </w:rPr>
        <w:t xml:space="preserve">jedoch nicht </w:t>
      </w:r>
      <w:r w:rsidR="00111DD5">
        <w:rPr>
          <w:b/>
        </w:rPr>
        <w:t xml:space="preserve">vorgesehen und </w:t>
      </w:r>
      <w:r w:rsidR="0086214F">
        <w:rPr>
          <w:b/>
        </w:rPr>
        <w:t xml:space="preserve">geregelt. </w:t>
      </w:r>
      <w:r w:rsidR="000E6B13">
        <w:rPr>
          <w:b/>
        </w:rPr>
        <w:t xml:space="preserve">Daraus ergibt sich eine </w:t>
      </w:r>
      <w:r w:rsidR="00A91602">
        <w:rPr>
          <w:b/>
        </w:rPr>
        <w:t xml:space="preserve">entscheidende </w:t>
      </w:r>
      <w:r w:rsidR="000E6B13">
        <w:rPr>
          <w:b/>
        </w:rPr>
        <w:t>Problematik</w:t>
      </w:r>
      <w:r w:rsidR="0086214F">
        <w:rPr>
          <w:b/>
        </w:rPr>
        <w:t>: Was passiert im Falle eines Brandes in einer</w:t>
      </w:r>
      <w:r w:rsidR="00CD12B4">
        <w:rPr>
          <w:b/>
        </w:rPr>
        <w:t xml:space="preserve"> solchen</w:t>
      </w:r>
      <w:r w:rsidR="0086214F">
        <w:rPr>
          <w:b/>
        </w:rPr>
        <w:t xml:space="preserve"> Einbausituation und können zertifizierte Feuerwiderstandsklassen auch hier eingehalten werden? Zusammen mit </w:t>
      </w:r>
      <w:r w:rsidR="00E14C25">
        <w:rPr>
          <w:b/>
        </w:rPr>
        <w:t>e</w:t>
      </w:r>
      <w:r w:rsidR="00E14C25" w:rsidRPr="00E14C25">
        <w:rPr>
          <w:b/>
        </w:rPr>
        <w:t>inem akkreditiert</w:t>
      </w:r>
      <w:r w:rsidR="00E14C25">
        <w:rPr>
          <w:b/>
        </w:rPr>
        <w:t>en</w:t>
      </w:r>
      <w:r w:rsidR="00E14C25" w:rsidRPr="00E14C25">
        <w:rPr>
          <w:b/>
        </w:rPr>
        <w:t xml:space="preserve"> Prüfinstitut </w:t>
      </w:r>
      <w:r w:rsidR="0086214F">
        <w:rPr>
          <w:b/>
        </w:rPr>
        <w:t xml:space="preserve">hat Schüco erstmals </w:t>
      </w:r>
      <w:r w:rsidR="00E14C25">
        <w:rPr>
          <w:b/>
        </w:rPr>
        <w:t xml:space="preserve">den </w:t>
      </w:r>
      <w:r w:rsidR="00CD12B4">
        <w:rPr>
          <w:b/>
        </w:rPr>
        <w:t xml:space="preserve">in der Praxis </w:t>
      </w:r>
      <w:r w:rsidR="0086214F">
        <w:rPr>
          <w:b/>
        </w:rPr>
        <w:t xml:space="preserve">typischen Einbau </w:t>
      </w:r>
      <w:r w:rsidR="00E14C25">
        <w:rPr>
          <w:b/>
        </w:rPr>
        <w:t>eines Feuerschutzabschlusses</w:t>
      </w:r>
      <w:r w:rsidR="00A91602">
        <w:rPr>
          <w:b/>
        </w:rPr>
        <w:t xml:space="preserve"> </w:t>
      </w:r>
      <w:r w:rsidR="00CD12B4">
        <w:rPr>
          <w:b/>
        </w:rPr>
        <w:t xml:space="preserve">in Fluren </w:t>
      </w:r>
      <w:r w:rsidR="0086214F">
        <w:rPr>
          <w:b/>
        </w:rPr>
        <w:t>nachgestellt und einer Brandprüfung unterzogen</w:t>
      </w:r>
      <w:r w:rsidR="00CD12B4">
        <w:rPr>
          <w:b/>
        </w:rPr>
        <w:t xml:space="preserve"> – mit Erfolg. </w:t>
      </w:r>
    </w:p>
    <w:p w14:paraId="26B87627" w14:textId="77777777" w:rsidR="004B3B23" w:rsidRPr="007A31A8" w:rsidRDefault="004B3B23" w:rsidP="005168F0">
      <w:pPr>
        <w:spacing w:line="312" w:lineRule="auto"/>
        <w:rPr>
          <w:sz w:val="22"/>
        </w:rPr>
      </w:pPr>
    </w:p>
    <w:p w14:paraId="783B04D1" w14:textId="3130169B" w:rsidR="00194AEB" w:rsidRDefault="008A57F1" w:rsidP="00201D64">
      <w:pPr>
        <w:spacing w:line="312" w:lineRule="auto"/>
        <w:rPr>
          <w:sz w:val="22"/>
        </w:rPr>
      </w:pPr>
      <w:r>
        <w:rPr>
          <w:sz w:val="22"/>
        </w:rPr>
        <w:t>Für umfassende Sicherheit muss ein Brandschutzelement im alltäglichen Einsatz den notwendigen Brandschutz gewähr</w:t>
      </w:r>
      <w:r w:rsidR="00057A41">
        <w:rPr>
          <w:sz w:val="22"/>
        </w:rPr>
        <w:t>leisten</w:t>
      </w:r>
      <w:r>
        <w:rPr>
          <w:sz w:val="22"/>
        </w:rPr>
        <w:t xml:space="preserve">. </w:t>
      </w:r>
      <w:r w:rsidR="00E74FE3">
        <w:rPr>
          <w:sz w:val="22"/>
        </w:rPr>
        <w:t>Um das sicher</w:t>
      </w:r>
      <w:r w:rsidR="00FC1FE6">
        <w:rPr>
          <w:sz w:val="22"/>
        </w:rPr>
        <w:t>zu</w:t>
      </w:r>
      <w:r w:rsidR="00E74FE3">
        <w:rPr>
          <w:sz w:val="22"/>
        </w:rPr>
        <w:t xml:space="preserve">stellen, hat Schüco eigeninitiativ eine praxisnahe Einbausituation geprüft, die über die in der Norm geforderten Prüfungen hinausgeht. Ziel war es, den 90-minütigen Feuerwiderstand </w:t>
      </w:r>
      <w:r w:rsidR="00201D64">
        <w:rPr>
          <w:sz w:val="22"/>
        </w:rPr>
        <w:t xml:space="preserve">der Brandschutztür </w:t>
      </w:r>
      <w:r w:rsidR="00201D64" w:rsidRPr="00201D64">
        <w:rPr>
          <w:sz w:val="22"/>
        </w:rPr>
        <w:t xml:space="preserve">Schüco </w:t>
      </w:r>
      <w:proofErr w:type="spellStart"/>
      <w:r w:rsidR="00201D64" w:rsidRPr="00201D64">
        <w:rPr>
          <w:sz w:val="22"/>
        </w:rPr>
        <w:t>FireStop</w:t>
      </w:r>
      <w:proofErr w:type="spellEnd"/>
      <w:r w:rsidR="00201D64" w:rsidRPr="00201D64">
        <w:rPr>
          <w:sz w:val="22"/>
        </w:rPr>
        <w:t xml:space="preserve"> ADS 90 FR 90</w:t>
      </w:r>
      <w:r w:rsidR="00201D64">
        <w:rPr>
          <w:sz w:val="22"/>
        </w:rPr>
        <w:t xml:space="preserve"> </w:t>
      </w:r>
      <w:r w:rsidR="00E74FE3">
        <w:rPr>
          <w:sz w:val="22"/>
        </w:rPr>
        <w:t>in Flursituationen</w:t>
      </w:r>
      <w:r w:rsidR="00DF31C9">
        <w:rPr>
          <w:sz w:val="22"/>
        </w:rPr>
        <w:t xml:space="preserve"> mit parallel verlaufenden Wänden</w:t>
      </w:r>
      <w:r w:rsidR="00605E34">
        <w:rPr>
          <w:sz w:val="22"/>
        </w:rPr>
        <w:t xml:space="preserve"> zu prüfen.</w:t>
      </w:r>
      <w:r w:rsidR="00FC1FE6">
        <w:rPr>
          <w:sz w:val="22"/>
        </w:rPr>
        <w:t xml:space="preserve"> „Wir wollten wissen, was im Falle eines Brandes in dieser Einbausituation wirklich passiert. Denn</w:t>
      </w:r>
      <w:r w:rsidR="00700AC9">
        <w:rPr>
          <w:sz w:val="22"/>
        </w:rPr>
        <w:t xml:space="preserve"> wir sind uns der</w:t>
      </w:r>
      <w:r w:rsidR="00FC1FE6">
        <w:rPr>
          <w:sz w:val="22"/>
        </w:rPr>
        <w:t xml:space="preserve"> Verantwortung bewusst, dass durch unsere Systemlösungen Menschenleben</w:t>
      </w:r>
      <w:r w:rsidR="00F515BE">
        <w:rPr>
          <w:sz w:val="22"/>
        </w:rPr>
        <w:t xml:space="preserve"> bestmöglich</w:t>
      </w:r>
      <w:r w:rsidR="00FC1FE6">
        <w:rPr>
          <w:sz w:val="22"/>
        </w:rPr>
        <w:t xml:space="preserve"> geschützt werden</w:t>
      </w:r>
      <w:r w:rsidR="00F515BE">
        <w:rPr>
          <w:sz w:val="22"/>
        </w:rPr>
        <w:t xml:space="preserve"> sollen</w:t>
      </w:r>
      <w:r w:rsidR="00FC1FE6">
        <w:rPr>
          <w:sz w:val="22"/>
        </w:rPr>
        <w:t xml:space="preserve">. Deshalb endet unser Anspruch für eine umfassende Sicherheit nicht mit dieser Norm,“ so </w:t>
      </w:r>
      <w:bookmarkStart w:id="2" w:name="_Hlk127775664"/>
      <w:r w:rsidR="00FC1FE6">
        <w:rPr>
          <w:sz w:val="22"/>
        </w:rPr>
        <w:t>Sören Kleine-Beckel,</w:t>
      </w:r>
      <w:r w:rsidR="00935641">
        <w:rPr>
          <w:sz w:val="22"/>
        </w:rPr>
        <w:t xml:space="preserve"> Entwicklungsingenieur für Türen und Brandschutzsysteme</w:t>
      </w:r>
      <w:r w:rsidR="00FC1FE6">
        <w:rPr>
          <w:sz w:val="22"/>
        </w:rPr>
        <w:t xml:space="preserve"> bei Schüco.  </w:t>
      </w:r>
      <w:r w:rsidR="00470C7B">
        <w:rPr>
          <w:sz w:val="22"/>
        </w:rPr>
        <w:t xml:space="preserve"> </w:t>
      </w:r>
      <w:r w:rsidR="00F515BE">
        <w:rPr>
          <w:sz w:val="22"/>
        </w:rPr>
        <w:t xml:space="preserve"> </w:t>
      </w:r>
    </w:p>
    <w:bookmarkEnd w:id="2"/>
    <w:p w14:paraId="70203746" w14:textId="3E574B7E" w:rsidR="00AD088D" w:rsidRDefault="00AD088D" w:rsidP="0021539A">
      <w:pPr>
        <w:spacing w:line="312" w:lineRule="auto"/>
        <w:rPr>
          <w:sz w:val="22"/>
        </w:rPr>
      </w:pPr>
    </w:p>
    <w:p w14:paraId="35F7FF1C" w14:textId="77777777" w:rsidR="00605E34" w:rsidRDefault="00605E34" w:rsidP="0021539A">
      <w:pPr>
        <w:spacing w:line="312" w:lineRule="auto"/>
        <w:rPr>
          <w:sz w:val="22"/>
        </w:rPr>
      </w:pPr>
    </w:p>
    <w:p w14:paraId="50F7249F" w14:textId="59B69D1F" w:rsidR="00A935D8" w:rsidRPr="00A935D8" w:rsidRDefault="00A935D8" w:rsidP="0021539A">
      <w:pPr>
        <w:spacing w:line="312" w:lineRule="auto"/>
        <w:rPr>
          <w:b/>
          <w:bCs/>
          <w:sz w:val="22"/>
        </w:rPr>
      </w:pPr>
      <w:r w:rsidRPr="00A935D8">
        <w:rPr>
          <w:b/>
          <w:bCs/>
          <w:sz w:val="22"/>
        </w:rPr>
        <w:lastRenderedPageBreak/>
        <w:t>Der Prüfaufbau</w:t>
      </w:r>
      <w:r w:rsidR="008F5953">
        <w:rPr>
          <w:b/>
          <w:bCs/>
          <w:sz w:val="22"/>
        </w:rPr>
        <w:t xml:space="preserve"> </w:t>
      </w:r>
    </w:p>
    <w:p w14:paraId="74AC5F84" w14:textId="41EC6024" w:rsidR="00C55A41" w:rsidRDefault="002A659A" w:rsidP="00DF11E0">
      <w:pPr>
        <w:spacing w:line="312" w:lineRule="auto"/>
        <w:rPr>
          <w:sz w:val="22"/>
        </w:rPr>
      </w:pPr>
      <w:r>
        <w:rPr>
          <w:sz w:val="22"/>
        </w:rPr>
        <w:t xml:space="preserve">Für die Prüfung dieses </w:t>
      </w:r>
      <w:r w:rsidR="00D1562A">
        <w:rPr>
          <w:sz w:val="22"/>
        </w:rPr>
        <w:t>Praxisfall</w:t>
      </w:r>
      <w:r>
        <w:rPr>
          <w:sz w:val="22"/>
        </w:rPr>
        <w:t>s</w:t>
      </w:r>
      <w:r w:rsidR="00D1562A">
        <w:rPr>
          <w:sz w:val="22"/>
        </w:rPr>
        <w:t xml:space="preserve"> treffen drei Bauprodukte</w:t>
      </w:r>
      <w:r w:rsidR="00700AC9">
        <w:rPr>
          <w:sz w:val="22"/>
        </w:rPr>
        <w:t xml:space="preserve"> aufeinander</w:t>
      </w:r>
      <w:r w:rsidR="00150974">
        <w:rPr>
          <w:sz w:val="22"/>
        </w:rPr>
        <w:t>:</w:t>
      </w:r>
      <w:r w:rsidR="003409D5">
        <w:rPr>
          <w:sz w:val="22"/>
        </w:rPr>
        <w:t xml:space="preserve"> </w:t>
      </w:r>
      <w:r w:rsidR="00E74FE3">
        <w:rPr>
          <w:sz w:val="22"/>
        </w:rPr>
        <w:t xml:space="preserve">die </w:t>
      </w:r>
      <w:r w:rsidR="00D1562A">
        <w:rPr>
          <w:sz w:val="22"/>
        </w:rPr>
        <w:t xml:space="preserve">Brandschutztür, </w:t>
      </w:r>
      <w:r w:rsidR="00DF11E0" w:rsidRPr="00DF11E0">
        <w:rPr>
          <w:sz w:val="22"/>
        </w:rPr>
        <w:t>die Kabelabschottung im Wandteilstück oberhalb der Tür</w:t>
      </w:r>
      <w:r w:rsidR="00DF11E0">
        <w:rPr>
          <w:sz w:val="22"/>
        </w:rPr>
        <w:t xml:space="preserve"> und die</w:t>
      </w:r>
      <w:r w:rsidR="00DF11E0" w:rsidRPr="00DF11E0">
        <w:rPr>
          <w:sz w:val="22"/>
        </w:rPr>
        <w:t xml:space="preserve"> beidseitig senkrecht verlaufende Flurwand</w:t>
      </w:r>
      <w:r w:rsidR="00DF11E0">
        <w:rPr>
          <w:sz w:val="22"/>
        </w:rPr>
        <w:t xml:space="preserve">. </w:t>
      </w:r>
      <w:r w:rsidR="00D1562A">
        <w:rPr>
          <w:sz w:val="22"/>
        </w:rPr>
        <w:t>Der Brandschutznachweis dieser Produkte ist jeweils in einer separaten Norm geregelt.</w:t>
      </w:r>
      <w:r w:rsidR="00DF11E0">
        <w:t xml:space="preserve"> </w:t>
      </w:r>
      <w:r w:rsidR="007F0A50">
        <w:rPr>
          <w:sz w:val="22"/>
        </w:rPr>
        <w:t xml:space="preserve">Das Prüfelement </w:t>
      </w:r>
      <w:r w:rsidR="006926A7">
        <w:rPr>
          <w:sz w:val="22"/>
        </w:rPr>
        <w:t>besteht</w:t>
      </w:r>
      <w:r w:rsidR="00700AC9">
        <w:rPr>
          <w:sz w:val="22"/>
        </w:rPr>
        <w:t xml:space="preserve"> </w:t>
      </w:r>
      <w:r w:rsidR="007F0A50">
        <w:rPr>
          <w:sz w:val="22"/>
        </w:rPr>
        <w:t xml:space="preserve">aus einer </w:t>
      </w:r>
      <w:r w:rsidR="00700AC9">
        <w:rPr>
          <w:sz w:val="22"/>
        </w:rPr>
        <w:t>zweiflügeligen Tür</w:t>
      </w:r>
      <w:r w:rsidR="007F0A50">
        <w:rPr>
          <w:sz w:val="22"/>
        </w:rPr>
        <w:t xml:space="preserve"> mit Seitenteil der </w:t>
      </w:r>
      <w:r w:rsidR="00150974">
        <w:rPr>
          <w:sz w:val="22"/>
        </w:rPr>
        <w:t xml:space="preserve">Serie </w:t>
      </w:r>
      <w:r w:rsidR="007F0A50">
        <w:rPr>
          <w:sz w:val="22"/>
        </w:rPr>
        <w:t xml:space="preserve">Schüco </w:t>
      </w:r>
      <w:proofErr w:type="spellStart"/>
      <w:r w:rsidR="007F0A50">
        <w:rPr>
          <w:sz w:val="22"/>
        </w:rPr>
        <w:t>FireStop</w:t>
      </w:r>
      <w:proofErr w:type="spellEnd"/>
      <w:r w:rsidR="007F0A50">
        <w:rPr>
          <w:sz w:val="22"/>
        </w:rPr>
        <w:t xml:space="preserve"> ADS 90 FR</w:t>
      </w:r>
      <w:r w:rsidR="00BD67FF">
        <w:rPr>
          <w:sz w:val="22"/>
        </w:rPr>
        <w:t xml:space="preserve"> </w:t>
      </w:r>
      <w:r w:rsidR="007F0A50">
        <w:rPr>
          <w:sz w:val="22"/>
        </w:rPr>
        <w:t>90</w:t>
      </w:r>
      <w:r w:rsidR="00220478">
        <w:rPr>
          <w:sz w:val="22"/>
        </w:rPr>
        <w:t xml:space="preserve"> und einer </w:t>
      </w:r>
      <w:r w:rsidR="00F81844">
        <w:rPr>
          <w:sz w:val="22"/>
        </w:rPr>
        <w:t xml:space="preserve">F90 </w:t>
      </w:r>
      <w:r w:rsidR="00220478">
        <w:rPr>
          <w:sz w:val="22"/>
        </w:rPr>
        <w:t>Metallständer-Konstruktion in Leichtbauweise</w:t>
      </w:r>
      <w:r w:rsidR="00F81844">
        <w:rPr>
          <w:sz w:val="22"/>
        </w:rPr>
        <w:t xml:space="preserve"> oberhalb der Tür. </w:t>
      </w:r>
      <w:r w:rsidR="00625C1D">
        <w:rPr>
          <w:sz w:val="22"/>
        </w:rPr>
        <w:t>I</w:t>
      </w:r>
      <w:r w:rsidR="00F81844">
        <w:rPr>
          <w:sz w:val="22"/>
        </w:rPr>
        <w:t>n diese</w:t>
      </w:r>
      <w:r w:rsidR="00892EF9">
        <w:rPr>
          <w:sz w:val="22"/>
        </w:rPr>
        <w:t>r</w:t>
      </w:r>
      <w:r w:rsidR="00F81844">
        <w:rPr>
          <w:sz w:val="22"/>
        </w:rPr>
        <w:t xml:space="preserve"> Konstruktion </w:t>
      </w:r>
      <w:r w:rsidR="006926A7">
        <w:rPr>
          <w:sz w:val="22"/>
        </w:rPr>
        <w:t>sind</w:t>
      </w:r>
      <w:r w:rsidR="0076761E">
        <w:rPr>
          <w:sz w:val="22"/>
        </w:rPr>
        <w:t xml:space="preserve"> zudem</w:t>
      </w:r>
      <w:r w:rsidR="006926A7">
        <w:rPr>
          <w:sz w:val="22"/>
        </w:rPr>
        <w:t xml:space="preserve"> </w:t>
      </w:r>
      <w:r w:rsidR="0076761E">
        <w:rPr>
          <w:sz w:val="22"/>
        </w:rPr>
        <w:t>d</w:t>
      </w:r>
      <w:r w:rsidR="00F81844">
        <w:rPr>
          <w:sz w:val="22"/>
        </w:rPr>
        <w:t xml:space="preserve">rei </w:t>
      </w:r>
      <w:r w:rsidR="00060733">
        <w:rPr>
          <w:sz w:val="22"/>
        </w:rPr>
        <w:t xml:space="preserve">gängige </w:t>
      </w:r>
      <w:r w:rsidR="00F81844">
        <w:rPr>
          <w:sz w:val="22"/>
        </w:rPr>
        <w:t>Kabel</w:t>
      </w:r>
      <w:r w:rsidR="00060733">
        <w:rPr>
          <w:sz w:val="22"/>
        </w:rPr>
        <w:t>ab</w:t>
      </w:r>
      <w:r w:rsidR="00F81844">
        <w:rPr>
          <w:sz w:val="22"/>
        </w:rPr>
        <w:t>schott</w:t>
      </w:r>
      <w:r w:rsidR="00060733">
        <w:rPr>
          <w:sz w:val="22"/>
        </w:rPr>
        <w:t>ungen</w:t>
      </w:r>
      <w:r w:rsidR="00625C1D">
        <w:rPr>
          <w:sz w:val="22"/>
        </w:rPr>
        <w:t xml:space="preserve"> eingebaut</w:t>
      </w:r>
      <w:r w:rsidR="00060733">
        <w:rPr>
          <w:sz w:val="22"/>
        </w:rPr>
        <w:t>.</w:t>
      </w:r>
      <w:r w:rsidR="00700AC9">
        <w:rPr>
          <w:sz w:val="22"/>
        </w:rPr>
        <w:t xml:space="preserve"> </w:t>
      </w:r>
      <w:r w:rsidR="00F81844">
        <w:rPr>
          <w:sz w:val="22"/>
        </w:rPr>
        <w:t>Um die Flursituation abzubilden</w:t>
      </w:r>
      <w:r w:rsidR="00150974">
        <w:rPr>
          <w:sz w:val="22"/>
        </w:rPr>
        <w:t>,</w:t>
      </w:r>
      <w:r w:rsidR="00F81844">
        <w:rPr>
          <w:sz w:val="22"/>
        </w:rPr>
        <w:t xml:space="preserve"> sind zwei Trennwände in </w:t>
      </w:r>
      <w:r w:rsidR="0048420E">
        <w:rPr>
          <w:sz w:val="22"/>
        </w:rPr>
        <w:t xml:space="preserve">F90 </w:t>
      </w:r>
      <w:r w:rsidR="00F81844">
        <w:rPr>
          <w:sz w:val="22"/>
        </w:rPr>
        <w:t>Trockenbauweise</w:t>
      </w:r>
      <w:r w:rsidR="00713B3E">
        <w:rPr>
          <w:sz w:val="22"/>
        </w:rPr>
        <w:t xml:space="preserve"> mit einer Tiefe von 1</w:t>
      </w:r>
      <w:r w:rsidR="0048420E">
        <w:rPr>
          <w:sz w:val="22"/>
        </w:rPr>
        <w:t xml:space="preserve">,10 </w:t>
      </w:r>
      <w:r w:rsidR="00700AC9">
        <w:rPr>
          <w:sz w:val="22"/>
        </w:rPr>
        <w:t>m</w:t>
      </w:r>
      <w:r w:rsidR="00F81844">
        <w:rPr>
          <w:sz w:val="22"/>
        </w:rPr>
        <w:t xml:space="preserve"> lotrecht zu de</w:t>
      </w:r>
      <w:r w:rsidR="004F1DAD">
        <w:rPr>
          <w:sz w:val="22"/>
        </w:rPr>
        <w:t xml:space="preserve">n oben beschriebenen </w:t>
      </w:r>
      <w:r w:rsidR="00713B3E">
        <w:rPr>
          <w:sz w:val="22"/>
        </w:rPr>
        <w:t>Elementen angeordnet.</w:t>
      </w:r>
      <w:r w:rsidR="00700AC9">
        <w:rPr>
          <w:sz w:val="22"/>
        </w:rPr>
        <w:t xml:space="preserve"> </w:t>
      </w:r>
      <w:r w:rsidR="004A1C7F">
        <w:rPr>
          <w:sz w:val="22"/>
        </w:rPr>
        <w:t>Bei der Prüfung wurde</w:t>
      </w:r>
      <w:r w:rsidR="00451353">
        <w:rPr>
          <w:sz w:val="22"/>
        </w:rPr>
        <w:t>n</w:t>
      </w:r>
      <w:r w:rsidR="004A1C7F">
        <w:rPr>
          <w:sz w:val="22"/>
        </w:rPr>
        <w:t xml:space="preserve"> alle </w:t>
      </w:r>
      <w:r w:rsidR="00451353">
        <w:rPr>
          <w:sz w:val="22"/>
        </w:rPr>
        <w:t>Prüfbedingungen</w:t>
      </w:r>
      <w:r w:rsidR="004A1C7F">
        <w:rPr>
          <w:sz w:val="22"/>
        </w:rPr>
        <w:t xml:space="preserve"> der EN 1634-1 angewandt </w:t>
      </w:r>
      <w:r w:rsidR="00451353">
        <w:rPr>
          <w:sz w:val="22"/>
        </w:rPr>
        <w:t>und der kombinierte Aufbau damit belastet.</w:t>
      </w:r>
    </w:p>
    <w:p w14:paraId="38CE2EC0" w14:textId="58E45596" w:rsidR="003F3FB0" w:rsidRDefault="003F3FB0" w:rsidP="006365AF">
      <w:pPr>
        <w:spacing w:line="312" w:lineRule="auto"/>
        <w:rPr>
          <w:sz w:val="22"/>
        </w:rPr>
      </w:pPr>
    </w:p>
    <w:p w14:paraId="144D222E" w14:textId="77777777" w:rsidR="003F3FB0" w:rsidRPr="003F3FB0" w:rsidRDefault="003F3FB0" w:rsidP="003F3FB0">
      <w:pPr>
        <w:spacing w:line="312" w:lineRule="auto"/>
        <w:rPr>
          <w:b/>
          <w:bCs/>
          <w:sz w:val="22"/>
        </w:rPr>
      </w:pPr>
      <w:r w:rsidRPr="003F3FB0">
        <w:rPr>
          <w:b/>
          <w:bCs/>
          <w:sz w:val="22"/>
        </w:rPr>
        <w:t>Die Prüfung</w:t>
      </w:r>
    </w:p>
    <w:p w14:paraId="522B5829" w14:textId="129B08BB" w:rsidR="003409D5" w:rsidRDefault="003F3FB0" w:rsidP="00700AC9">
      <w:pPr>
        <w:spacing w:line="312" w:lineRule="auto"/>
        <w:rPr>
          <w:sz w:val="22"/>
        </w:rPr>
      </w:pPr>
      <w:r w:rsidRPr="003F3FB0">
        <w:rPr>
          <w:sz w:val="22"/>
        </w:rPr>
        <w:t>Für die Brandschutzprüfung w</w:t>
      </w:r>
      <w:r w:rsidR="00201D64">
        <w:rPr>
          <w:sz w:val="22"/>
        </w:rPr>
        <w:t xml:space="preserve">ird </w:t>
      </w:r>
      <w:r w:rsidR="00902660">
        <w:rPr>
          <w:sz w:val="22"/>
        </w:rPr>
        <w:t>der Prüfaufbau vor</w:t>
      </w:r>
      <w:r w:rsidRPr="003F3FB0">
        <w:rPr>
          <w:sz w:val="22"/>
        </w:rPr>
        <w:t xml:space="preserve"> de</w:t>
      </w:r>
      <w:r w:rsidR="00625C1D">
        <w:rPr>
          <w:sz w:val="22"/>
        </w:rPr>
        <w:t>m</w:t>
      </w:r>
      <w:r w:rsidRPr="003F3FB0">
        <w:rPr>
          <w:sz w:val="22"/>
        </w:rPr>
        <w:t xml:space="preserve"> Ofen </w:t>
      </w:r>
      <w:r w:rsidR="00902660">
        <w:rPr>
          <w:sz w:val="22"/>
        </w:rPr>
        <w:t>montiert</w:t>
      </w:r>
      <w:r w:rsidRPr="003F3FB0">
        <w:rPr>
          <w:sz w:val="22"/>
        </w:rPr>
        <w:t xml:space="preserve">. </w:t>
      </w:r>
      <w:r w:rsidR="00902660">
        <w:rPr>
          <w:sz w:val="22"/>
        </w:rPr>
        <w:t xml:space="preserve">Mit dem </w:t>
      </w:r>
      <w:r w:rsidR="003903D3">
        <w:rPr>
          <w:sz w:val="22"/>
        </w:rPr>
        <w:t>Start</w:t>
      </w:r>
      <w:r w:rsidR="00902660">
        <w:rPr>
          <w:sz w:val="22"/>
        </w:rPr>
        <w:t xml:space="preserve"> der</w:t>
      </w:r>
      <w:r w:rsidRPr="003F3FB0">
        <w:rPr>
          <w:sz w:val="22"/>
        </w:rPr>
        <w:t xml:space="preserve"> Prüfung </w:t>
      </w:r>
      <w:r w:rsidR="00902660">
        <w:rPr>
          <w:sz w:val="22"/>
        </w:rPr>
        <w:t>beginnt der</w:t>
      </w:r>
      <w:r w:rsidRPr="003F3FB0">
        <w:rPr>
          <w:sz w:val="22"/>
        </w:rPr>
        <w:t xml:space="preserve"> Ofen zu temperiere</w:t>
      </w:r>
      <w:r w:rsidR="00902660">
        <w:rPr>
          <w:sz w:val="22"/>
        </w:rPr>
        <w:t xml:space="preserve">n </w:t>
      </w:r>
      <w:r w:rsidRPr="003F3FB0">
        <w:rPr>
          <w:sz w:val="22"/>
        </w:rPr>
        <w:t xml:space="preserve">und nach kurzer Zeit </w:t>
      </w:r>
      <w:r w:rsidR="00625C1D">
        <w:rPr>
          <w:sz w:val="22"/>
        </w:rPr>
        <w:t xml:space="preserve">reagieren </w:t>
      </w:r>
      <w:r w:rsidRPr="003F3FB0">
        <w:rPr>
          <w:sz w:val="22"/>
        </w:rPr>
        <w:t>die Brandschutzgläser</w:t>
      </w:r>
      <w:r w:rsidR="00605E34">
        <w:rPr>
          <w:sz w:val="22"/>
        </w:rPr>
        <w:t xml:space="preserve">. </w:t>
      </w:r>
      <w:r w:rsidRPr="003F3FB0">
        <w:rPr>
          <w:sz w:val="22"/>
        </w:rPr>
        <w:t>Vor allem in den ersten Minuten erfährt das Element dabei besonders viel Stress: Die Tür ist kalt</w:t>
      </w:r>
      <w:r w:rsidR="00902660">
        <w:rPr>
          <w:sz w:val="22"/>
        </w:rPr>
        <w:t xml:space="preserve"> und</w:t>
      </w:r>
      <w:r w:rsidRPr="003F3FB0">
        <w:rPr>
          <w:sz w:val="22"/>
        </w:rPr>
        <w:t xml:space="preserve"> beginnt sich zu erhitzen</w:t>
      </w:r>
      <w:r w:rsidR="00902660">
        <w:rPr>
          <w:sz w:val="22"/>
        </w:rPr>
        <w:t>. Dabei</w:t>
      </w:r>
      <w:r w:rsidRPr="003F3FB0">
        <w:rPr>
          <w:sz w:val="22"/>
        </w:rPr>
        <w:t xml:space="preserve"> </w:t>
      </w:r>
      <w:r w:rsidR="00EF6F97">
        <w:rPr>
          <w:sz w:val="22"/>
        </w:rPr>
        <w:t xml:space="preserve">verformt sich die Tür </w:t>
      </w:r>
      <w:r w:rsidRPr="003F3FB0">
        <w:rPr>
          <w:sz w:val="22"/>
        </w:rPr>
        <w:t xml:space="preserve">bis zu 20 cm in Richtung </w:t>
      </w:r>
      <w:r w:rsidR="00902660">
        <w:rPr>
          <w:sz w:val="22"/>
        </w:rPr>
        <w:t>Brandseite</w:t>
      </w:r>
      <w:r w:rsidRPr="003F3FB0">
        <w:rPr>
          <w:sz w:val="22"/>
        </w:rPr>
        <w:t xml:space="preserve">. </w:t>
      </w:r>
      <w:r w:rsidR="003903D3" w:rsidRPr="003F3FB0">
        <w:rPr>
          <w:sz w:val="22"/>
        </w:rPr>
        <w:t xml:space="preserve">Nach etwa 20 Minuten </w:t>
      </w:r>
      <w:r w:rsidR="003903D3">
        <w:rPr>
          <w:sz w:val="22"/>
        </w:rPr>
        <w:t xml:space="preserve">nimmt die Temperaturdifferenz zwischen Innen- und Außenseite ab </w:t>
      </w:r>
      <w:r w:rsidR="003903D3" w:rsidRPr="003F3FB0">
        <w:rPr>
          <w:sz w:val="22"/>
        </w:rPr>
        <w:t xml:space="preserve">und die Verformung ist </w:t>
      </w:r>
      <w:r w:rsidR="003903D3">
        <w:rPr>
          <w:sz w:val="22"/>
        </w:rPr>
        <w:t xml:space="preserve">vorerst </w:t>
      </w:r>
      <w:r w:rsidR="003903D3" w:rsidRPr="003F3FB0">
        <w:rPr>
          <w:sz w:val="22"/>
        </w:rPr>
        <w:t>rückläufig.</w:t>
      </w:r>
      <w:r w:rsidR="003903D3">
        <w:rPr>
          <w:sz w:val="22"/>
        </w:rPr>
        <w:t xml:space="preserve"> </w:t>
      </w:r>
      <w:r w:rsidRPr="003F3FB0">
        <w:rPr>
          <w:sz w:val="22"/>
        </w:rPr>
        <w:t>Da Aluminium einen Schmelzpunkt von ca. 660</w:t>
      </w:r>
      <w:r w:rsidR="00060733">
        <w:rPr>
          <w:sz w:val="22"/>
        </w:rPr>
        <w:t xml:space="preserve"> Grad Celsius </w:t>
      </w:r>
      <w:r w:rsidRPr="003F3FB0">
        <w:rPr>
          <w:sz w:val="22"/>
        </w:rPr>
        <w:t xml:space="preserve">hat und diese </w:t>
      </w:r>
      <w:r w:rsidR="00902660">
        <w:rPr>
          <w:sz w:val="22"/>
        </w:rPr>
        <w:t>Temperatur</w:t>
      </w:r>
      <w:r w:rsidRPr="003F3FB0">
        <w:rPr>
          <w:sz w:val="22"/>
        </w:rPr>
        <w:t xml:space="preserve"> bereits innerhalb weniger Minuten erreicht</w:t>
      </w:r>
      <w:r w:rsidR="00902660">
        <w:rPr>
          <w:sz w:val="22"/>
        </w:rPr>
        <w:t xml:space="preserve"> wird</w:t>
      </w:r>
      <w:r w:rsidRPr="003F3FB0">
        <w:rPr>
          <w:sz w:val="22"/>
        </w:rPr>
        <w:t>, müssen Materialien</w:t>
      </w:r>
      <w:r w:rsidR="00902660">
        <w:rPr>
          <w:sz w:val="22"/>
        </w:rPr>
        <w:t xml:space="preserve"> </w:t>
      </w:r>
      <w:r w:rsidR="0076761E">
        <w:rPr>
          <w:sz w:val="22"/>
        </w:rPr>
        <w:t xml:space="preserve">in die Kammern des Aluminiumverbundprofils </w:t>
      </w:r>
      <w:r w:rsidR="00902660">
        <w:rPr>
          <w:sz w:val="22"/>
        </w:rPr>
        <w:t>eingesetzt werden</w:t>
      </w:r>
      <w:r w:rsidRPr="003F3FB0">
        <w:rPr>
          <w:sz w:val="22"/>
        </w:rPr>
        <w:t>, die isolieren</w:t>
      </w:r>
      <w:r w:rsidR="0076761E">
        <w:rPr>
          <w:sz w:val="22"/>
        </w:rPr>
        <w:t xml:space="preserve"> und</w:t>
      </w:r>
      <w:r w:rsidRPr="003F3FB0">
        <w:rPr>
          <w:sz w:val="22"/>
        </w:rPr>
        <w:t xml:space="preserve"> kühlen. </w:t>
      </w:r>
      <w:r w:rsidR="00061EA4">
        <w:rPr>
          <w:sz w:val="22"/>
        </w:rPr>
        <w:t xml:space="preserve">Mit zunehmender Dauer erfährt das Element durch das Abschmelzen </w:t>
      </w:r>
      <w:r w:rsidR="00201D64">
        <w:rPr>
          <w:sz w:val="22"/>
        </w:rPr>
        <w:t xml:space="preserve">zudem </w:t>
      </w:r>
      <w:r w:rsidR="00061EA4">
        <w:rPr>
          <w:sz w:val="22"/>
        </w:rPr>
        <w:t>einen Materialverlust</w:t>
      </w:r>
      <w:r w:rsidR="00892EF9">
        <w:rPr>
          <w:sz w:val="22"/>
        </w:rPr>
        <w:t>. D</w:t>
      </w:r>
      <w:r w:rsidR="00061EA4">
        <w:rPr>
          <w:sz w:val="22"/>
        </w:rPr>
        <w:t>ennoch</w:t>
      </w:r>
      <w:r w:rsidRPr="003F3FB0">
        <w:rPr>
          <w:sz w:val="22"/>
        </w:rPr>
        <w:t xml:space="preserve"> </w:t>
      </w:r>
      <w:r w:rsidR="00892EF9">
        <w:rPr>
          <w:sz w:val="22"/>
        </w:rPr>
        <w:t xml:space="preserve">muss die Brandschutztür noch </w:t>
      </w:r>
      <w:r w:rsidR="003903D3">
        <w:rPr>
          <w:sz w:val="22"/>
        </w:rPr>
        <w:t xml:space="preserve">mindestens </w:t>
      </w:r>
      <w:r w:rsidRPr="003F3FB0">
        <w:rPr>
          <w:sz w:val="22"/>
        </w:rPr>
        <w:t xml:space="preserve">70 </w:t>
      </w:r>
      <w:r w:rsidR="003903D3" w:rsidRPr="003F3FB0">
        <w:rPr>
          <w:sz w:val="22"/>
        </w:rPr>
        <w:t>weitere</w:t>
      </w:r>
      <w:r w:rsidR="003903D3" w:rsidRPr="003903D3">
        <w:rPr>
          <w:sz w:val="22"/>
        </w:rPr>
        <w:t xml:space="preserve"> </w:t>
      </w:r>
      <w:r w:rsidRPr="003F3FB0">
        <w:rPr>
          <w:sz w:val="22"/>
        </w:rPr>
        <w:t>Minuten</w:t>
      </w:r>
      <w:r w:rsidR="003903D3">
        <w:rPr>
          <w:sz w:val="22"/>
        </w:rPr>
        <w:t xml:space="preserve"> bei bis zu 1000 Grad Celsius</w:t>
      </w:r>
      <w:r w:rsidRPr="003F3FB0">
        <w:rPr>
          <w:sz w:val="22"/>
        </w:rPr>
        <w:t xml:space="preserve"> </w:t>
      </w:r>
      <w:r w:rsidR="00061EA4">
        <w:rPr>
          <w:sz w:val="22"/>
        </w:rPr>
        <w:t>stand</w:t>
      </w:r>
      <w:r w:rsidRPr="003F3FB0">
        <w:rPr>
          <w:sz w:val="22"/>
        </w:rPr>
        <w:t>halten</w:t>
      </w:r>
      <w:r w:rsidR="00061EA4">
        <w:rPr>
          <w:sz w:val="22"/>
        </w:rPr>
        <w:t xml:space="preserve">, um </w:t>
      </w:r>
      <w:r w:rsidR="003903D3">
        <w:rPr>
          <w:sz w:val="22"/>
        </w:rPr>
        <w:t>alle</w:t>
      </w:r>
      <w:r w:rsidR="00061EA4">
        <w:rPr>
          <w:sz w:val="22"/>
        </w:rPr>
        <w:t xml:space="preserve"> Anforderung</w:t>
      </w:r>
      <w:r w:rsidR="003903D3">
        <w:rPr>
          <w:sz w:val="22"/>
        </w:rPr>
        <w:t>en</w:t>
      </w:r>
      <w:r w:rsidR="00061EA4">
        <w:rPr>
          <w:sz w:val="22"/>
        </w:rPr>
        <w:t xml:space="preserve"> der Norm </w:t>
      </w:r>
      <w:r w:rsidR="003903D3" w:rsidRPr="003903D3">
        <w:rPr>
          <w:sz w:val="22"/>
        </w:rPr>
        <w:t>EN 1634-1</w:t>
      </w:r>
      <w:r w:rsidR="003903D3">
        <w:rPr>
          <w:sz w:val="22"/>
        </w:rPr>
        <w:t xml:space="preserve"> </w:t>
      </w:r>
      <w:r w:rsidR="00061EA4">
        <w:rPr>
          <w:sz w:val="22"/>
        </w:rPr>
        <w:t>zu erfüllen</w:t>
      </w:r>
      <w:r w:rsidRPr="003F3FB0">
        <w:rPr>
          <w:sz w:val="22"/>
        </w:rPr>
        <w:t>.</w:t>
      </w:r>
      <w:r w:rsidR="00892EF9">
        <w:rPr>
          <w:sz w:val="22"/>
        </w:rPr>
        <w:t xml:space="preserve"> Erst wenn das gewährleistet ist, hat das Element die Brandschutzprüfung bestanden. </w:t>
      </w:r>
    </w:p>
    <w:p w14:paraId="3547460B" w14:textId="0A56EFF0" w:rsidR="00700AC9" w:rsidRDefault="00700AC9" w:rsidP="00700AC9">
      <w:pPr>
        <w:spacing w:line="312" w:lineRule="auto"/>
        <w:rPr>
          <w:sz w:val="22"/>
        </w:rPr>
      </w:pPr>
    </w:p>
    <w:p w14:paraId="28684231" w14:textId="6A6C2744" w:rsidR="00C55A41" w:rsidRPr="000B2B2B" w:rsidRDefault="00C55A41" w:rsidP="00C55A41">
      <w:pPr>
        <w:spacing w:line="312" w:lineRule="auto"/>
        <w:rPr>
          <w:b/>
          <w:bCs/>
          <w:sz w:val="22"/>
        </w:rPr>
      </w:pPr>
      <w:r w:rsidRPr="000B2B2B">
        <w:rPr>
          <w:b/>
          <w:bCs/>
          <w:sz w:val="22"/>
        </w:rPr>
        <w:t>Das Ergebnis</w:t>
      </w:r>
    </w:p>
    <w:p w14:paraId="42C00713" w14:textId="36EF972F" w:rsidR="00C55A41" w:rsidRDefault="00C55A41" w:rsidP="00DF31C9">
      <w:pPr>
        <w:spacing w:line="312" w:lineRule="auto"/>
        <w:rPr>
          <w:sz w:val="22"/>
        </w:rPr>
      </w:pPr>
      <w:r w:rsidRPr="00605E34">
        <w:rPr>
          <w:sz w:val="22"/>
        </w:rPr>
        <w:t xml:space="preserve">Trotz </w:t>
      </w:r>
      <w:r w:rsidR="00605E34" w:rsidRPr="00605E34">
        <w:rPr>
          <w:sz w:val="22"/>
        </w:rPr>
        <w:t xml:space="preserve">der unbekannten und </w:t>
      </w:r>
      <w:r w:rsidRPr="00605E34">
        <w:rPr>
          <w:sz w:val="22"/>
        </w:rPr>
        <w:t>neuartige</w:t>
      </w:r>
      <w:r w:rsidR="00605E34" w:rsidRPr="00605E34">
        <w:rPr>
          <w:sz w:val="22"/>
        </w:rPr>
        <w:t>n</w:t>
      </w:r>
      <w:r w:rsidRPr="00605E34">
        <w:rPr>
          <w:sz w:val="22"/>
        </w:rPr>
        <w:t xml:space="preserve"> Prüfsituation, konnte ein Raumabschluss bis zu</w:t>
      </w:r>
      <w:r w:rsidR="00605E34">
        <w:rPr>
          <w:sz w:val="22"/>
        </w:rPr>
        <w:t>r</w:t>
      </w:r>
      <w:r w:rsidRPr="00605E34">
        <w:rPr>
          <w:sz w:val="22"/>
        </w:rPr>
        <w:t xml:space="preserve"> 94. Minute sichergestellt werden. </w:t>
      </w:r>
      <w:r w:rsidR="00DF31C9" w:rsidRPr="00605E34">
        <w:rPr>
          <w:sz w:val="22"/>
        </w:rPr>
        <w:t>Die</w:t>
      </w:r>
      <w:r w:rsidR="00DF31C9" w:rsidRPr="00DF31C9">
        <w:rPr>
          <w:sz w:val="22"/>
        </w:rPr>
        <w:t xml:space="preserve"> Standfestigkeit des Elements war auch nach diesem Zeitpunkt bis zum Ausschalten des Ofens gegeben.</w:t>
      </w:r>
      <w:r w:rsidR="003F3FB0">
        <w:rPr>
          <w:sz w:val="22"/>
        </w:rPr>
        <w:t xml:space="preserve"> </w:t>
      </w:r>
      <w:r>
        <w:rPr>
          <w:sz w:val="22"/>
        </w:rPr>
        <w:t xml:space="preserve">Das Ergebnis belegt, dass die </w:t>
      </w:r>
      <w:r>
        <w:rPr>
          <w:sz w:val="22"/>
        </w:rPr>
        <w:lastRenderedPageBreak/>
        <w:t xml:space="preserve">Brandschutztür </w:t>
      </w:r>
      <w:r w:rsidR="003409D5">
        <w:rPr>
          <w:sz w:val="22"/>
        </w:rPr>
        <w:t xml:space="preserve">der Serie </w:t>
      </w:r>
      <w:r w:rsidRPr="00111DD5">
        <w:rPr>
          <w:sz w:val="22"/>
        </w:rPr>
        <w:t xml:space="preserve">Schüco </w:t>
      </w:r>
      <w:bookmarkStart w:id="3" w:name="_Hlk127775425"/>
      <w:proofErr w:type="spellStart"/>
      <w:r w:rsidRPr="00111DD5">
        <w:rPr>
          <w:sz w:val="22"/>
        </w:rPr>
        <w:t>FireStop</w:t>
      </w:r>
      <w:proofErr w:type="spellEnd"/>
      <w:r w:rsidRPr="00111DD5">
        <w:rPr>
          <w:sz w:val="22"/>
        </w:rPr>
        <w:t xml:space="preserve"> ADS 90 FR</w:t>
      </w:r>
      <w:r>
        <w:rPr>
          <w:sz w:val="22"/>
        </w:rPr>
        <w:t xml:space="preserve"> </w:t>
      </w:r>
      <w:r w:rsidRPr="00111DD5">
        <w:rPr>
          <w:sz w:val="22"/>
        </w:rPr>
        <w:t>90</w:t>
      </w:r>
      <w:r>
        <w:rPr>
          <w:sz w:val="22"/>
        </w:rPr>
        <w:t xml:space="preserve"> </w:t>
      </w:r>
      <w:bookmarkEnd w:id="3"/>
      <w:r>
        <w:rPr>
          <w:sz w:val="22"/>
        </w:rPr>
        <w:t xml:space="preserve">auch bei einer </w:t>
      </w:r>
      <w:r w:rsidR="00EF6F97">
        <w:rPr>
          <w:sz w:val="22"/>
        </w:rPr>
        <w:t>nicht genormten</w:t>
      </w:r>
      <w:r w:rsidR="00605E34">
        <w:rPr>
          <w:sz w:val="22"/>
        </w:rPr>
        <w:t>, a</w:t>
      </w:r>
      <w:r w:rsidRPr="00187C09">
        <w:rPr>
          <w:sz w:val="22"/>
        </w:rPr>
        <w:t>ber praxis</w:t>
      </w:r>
      <w:r w:rsidR="007D5164">
        <w:rPr>
          <w:sz w:val="22"/>
        </w:rPr>
        <w:t>nahen</w:t>
      </w:r>
      <w:r w:rsidRPr="00187C09">
        <w:rPr>
          <w:sz w:val="22"/>
        </w:rPr>
        <w:t xml:space="preserve"> Einbausituation</w:t>
      </w:r>
      <w:r>
        <w:rPr>
          <w:sz w:val="22"/>
        </w:rPr>
        <w:t xml:space="preserve"> das </w:t>
      </w:r>
      <w:r w:rsidR="00DF31C9">
        <w:rPr>
          <w:sz w:val="22"/>
        </w:rPr>
        <w:t xml:space="preserve">Schutzziel </w:t>
      </w:r>
      <w:r>
        <w:rPr>
          <w:sz w:val="22"/>
        </w:rPr>
        <w:t xml:space="preserve">eines mindestens 90-minütigen Feuerschutzes </w:t>
      </w:r>
      <w:r w:rsidR="00DF31C9">
        <w:rPr>
          <w:sz w:val="22"/>
        </w:rPr>
        <w:t>ohne Einschränkungen erfüllt</w:t>
      </w:r>
      <w:r>
        <w:rPr>
          <w:sz w:val="22"/>
        </w:rPr>
        <w:t xml:space="preserve">. </w:t>
      </w:r>
      <w:r w:rsidR="002A659A">
        <w:rPr>
          <w:sz w:val="22"/>
        </w:rPr>
        <w:t xml:space="preserve">„Das beweist einmal mehr, </w:t>
      </w:r>
      <w:r w:rsidR="00700AC9">
        <w:rPr>
          <w:sz w:val="22"/>
        </w:rPr>
        <w:t xml:space="preserve">dass </w:t>
      </w:r>
      <w:r w:rsidR="002A659A">
        <w:rPr>
          <w:sz w:val="22"/>
        </w:rPr>
        <w:t>Schüco auch bei ungeregelten Ausgangssituationen ein zuverlässiger</w:t>
      </w:r>
      <w:r w:rsidR="00700AC9">
        <w:rPr>
          <w:sz w:val="22"/>
        </w:rPr>
        <w:t xml:space="preserve"> und kompetenter</w:t>
      </w:r>
      <w:r w:rsidR="002A659A">
        <w:rPr>
          <w:sz w:val="22"/>
        </w:rPr>
        <w:t xml:space="preserve"> Partner ist“, schlussfolgert Sören Kleine-Beckel. </w:t>
      </w:r>
      <w:r w:rsidR="00625C1D">
        <w:rPr>
          <w:sz w:val="22"/>
        </w:rPr>
        <w:t>So</w:t>
      </w:r>
      <w:r>
        <w:rPr>
          <w:sz w:val="22"/>
        </w:rPr>
        <w:t xml:space="preserve">mit bietet Schüco die notwendige Sicherheit für einen vielfältigen Einsatz der Brandschutztüren – in genormten Einbausituationen und darüber hinaus. </w:t>
      </w:r>
    </w:p>
    <w:p w14:paraId="2087A6AA" w14:textId="0F119144" w:rsidR="005A1DEC" w:rsidRDefault="005A1DEC" w:rsidP="00DF31C9">
      <w:pPr>
        <w:spacing w:line="312" w:lineRule="auto"/>
        <w:rPr>
          <w:sz w:val="22"/>
        </w:rPr>
      </w:pPr>
    </w:p>
    <w:p w14:paraId="2FFE9873" w14:textId="1FC714A6" w:rsidR="005A1DEC" w:rsidRDefault="005A1DEC" w:rsidP="009C4685">
      <w:pPr>
        <w:spacing w:line="312" w:lineRule="auto"/>
        <w:rPr>
          <w:sz w:val="22"/>
        </w:rPr>
      </w:pPr>
      <w:r>
        <w:rPr>
          <w:sz w:val="22"/>
        </w:rPr>
        <w:t xml:space="preserve">Weitere Informationen zu </w:t>
      </w:r>
      <w:r>
        <w:rPr>
          <w:sz w:val="22"/>
        </w:rPr>
        <w:t xml:space="preserve">der </w:t>
      </w:r>
      <w:r w:rsidR="009C4685" w:rsidRPr="009C4685">
        <w:rPr>
          <w:sz w:val="22"/>
        </w:rPr>
        <w:t>Brand- und Rauchschutzplattform</w:t>
      </w:r>
      <w:r w:rsidR="009C4685">
        <w:rPr>
          <w:sz w:val="22"/>
        </w:rPr>
        <w:t xml:space="preserve"> </w:t>
      </w:r>
      <w:r w:rsidRPr="00201D64">
        <w:rPr>
          <w:sz w:val="22"/>
        </w:rPr>
        <w:t xml:space="preserve">Schüco </w:t>
      </w:r>
      <w:proofErr w:type="spellStart"/>
      <w:r w:rsidRPr="00201D64">
        <w:rPr>
          <w:sz w:val="22"/>
        </w:rPr>
        <w:t>FireStop</w:t>
      </w:r>
      <w:proofErr w:type="spellEnd"/>
      <w:r w:rsidRPr="00201D64">
        <w:rPr>
          <w:sz w:val="22"/>
        </w:rPr>
        <w:t xml:space="preserve"> </w:t>
      </w:r>
      <w:r>
        <w:rPr>
          <w:sz w:val="22"/>
        </w:rPr>
        <w:t xml:space="preserve">stehen unter: </w:t>
      </w:r>
      <w:r w:rsidR="009C4685">
        <w:rPr>
          <w:sz w:val="22"/>
        </w:rPr>
        <w:t>schueco.de/</w:t>
      </w:r>
      <w:proofErr w:type="spellStart"/>
      <w:r w:rsidR="009C4685">
        <w:rPr>
          <w:sz w:val="22"/>
        </w:rPr>
        <w:t>firestop</w:t>
      </w:r>
      <w:proofErr w:type="spellEnd"/>
      <w:r w:rsidR="009C4685">
        <w:rPr>
          <w:sz w:val="22"/>
        </w:rPr>
        <w:t xml:space="preserve"> zur Verfügung. </w:t>
      </w:r>
    </w:p>
    <w:p w14:paraId="12B49008" w14:textId="77777777" w:rsidR="000B2B2B" w:rsidRDefault="000B2B2B" w:rsidP="005168F0">
      <w:pPr>
        <w:spacing w:line="312" w:lineRule="auto"/>
        <w:rPr>
          <w:sz w:val="22"/>
        </w:rPr>
      </w:pPr>
    </w:p>
    <w:p w14:paraId="26AD98F3" w14:textId="336FF59A" w:rsidR="008A57F1" w:rsidRDefault="008A57F1" w:rsidP="005168F0">
      <w:pPr>
        <w:spacing w:line="312" w:lineRule="auto"/>
        <w:rPr>
          <w:sz w:val="22"/>
        </w:rPr>
      </w:pPr>
    </w:p>
    <w:p w14:paraId="57B44787" w14:textId="77777777" w:rsidR="009C4685" w:rsidRPr="005168F0" w:rsidRDefault="009C4685" w:rsidP="005168F0">
      <w:pPr>
        <w:spacing w:line="312" w:lineRule="auto"/>
        <w:rPr>
          <w:sz w:val="22"/>
        </w:rPr>
      </w:pPr>
    </w:p>
    <w:p w14:paraId="4D312269" w14:textId="77777777" w:rsidR="002A659A" w:rsidRPr="00806322" w:rsidRDefault="002A659A" w:rsidP="002A659A">
      <w:pPr>
        <w:spacing w:line="312" w:lineRule="auto"/>
        <w:jc w:val="both"/>
        <w:rPr>
          <w:rFonts w:cs="Arial"/>
          <w:b/>
          <w:szCs w:val="18"/>
        </w:rPr>
      </w:pPr>
      <w:bookmarkStart w:id="4" w:name="_Hlk77926191"/>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7101FEDB" w14:textId="77777777" w:rsidR="002A659A" w:rsidRPr="00700AC9" w:rsidRDefault="002A659A" w:rsidP="002A659A">
      <w:pPr>
        <w:spacing w:line="312" w:lineRule="auto"/>
        <w:jc w:val="both"/>
        <w:rPr>
          <w:rFonts w:cs="Arial"/>
          <w:szCs w:val="18"/>
        </w:rPr>
      </w:pPr>
      <w:r w:rsidRPr="007F23F0">
        <w:rPr>
          <w:rFonts w:cs="Arial"/>
          <w:szCs w:val="18"/>
        </w:rPr>
        <w:t xml:space="preserve">Die Schüco Gruppe mit Hauptsitz in Bielefeld entwickelt und vertreibt Systemlösungen aus Aluminium, Stahl und Kunststoff für Gebäudehüllen. Zum Produktportfolio gehören Fenster-, Tür-, Fassaden-, Lüftungs-, Sicherheits- und Sonnenschutzsysteme. Intelligente und vernetzbare Produkte runden das Angebot für Wohn- und Objektbauten ab.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Nachhaltigkeit ist dabei signifikanter Bestandteil des Geschäftsmodells. So ist beispielsweise die zirkuläre Bauwirtschaft mit geschlossenen Wertstoffkreisläufen einer von sechs definierten Nachhaltigkeitsschwerpunkten. 1951 gegründet, ist das Unternehmen heute in mehr als 80 Ländern aktiv und hat mit 6.330 Mitarbeitenden in 2021 einen Jahresumsatz von 1,995 Milliarden Euro erwirtschaftet. </w:t>
      </w:r>
      <w:r w:rsidRPr="00700AC9">
        <w:rPr>
          <w:rFonts w:cs="Arial"/>
          <w:szCs w:val="18"/>
        </w:rPr>
        <w:t xml:space="preserve">Weitere Informationen unter </w:t>
      </w:r>
      <w:hyperlink r:id="rId9" w:history="1">
        <w:r w:rsidRPr="00700AC9">
          <w:rPr>
            <w:rStyle w:val="Hyperlink"/>
            <w:rFonts w:cs="Arial"/>
            <w:szCs w:val="18"/>
          </w:rPr>
          <w:t>www.schueco.de</w:t>
        </w:r>
      </w:hyperlink>
    </w:p>
    <w:bookmarkEnd w:id="4"/>
    <w:p w14:paraId="5128B309" w14:textId="77777777" w:rsidR="00201D64" w:rsidRDefault="00201D64" w:rsidP="00AA7002">
      <w:pPr>
        <w:pStyle w:val="Kopfzeile"/>
        <w:tabs>
          <w:tab w:val="left" w:pos="708"/>
        </w:tabs>
        <w:spacing w:line="312" w:lineRule="auto"/>
        <w:rPr>
          <w:rFonts w:cs="Arial"/>
          <w:szCs w:val="18"/>
        </w:rPr>
      </w:pPr>
    </w:p>
    <w:p w14:paraId="63E50B2C" w14:textId="633210FC" w:rsidR="00201D64" w:rsidRDefault="00201D64" w:rsidP="00AA7002">
      <w:pPr>
        <w:pStyle w:val="Kopfzeile"/>
        <w:tabs>
          <w:tab w:val="left" w:pos="708"/>
        </w:tabs>
        <w:spacing w:line="312" w:lineRule="auto"/>
        <w:rPr>
          <w:rFonts w:cs="Arial"/>
          <w:szCs w:val="18"/>
        </w:rPr>
      </w:pPr>
    </w:p>
    <w:p w14:paraId="12C28AB0" w14:textId="4C4F2E12" w:rsidR="009C4685" w:rsidRDefault="009C4685" w:rsidP="00AA7002">
      <w:pPr>
        <w:pStyle w:val="Kopfzeile"/>
        <w:tabs>
          <w:tab w:val="left" w:pos="708"/>
        </w:tabs>
        <w:spacing w:line="312" w:lineRule="auto"/>
        <w:rPr>
          <w:rFonts w:cs="Arial"/>
          <w:szCs w:val="18"/>
        </w:rPr>
      </w:pPr>
    </w:p>
    <w:p w14:paraId="14A741DB" w14:textId="6F9635D0" w:rsidR="009C4685" w:rsidRDefault="009C4685" w:rsidP="00AA7002">
      <w:pPr>
        <w:pStyle w:val="Kopfzeile"/>
        <w:tabs>
          <w:tab w:val="left" w:pos="708"/>
        </w:tabs>
        <w:spacing w:line="312" w:lineRule="auto"/>
        <w:rPr>
          <w:rFonts w:cs="Arial"/>
          <w:szCs w:val="18"/>
        </w:rPr>
      </w:pPr>
    </w:p>
    <w:p w14:paraId="709B62CC" w14:textId="142A1E3A" w:rsidR="009C4685" w:rsidRDefault="009C4685" w:rsidP="00AA7002">
      <w:pPr>
        <w:pStyle w:val="Kopfzeile"/>
        <w:tabs>
          <w:tab w:val="left" w:pos="708"/>
        </w:tabs>
        <w:spacing w:line="312" w:lineRule="auto"/>
        <w:rPr>
          <w:rFonts w:cs="Arial"/>
          <w:szCs w:val="18"/>
        </w:rPr>
      </w:pPr>
    </w:p>
    <w:p w14:paraId="2ED66320" w14:textId="71A5841C" w:rsidR="009C4685" w:rsidRDefault="009C4685" w:rsidP="00AA7002">
      <w:pPr>
        <w:pStyle w:val="Kopfzeile"/>
        <w:tabs>
          <w:tab w:val="left" w:pos="708"/>
        </w:tabs>
        <w:spacing w:line="312" w:lineRule="auto"/>
        <w:rPr>
          <w:rFonts w:cs="Arial"/>
          <w:szCs w:val="18"/>
        </w:rPr>
      </w:pPr>
    </w:p>
    <w:p w14:paraId="75CA1CEE" w14:textId="65C4D2EA" w:rsidR="009C4685" w:rsidRDefault="009C4685" w:rsidP="00AA7002">
      <w:pPr>
        <w:pStyle w:val="Kopfzeile"/>
        <w:tabs>
          <w:tab w:val="left" w:pos="708"/>
        </w:tabs>
        <w:spacing w:line="312" w:lineRule="auto"/>
        <w:rPr>
          <w:rFonts w:cs="Arial"/>
          <w:szCs w:val="18"/>
        </w:rPr>
      </w:pPr>
    </w:p>
    <w:p w14:paraId="4ADC4FF8" w14:textId="00F4CBB1" w:rsidR="009C4685" w:rsidRDefault="009C4685" w:rsidP="00AA7002">
      <w:pPr>
        <w:pStyle w:val="Kopfzeile"/>
        <w:tabs>
          <w:tab w:val="left" w:pos="708"/>
        </w:tabs>
        <w:spacing w:line="312" w:lineRule="auto"/>
        <w:rPr>
          <w:rFonts w:cs="Arial"/>
          <w:szCs w:val="18"/>
        </w:rPr>
      </w:pPr>
    </w:p>
    <w:p w14:paraId="4A36FCAC" w14:textId="3A88353E" w:rsidR="009C4685" w:rsidRDefault="009C4685" w:rsidP="00AA7002">
      <w:pPr>
        <w:pStyle w:val="Kopfzeile"/>
        <w:tabs>
          <w:tab w:val="left" w:pos="708"/>
        </w:tabs>
        <w:spacing w:line="312" w:lineRule="auto"/>
        <w:rPr>
          <w:rFonts w:cs="Arial"/>
          <w:szCs w:val="18"/>
        </w:rPr>
      </w:pPr>
    </w:p>
    <w:p w14:paraId="166F59E7" w14:textId="48D8A63E" w:rsidR="009C4685" w:rsidRDefault="009C4685" w:rsidP="00AA7002">
      <w:pPr>
        <w:pStyle w:val="Kopfzeile"/>
        <w:tabs>
          <w:tab w:val="left" w:pos="708"/>
        </w:tabs>
        <w:spacing w:line="312" w:lineRule="auto"/>
        <w:rPr>
          <w:rFonts w:cs="Arial"/>
          <w:szCs w:val="18"/>
        </w:rPr>
      </w:pPr>
    </w:p>
    <w:p w14:paraId="3A6E829F" w14:textId="3C95EF65" w:rsidR="009C4685" w:rsidRDefault="009C4685" w:rsidP="00AA7002">
      <w:pPr>
        <w:pStyle w:val="Kopfzeile"/>
        <w:tabs>
          <w:tab w:val="left" w:pos="708"/>
        </w:tabs>
        <w:spacing w:line="312" w:lineRule="auto"/>
        <w:rPr>
          <w:rFonts w:cs="Arial"/>
          <w:szCs w:val="18"/>
        </w:rPr>
      </w:pPr>
    </w:p>
    <w:p w14:paraId="5F0DC32A" w14:textId="2E051B6B" w:rsidR="009C4685" w:rsidRDefault="009C4685" w:rsidP="00AA7002">
      <w:pPr>
        <w:pStyle w:val="Kopfzeile"/>
        <w:tabs>
          <w:tab w:val="left" w:pos="708"/>
        </w:tabs>
        <w:spacing w:line="312" w:lineRule="auto"/>
        <w:rPr>
          <w:rFonts w:cs="Arial"/>
          <w:szCs w:val="18"/>
        </w:rPr>
      </w:pPr>
    </w:p>
    <w:p w14:paraId="14F9A6B3" w14:textId="487CD7CD" w:rsidR="009C4685" w:rsidRDefault="009C4685" w:rsidP="00AA7002">
      <w:pPr>
        <w:pStyle w:val="Kopfzeile"/>
        <w:tabs>
          <w:tab w:val="left" w:pos="708"/>
        </w:tabs>
        <w:spacing w:line="312" w:lineRule="auto"/>
        <w:rPr>
          <w:rFonts w:cs="Arial"/>
          <w:szCs w:val="18"/>
        </w:rPr>
      </w:pPr>
    </w:p>
    <w:p w14:paraId="786FA4D7" w14:textId="6E13D658" w:rsidR="009C4685" w:rsidRDefault="009C4685" w:rsidP="00AA7002">
      <w:pPr>
        <w:pStyle w:val="Kopfzeile"/>
        <w:tabs>
          <w:tab w:val="left" w:pos="708"/>
        </w:tabs>
        <w:spacing w:line="312" w:lineRule="auto"/>
        <w:rPr>
          <w:rFonts w:cs="Arial"/>
          <w:szCs w:val="18"/>
        </w:rPr>
      </w:pPr>
    </w:p>
    <w:p w14:paraId="0A12F31F" w14:textId="77777777" w:rsidR="009C4685" w:rsidRDefault="009C4685" w:rsidP="00AA7002">
      <w:pPr>
        <w:pStyle w:val="Kopfzeile"/>
        <w:tabs>
          <w:tab w:val="left" w:pos="708"/>
        </w:tabs>
        <w:spacing w:line="312" w:lineRule="auto"/>
        <w:rPr>
          <w:rFonts w:cs="Arial"/>
          <w:szCs w:val="18"/>
        </w:rPr>
      </w:pPr>
    </w:p>
    <w:p w14:paraId="11085F8D" w14:textId="094664E4" w:rsidR="00201D64" w:rsidRDefault="00201D64" w:rsidP="00AA7002">
      <w:pPr>
        <w:pStyle w:val="Kopfzeile"/>
        <w:tabs>
          <w:tab w:val="left" w:pos="708"/>
        </w:tabs>
        <w:spacing w:line="312" w:lineRule="auto"/>
        <w:rPr>
          <w:rFonts w:cs="Arial"/>
          <w:szCs w:val="18"/>
        </w:rPr>
      </w:pPr>
    </w:p>
    <w:p w14:paraId="19C3ACB1" w14:textId="77777777"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02C4C9C9" w14:textId="79C01906" w:rsidR="00610835" w:rsidRDefault="00265738" w:rsidP="00610835">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598CF46A" w14:textId="77777777" w:rsidR="0072295D" w:rsidRPr="00610835" w:rsidRDefault="0072295D" w:rsidP="00610835">
      <w:pPr>
        <w:spacing w:line="312" w:lineRule="auto"/>
        <w:rPr>
          <w:sz w:val="22"/>
        </w:rPr>
      </w:pPr>
    </w:p>
    <w:p w14:paraId="3CB0C39C" w14:textId="22DC81C6" w:rsidR="002218AA" w:rsidRDefault="002218AA" w:rsidP="002218AA">
      <w:pPr>
        <w:spacing w:line="312" w:lineRule="auto"/>
        <w:rPr>
          <w:b/>
          <w:sz w:val="22"/>
        </w:rPr>
      </w:pPr>
      <w:r w:rsidRPr="002218AA">
        <w:rPr>
          <w:b/>
          <w:sz w:val="22"/>
        </w:rPr>
        <w:t>Bildnachweis: Schüco International KG</w:t>
      </w:r>
    </w:p>
    <w:p w14:paraId="705C93B3" w14:textId="77777777" w:rsidR="002218AA" w:rsidRDefault="002218AA" w:rsidP="008A7602">
      <w:pPr>
        <w:spacing w:line="312" w:lineRule="auto"/>
        <w:rPr>
          <w:b/>
          <w:sz w:val="22"/>
        </w:rPr>
      </w:pPr>
      <w:r>
        <w:rPr>
          <w:b/>
          <w:noProof/>
          <w:sz w:val="22"/>
        </w:rPr>
        <w:drawing>
          <wp:inline distT="0" distB="0" distL="0" distR="0" wp14:anchorId="4AB1CF9F" wp14:editId="7BBBD430">
            <wp:extent cx="2157592"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1E60CED7" w14:textId="56B0DB15" w:rsidR="002218AA" w:rsidRDefault="006F3287" w:rsidP="008A7602">
      <w:pPr>
        <w:spacing w:line="312" w:lineRule="auto"/>
        <w:rPr>
          <w:bCs/>
          <w:sz w:val="22"/>
        </w:rPr>
      </w:pPr>
      <w:r>
        <w:rPr>
          <w:bCs/>
          <w:sz w:val="22"/>
        </w:rPr>
        <w:t xml:space="preserve">Der Einsatz von </w:t>
      </w:r>
      <w:r w:rsidR="00850555">
        <w:rPr>
          <w:bCs/>
          <w:sz w:val="22"/>
        </w:rPr>
        <w:t xml:space="preserve">Brandschutztüren in Fluren </w:t>
      </w:r>
      <w:r>
        <w:rPr>
          <w:bCs/>
          <w:sz w:val="22"/>
        </w:rPr>
        <w:t>ist</w:t>
      </w:r>
      <w:r w:rsidR="00850555">
        <w:rPr>
          <w:bCs/>
          <w:sz w:val="22"/>
        </w:rPr>
        <w:t xml:space="preserve"> gängige Praxis. Dabei ist diese Einbausituation nicht in der </w:t>
      </w:r>
      <w:r w:rsidR="00850555" w:rsidRPr="00850555">
        <w:rPr>
          <w:bCs/>
          <w:sz w:val="22"/>
        </w:rPr>
        <w:t>Prüfnorm DIN 4102-5 / EN 1634-1</w:t>
      </w:r>
      <w:r w:rsidR="00850555">
        <w:rPr>
          <w:bCs/>
          <w:sz w:val="22"/>
        </w:rPr>
        <w:t xml:space="preserve"> vorgesehen. </w:t>
      </w:r>
    </w:p>
    <w:p w14:paraId="59D19762" w14:textId="77777777" w:rsidR="009C4685" w:rsidRPr="00850555" w:rsidRDefault="009C4685" w:rsidP="008A7602">
      <w:pPr>
        <w:spacing w:line="312" w:lineRule="auto"/>
        <w:rPr>
          <w:bCs/>
          <w:sz w:val="22"/>
        </w:rPr>
      </w:pPr>
    </w:p>
    <w:p w14:paraId="39A2DEFB" w14:textId="286CB30E" w:rsidR="008A7602" w:rsidRDefault="00935641" w:rsidP="008A7602">
      <w:pPr>
        <w:spacing w:line="312" w:lineRule="auto"/>
        <w:rPr>
          <w:b/>
          <w:noProof/>
          <w:sz w:val="22"/>
        </w:rPr>
      </w:pPr>
      <w:r>
        <w:rPr>
          <w:b/>
          <w:sz w:val="22"/>
        </w:rPr>
        <w:t xml:space="preserve">Bildnachweis: </w:t>
      </w:r>
      <w:r w:rsidRPr="00265ACE">
        <w:rPr>
          <w:b/>
          <w:sz w:val="22"/>
        </w:rPr>
        <w:t>Schüco International KG</w:t>
      </w:r>
      <w:r>
        <w:rPr>
          <w:b/>
          <w:noProof/>
          <w:sz w:val="22"/>
        </w:rPr>
        <w:t xml:space="preserve"> </w:t>
      </w:r>
    </w:p>
    <w:p w14:paraId="6D1DDF2C" w14:textId="7D0B9720" w:rsidR="0072295D" w:rsidRDefault="0072295D" w:rsidP="008A7602">
      <w:pPr>
        <w:spacing w:line="312" w:lineRule="auto"/>
        <w:rPr>
          <w:b/>
          <w:sz w:val="22"/>
        </w:rPr>
      </w:pPr>
      <w:r>
        <w:rPr>
          <w:b/>
          <w:noProof/>
          <w:sz w:val="22"/>
        </w:rPr>
        <w:drawing>
          <wp:inline distT="0" distB="0" distL="0" distR="0" wp14:anchorId="6175C758" wp14:editId="6F4E5E7E">
            <wp:extent cx="1894091" cy="1440000"/>
            <wp:effectExtent l="0" t="0" r="0"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94091" cy="1440000"/>
                    </a:xfrm>
                    <a:prstGeom prst="rect">
                      <a:avLst/>
                    </a:prstGeom>
                    <a:noFill/>
                    <a:ln>
                      <a:noFill/>
                    </a:ln>
                  </pic:spPr>
                </pic:pic>
              </a:graphicData>
            </a:graphic>
          </wp:inline>
        </w:drawing>
      </w:r>
    </w:p>
    <w:p w14:paraId="3DF04FC1" w14:textId="701F4FF8" w:rsidR="00935641" w:rsidRPr="00935641" w:rsidRDefault="00935641" w:rsidP="00935641">
      <w:pPr>
        <w:spacing w:line="312" w:lineRule="auto"/>
        <w:rPr>
          <w:bCs/>
          <w:sz w:val="22"/>
        </w:rPr>
      </w:pPr>
      <w:r>
        <w:rPr>
          <w:bCs/>
          <w:sz w:val="22"/>
        </w:rPr>
        <w:t xml:space="preserve">Für die Prüfung wurde die Schüco Brandschutztür </w:t>
      </w:r>
      <w:proofErr w:type="spellStart"/>
      <w:r w:rsidRPr="00935641">
        <w:rPr>
          <w:bCs/>
          <w:sz w:val="22"/>
        </w:rPr>
        <w:t>FireStop</w:t>
      </w:r>
      <w:proofErr w:type="spellEnd"/>
      <w:r w:rsidRPr="00935641">
        <w:rPr>
          <w:bCs/>
          <w:sz w:val="22"/>
        </w:rPr>
        <w:t xml:space="preserve"> ADS 90 FR 90</w:t>
      </w:r>
      <w:r>
        <w:rPr>
          <w:bCs/>
          <w:sz w:val="22"/>
        </w:rPr>
        <w:t xml:space="preserve"> in einer typischen Einbausituation mit beidseitig senkrecht verlaufenden Flurwänden eingebaut.</w:t>
      </w:r>
    </w:p>
    <w:p w14:paraId="385126B0" w14:textId="77777777" w:rsidR="008A7602" w:rsidRPr="00265ACE" w:rsidRDefault="008A7602" w:rsidP="005168F0">
      <w:pPr>
        <w:spacing w:line="312" w:lineRule="auto"/>
        <w:rPr>
          <w:sz w:val="22"/>
        </w:rPr>
      </w:pPr>
    </w:p>
    <w:p w14:paraId="427BF9CE" w14:textId="603087E6" w:rsidR="005168F0" w:rsidRDefault="00935641" w:rsidP="00935641">
      <w:pPr>
        <w:spacing w:line="312" w:lineRule="auto"/>
        <w:rPr>
          <w:b/>
          <w:noProof/>
          <w:sz w:val="22"/>
        </w:rPr>
      </w:pPr>
      <w:bookmarkStart w:id="5" w:name="_Hlk127775647"/>
      <w:r w:rsidRPr="00935641">
        <w:rPr>
          <w:b/>
          <w:sz w:val="22"/>
        </w:rPr>
        <w:t>Bildnachweis: Schüco International KG</w:t>
      </w:r>
      <w:bookmarkEnd w:id="5"/>
      <w:r>
        <w:rPr>
          <w:b/>
          <w:sz w:val="22"/>
        </w:rPr>
        <w:t xml:space="preserve"> </w:t>
      </w:r>
    </w:p>
    <w:p w14:paraId="40DA74D2" w14:textId="105774A3" w:rsidR="0072295D" w:rsidRDefault="0072295D" w:rsidP="00935641">
      <w:pPr>
        <w:spacing w:line="312" w:lineRule="auto"/>
        <w:rPr>
          <w:b/>
          <w:sz w:val="22"/>
        </w:rPr>
      </w:pPr>
      <w:r>
        <w:rPr>
          <w:b/>
          <w:noProof/>
          <w:sz w:val="22"/>
        </w:rPr>
        <w:drawing>
          <wp:inline distT="0" distB="0" distL="0" distR="0" wp14:anchorId="251DD077" wp14:editId="728FE9A0">
            <wp:extent cx="1921383" cy="1440000"/>
            <wp:effectExtent l="0" t="0" r="3175"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21383" cy="1440000"/>
                    </a:xfrm>
                    <a:prstGeom prst="rect">
                      <a:avLst/>
                    </a:prstGeom>
                    <a:noFill/>
                    <a:ln>
                      <a:noFill/>
                    </a:ln>
                  </pic:spPr>
                </pic:pic>
              </a:graphicData>
            </a:graphic>
          </wp:inline>
        </w:drawing>
      </w:r>
      <w:r>
        <w:rPr>
          <w:b/>
          <w:sz w:val="22"/>
        </w:rPr>
        <w:t xml:space="preserve"> </w:t>
      </w:r>
      <w:r>
        <w:rPr>
          <w:b/>
          <w:noProof/>
          <w:sz w:val="22"/>
        </w:rPr>
        <w:drawing>
          <wp:inline distT="0" distB="0" distL="0" distR="0" wp14:anchorId="639163AC" wp14:editId="3FD14E0A">
            <wp:extent cx="1921383" cy="1440000"/>
            <wp:effectExtent l="0" t="0" r="3175" b="825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21383" cy="1440000"/>
                    </a:xfrm>
                    <a:prstGeom prst="rect">
                      <a:avLst/>
                    </a:prstGeom>
                    <a:noFill/>
                    <a:ln>
                      <a:noFill/>
                    </a:ln>
                  </pic:spPr>
                </pic:pic>
              </a:graphicData>
            </a:graphic>
          </wp:inline>
        </w:drawing>
      </w:r>
    </w:p>
    <w:p w14:paraId="04504B8D" w14:textId="4951F600" w:rsidR="00935641" w:rsidRDefault="00935641" w:rsidP="00935641">
      <w:pPr>
        <w:spacing w:line="312" w:lineRule="auto"/>
        <w:rPr>
          <w:bCs/>
          <w:sz w:val="22"/>
        </w:rPr>
      </w:pPr>
      <w:r>
        <w:rPr>
          <w:bCs/>
          <w:sz w:val="22"/>
        </w:rPr>
        <w:t xml:space="preserve">Mit </w:t>
      </w:r>
      <w:r w:rsidR="006F3287">
        <w:rPr>
          <w:bCs/>
          <w:sz w:val="22"/>
        </w:rPr>
        <w:t xml:space="preserve">dem Start </w:t>
      </w:r>
      <w:r>
        <w:rPr>
          <w:bCs/>
          <w:sz w:val="22"/>
        </w:rPr>
        <w:t>der Prüfung und der Temperierung des Ofens beginnen die Brandschutzgläser zu reagieren.</w:t>
      </w:r>
    </w:p>
    <w:p w14:paraId="25FAD6C5" w14:textId="14059733" w:rsidR="00935641" w:rsidRDefault="00935641" w:rsidP="00935641">
      <w:pPr>
        <w:spacing w:line="312" w:lineRule="auto"/>
        <w:rPr>
          <w:bCs/>
          <w:sz w:val="22"/>
        </w:rPr>
      </w:pPr>
    </w:p>
    <w:p w14:paraId="35863613" w14:textId="78D559BB" w:rsidR="009C4685" w:rsidRDefault="009C4685" w:rsidP="00935641">
      <w:pPr>
        <w:spacing w:line="312" w:lineRule="auto"/>
        <w:rPr>
          <w:bCs/>
          <w:sz w:val="22"/>
        </w:rPr>
      </w:pPr>
    </w:p>
    <w:p w14:paraId="6ACB0728" w14:textId="3858E48F" w:rsidR="00935641" w:rsidRDefault="00935641" w:rsidP="00935641">
      <w:pPr>
        <w:spacing w:line="312" w:lineRule="auto"/>
        <w:rPr>
          <w:b/>
          <w:bCs/>
          <w:sz w:val="22"/>
        </w:rPr>
      </w:pPr>
      <w:r w:rsidRPr="00935641">
        <w:rPr>
          <w:b/>
          <w:bCs/>
          <w:sz w:val="22"/>
        </w:rPr>
        <w:lastRenderedPageBreak/>
        <w:t>Bildnachweis: Schüco International KG</w:t>
      </w:r>
    </w:p>
    <w:p w14:paraId="45450FCD" w14:textId="369F444D" w:rsidR="00935641" w:rsidRDefault="00030EB1" w:rsidP="00030EB1">
      <w:pPr>
        <w:spacing w:line="312" w:lineRule="auto"/>
        <w:rPr>
          <w:b/>
          <w:bCs/>
          <w:sz w:val="22"/>
        </w:rPr>
      </w:pPr>
      <w:r>
        <w:rPr>
          <w:b/>
          <w:bCs/>
          <w:noProof/>
          <w:sz w:val="22"/>
        </w:rPr>
        <w:drawing>
          <wp:inline distT="0" distB="0" distL="0" distR="0" wp14:anchorId="7A47FE0C" wp14:editId="0A7F84B2">
            <wp:extent cx="2150400" cy="1440000"/>
            <wp:effectExtent l="0" t="0" r="2540"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50400" cy="1440000"/>
                    </a:xfrm>
                    <a:prstGeom prst="rect">
                      <a:avLst/>
                    </a:prstGeom>
                    <a:noFill/>
                    <a:ln>
                      <a:noFill/>
                    </a:ln>
                  </pic:spPr>
                </pic:pic>
              </a:graphicData>
            </a:graphic>
          </wp:inline>
        </w:drawing>
      </w:r>
    </w:p>
    <w:p w14:paraId="5A4D3EA6" w14:textId="6714B644" w:rsidR="00935641" w:rsidRPr="00935641" w:rsidRDefault="00935641" w:rsidP="00935641">
      <w:pPr>
        <w:spacing w:line="312" w:lineRule="auto"/>
        <w:rPr>
          <w:sz w:val="22"/>
        </w:rPr>
      </w:pPr>
      <w:r w:rsidRPr="00935641">
        <w:rPr>
          <w:sz w:val="22"/>
        </w:rPr>
        <w:t xml:space="preserve">Sören Kleine-Beckel, Entwicklungsingenieur für Türen und Brandschutzsysteme bei Schüco  </w:t>
      </w:r>
    </w:p>
    <w:p w14:paraId="25A7A993" w14:textId="77777777" w:rsidR="00935641" w:rsidRPr="00935641" w:rsidRDefault="00935641" w:rsidP="00935641">
      <w:pPr>
        <w:spacing w:line="312" w:lineRule="auto"/>
        <w:rPr>
          <w:sz w:val="22"/>
        </w:rPr>
      </w:pPr>
    </w:p>
    <w:sectPr w:rsidR="00935641" w:rsidRPr="00935641"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8EAB8A" w14:textId="77777777" w:rsidR="00A761A2" w:rsidRDefault="00A761A2" w:rsidP="00F958EA">
      <w:pPr>
        <w:spacing w:line="240" w:lineRule="auto"/>
      </w:pPr>
      <w:r>
        <w:separator/>
      </w:r>
    </w:p>
  </w:endnote>
  <w:endnote w:type="continuationSeparator" w:id="0">
    <w:p w14:paraId="08EF0AA1" w14:textId="77777777" w:rsidR="00A761A2" w:rsidRDefault="00A761A2"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265738">
      <w:fldChar w:fldCharType="begin"/>
    </w:r>
    <w:r w:rsidR="00265738">
      <w:instrText xml:space="preserve"> NUMPAGES  \* Arabic  \* MERGEFORMAT </w:instrText>
    </w:r>
    <w:r w:rsidR="00265738">
      <w:fldChar w:fldCharType="separate"/>
    </w:r>
    <w:r w:rsidR="00265ACE">
      <w:rPr>
        <w:noProof/>
      </w:rPr>
      <w:t>2</w:t>
    </w:r>
    <w:r w:rsidR="00265738">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815FFA" w14:textId="77777777" w:rsidR="00A761A2" w:rsidRDefault="00A761A2" w:rsidP="00F958EA">
      <w:pPr>
        <w:spacing w:line="240" w:lineRule="auto"/>
      </w:pPr>
      <w:r>
        <w:separator/>
      </w:r>
    </w:p>
  </w:footnote>
  <w:footnote w:type="continuationSeparator" w:id="0">
    <w:p w14:paraId="6A8E1CE0" w14:textId="77777777" w:rsidR="00A761A2" w:rsidRDefault="00A761A2"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252907490">
    <w:abstractNumId w:val="1"/>
  </w:num>
  <w:num w:numId="2" w16cid:durableId="1140535339">
    <w:abstractNumId w:val="4"/>
  </w:num>
  <w:num w:numId="3" w16cid:durableId="1054145">
    <w:abstractNumId w:val="2"/>
  </w:num>
  <w:num w:numId="4" w16cid:durableId="1697582855">
    <w:abstractNumId w:val="0"/>
  </w:num>
  <w:num w:numId="5" w16cid:durableId="12465689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3481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0EB1"/>
    <w:rsid w:val="00040810"/>
    <w:rsid w:val="00042BCE"/>
    <w:rsid w:val="00051401"/>
    <w:rsid w:val="00055CD5"/>
    <w:rsid w:val="00057A41"/>
    <w:rsid w:val="00060733"/>
    <w:rsid w:val="00061EA4"/>
    <w:rsid w:val="000624E1"/>
    <w:rsid w:val="000625D8"/>
    <w:rsid w:val="00073518"/>
    <w:rsid w:val="00083752"/>
    <w:rsid w:val="000843C5"/>
    <w:rsid w:val="000A3D98"/>
    <w:rsid w:val="000A5E24"/>
    <w:rsid w:val="000B2B2B"/>
    <w:rsid w:val="000C299E"/>
    <w:rsid w:val="000E6B13"/>
    <w:rsid w:val="000F5B31"/>
    <w:rsid w:val="001051B8"/>
    <w:rsid w:val="00111DD5"/>
    <w:rsid w:val="00113D9B"/>
    <w:rsid w:val="001144C6"/>
    <w:rsid w:val="0011455F"/>
    <w:rsid w:val="00115275"/>
    <w:rsid w:val="00131804"/>
    <w:rsid w:val="001329E8"/>
    <w:rsid w:val="00143EBB"/>
    <w:rsid w:val="00150974"/>
    <w:rsid w:val="00175C50"/>
    <w:rsid w:val="0018293F"/>
    <w:rsid w:val="00183DB4"/>
    <w:rsid w:val="00187C09"/>
    <w:rsid w:val="00191315"/>
    <w:rsid w:val="00194AEB"/>
    <w:rsid w:val="001A28F4"/>
    <w:rsid w:val="001A3597"/>
    <w:rsid w:val="001A59C9"/>
    <w:rsid w:val="001A6CC0"/>
    <w:rsid w:val="001B2CCE"/>
    <w:rsid w:val="001C4E5A"/>
    <w:rsid w:val="001C5624"/>
    <w:rsid w:val="001C6FAC"/>
    <w:rsid w:val="001C71CC"/>
    <w:rsid w:val="001D162B"/>
    <w:rsid w:val="001F11C3"/>
    <w:rsid w:val="001F1716"/>
    <w:rsid w:val="001F7A93"/>
    <w:rsid w:val="00200829"/>
    <w:rsid w:val="002018DC"/>
    <w:rsid w:val="00201D64"/>
    <w:rsid w:val="0021268C"/>
    <w:rsid w:val="0021539A"/>
    <w:rsid w:val="002176B8"/>
    <w:rsid w:val="00220478"/>
    <w:rsid w:val="00221120"/>
    <w:rsid w:val="002218AA"/>
    <w:rsid w:val="00227E10"/>
    <w:rsid w:val="00236391"/>
    <w:rsid w:val="0024327E"/>
    <w:rsid w:val="00252D6E"/>
    <w:rsid w:val="00254BAE"/>
    <w:rsid w:val="00265738"/>
    <w:rsid w:val="00265ACE"/>
    <w:rsid w:val="002762A8"/>
    <w:rsid w:val="00284CF1"/>
    <w:rsid w:val="002911E7"/>
    <w:rsid w:val="002A659A"/>
    <w:rsid w:val="002B211F"/>
    <w:rsid w:val="002B7D28"/>
    <w:rsid w:val="002E3613"/>
    <w:rsid w:val="002E65C2"/>
    <w:rsid w:val="002F3983"/>
    <w:rsid w:val="00327455"/>
    <w:rsid w:val="003312EB"/>
    <w:rsid w:val="00332231"/>
    <w:rsid w:val="00337E7E"/>
    <w:rsid w:val="00340179"/>
    <w:rsid w:val="003409D5"/>
    <w:rsid w:val="003442BA"/>
    <w:rsid w:val="003471F7"/>
    <w:rsid w:val="00366A18"/>
    <w:rsid w:val="00367473"/>
    <w:rsid w:val="0037157E"/>
    <w:rsid w:val="003855FF"/>
    <w:rsid w:val="00386078"/>
    <w:rsid w:val="003903D3"/>
    <w:rsid w:val="003A46F2"/>
    <w:rsid w:val="003B74E7"/>
    <w:rsid w:val="003C0B27"/>
    <w:rsid w:val="003C1C27"/>
    <w:rsid w:val="003C3118"/>
    <w:rsid w:val="003C78F8"/>
    <w:rsid w:val="003E6FBB"/>
    <w:rsid w:val="003F280C"/>
    <w:rsid w:val="003F3FB0"/>
    <w:rsid w:val="003F56F4"/>
    <w:rsid w:val="00400E95"/>
    <w:rsid w:val="00406EB0"/>
    <w:rsid w:val="0040727A"/>
    <w:rsid w:val="00413635"/>
    <w:rsid w:val="00417BFB"/>
    <w:rsid w:val="00421006"/>
    <w:rsid w:val="00431009"/>
    <w:rsid w:val="00433486"/>
    <w:rsid w:val="00444D4D"/>
    <w:rsid w:val="00445B24"/>
    <w:rsid w:val="00446644"/>
    <w:rsid w:val="00451353"/>
    <w:rsid w:val="00461334"/>
    <w:rsid w:val="00470C7B"/>
    <w:rsid w:val="0048420E"/>
    <w:rsid w:val="004975ED"/>
    <w:rsid w:val="004A1760"/>
    <w:rsid w:val="004A1C7F"/>
    <w:rsid w:val="004A4939"/>
    <w:rsid w:val="004B3B23"/>
    <w:rsid w:val="004C0725"/>
    <w:rsid w:val="004D5FF8"/>
    <w:rsid w:val="004D7A4A"/>
    <w:rsid w:val="004E33D8"/>
    <w:rsid w:val="004F1C77"/>
    <w:rsid w:val="004F1DAD"/>
    <w:rsid w:val="004F2161"/>
    <w:rsid w:val="004F241B"/>
    <w:rsid w:val="004F35BF"/>
    <w:rsid w:val="004F540D"/>
    <w:rsid w:val="00514E18"/>
    <w:rsid w:val="005168F0"/>
    <w:rsid w:val="005172EC"/>
    <w:rsid w:val="005303A4"/>
    <w:rsid w:val="0054107C"/>
    <w:rsid w:val="005514AB"/>
    <w:rsid w:val="0058361A"/>
    <w:rsid w:val="00590284"/>
    <w:rsid w:val="00593611"/>
    <w:rsid w:val="005A0735"/>
    <w:rsid w:val="005A1DEC"/>
    <w:rsid w:val="005A24FE"/>
    <w:rsid w:val="005A37EF"/>
    <w:rsid w:val="005B3834"/>
    <w:rsid w:val="005D3F43"/>
    <w:rsid w:val="005D5BE2"/>
    <w:rsid w:val="005E5091"/>
    <w:rsid w:val="005F0DEC"/>
    <w:rsid w:val="005F20B2"/>
    <w:rsid w:val="00605E34"/>
    <w:rsid w:val="00606851"/>
    <w:rsid w:val="0061040B"/>
    <w:rsid w:val="00610835"/>
    <w:rsid w:val="00625C1D"/>
    <w:rsid w:val="0063559C"/>
    <w:rsid w:val="006365AF"/>
    <w:rsid w:val="0063779F"/>
    <w:rsid w:val="006457DB"/>
    <w:rsid w:val="0065091F"/>
    <w:rsid w:val="006578B1"/>
    <w:rsid w:val="006712DC"/>
    <w:rsid w:val="00674031"/>
    <w:rsid w:val="00687074"/>
    <w:rsid w:val="006926A7"/>
    <w:rsid w:val="006B1F00"/>
    <w:rsid w:val="006B3181"/>
    <w:rsid w:val="006B380A"/>
    <w:rsid w:val="006D5606"/>
    <w:rsid w:val="006E42B7"/>
    <w:rsid w:val="006F3287"/>
    <w:rsid w:val="006F50AD"/>
    <w:rsid w:val="00700AC9"/>
    <w:rsid w:val="00713B3E"/>
    <w:rsid w:val="00714A57"/>
    <w:rsid w:val="0072295D"/>
    <w:rsid w:val="00723D0C"/>
    <w:rsid w:val="007276CC"/>
    <w:rsid w:val="00766D56"/>
    <w:rsid w:val="0076761E"/>
    <w:rsid w:val="007738B5"/>
    <w:rsid w:val="007A1939"/>
    <w:rsid w:val="007A31A8"/>
    <w:rsid w:val="007A5FD5"/>
    <w:rsid w:val="007A7037"/>
    <w:rsid w:val="007A791B"/>
    <w:rsid w:val="007D5164"/>
    <w:rsid w:val="007E3C35"/>
    <w:rsid w:val="007F0A50"/>
    <w:rsid w:val="007F0D21"/>
    <w:rsid w:val="008067CE"/>
    <w:rsid w:val="00816A4D"/>
    <w:rsid w:val="00850555"/>
    <w:rsid w:val="00850E55"/>
    <w:rsid w:val="008611F9"/>
    <w:rsid w:val="008615B3"/>
    <w:rsid w:val="0086214F"/>
    <w:rsid w:val="00871C59"/>
    <w:rsid w:val="00876CA5"/>
    <w:rsid w:val="00882012"/>
    <w:rsid w:val="00883C03"/>
    <w:rsid w:val="00884FFA"/>
    <w:rsid w:val="00892EF9"/>
    <w:rsid w:val="008955A8"/>
    <w:rsid w:val="008A310B"/>
    <w:rsid w:val="008A57F1"/>
    <w:rsid w:val="008A7602"/>
    <w:rsid w:val="008A7A70"/>
    <w:rsid w:val="008D6CD6"/>
    <w:rsid w:val="008E4B7D"/>
    <w:rsid w:val="008F03DE"/>
    <w:rsid w:val="008F14C2"/>
    <w:rsid w:val="008F302C"/>
    <w:rsid w:val="008F5953"/>
    <w:rsid w:val="00900A68"/>
    <w:rsid w:val="00900A75"/>
    <w:rsid w:val="00902660"/>
    <w:rsid w:val="00903553"/>
    <w:rsid w:val="00910D50"/>
    <w:rsid w:val="009120EE"/>
    <w:rsid w:val="009216C4"/>
    <w:rsid w:val="00923774"/>
    <w:rsid w:val="009250DC"/>
    <w:rsid w:val="00926846"/>
    <w:rsid w:val="00935641"/>
    <w:rsid w:val="009478C9"/>
    <w:rsid w:val="00950F6B"/>
    <w:rsid w:val="0097175E"/>
    <w:rsid w:val="009757CA"/>
    <w:rsid w:val="00991B9C"/>
    <w:rsid w:val="00993209"/>
    <w:rsid w:val="009957D5"/>
    <w:rsid w:val="009B20B6"/>
    <w:rsid w:val="009B2BB7"/>
    <w:rsid w:val="009C4685"/>
    <w:rsid w:val="009D60F9"/>
    <w:rsid w:val="009D6733"/>
    <w:rsid w:val="009E59BA"/>
    <w:rsid w:val="009E61AC"/>
    <w:rsid w:val="009E77F5"/>
    <w:rsid w:val="009F61FB"/>
    <w:rsid w:val="00A06231"/>
    <w:rsid w:val="00A1070C"/>
    <w:rsid w:val="00A3376B"/>
    <w:rsid w:val="00A34AC2"/>
    <w:rsid w:val="00A40B3D"/>
    <w:rsid w:val="00A4192A"/>
    <w:rsid w:val="00A4223F"/>
    <w:rsid w:val="00A51720"/>
    <w:rsid w:val="00A520A4"/>
    <w:rsid w:val="00A70010"/>
    <w:rsid w:val="00A761A2"/>
    <w:rsid w:val="00A80CDA"/>
    <w:rsid w:val="00A858AC"/>
    <w:rsid w:val="00A91602"/>
    <w:rsid w:val="00A934AB"/>
    <w:rsid w:val="00A935D8"/>
    <w:rsid w:val="00AA7002"/>
    <w:rsid w:val="00AD088D"/>
    <w:rsid w:val="00AE4BD3"/>
    <w:rsid w:val="00AE4D8C"/>
    <w:rsid w:val="00AE78A6"/>
    <w:rsid w:val="00AF4FDC"/>
    <w:rsid w:val="00B00D3C"/>
    <w:rsid w:val="00B02208"/>
    <w:rsid w:val="00B05271"/>
    <w:rsid w:val="00B22F9C"/>
    <w:rsid w:val="00B33415"/>
    <w:rsid w:val="00B370AA"/>
    <w:rsid w:val="00B377FB"/>
    <w:rsid w:val="00B40B7E"/>
    <w:rsid w:val="00B50B7A"/>
    <w:rsid w:val="00B56AFA"/>
    <w:rsid w:val="00B67EEE"/>
    <w:rsid w:val="00B754E6"/>
    <w:rsid w:val="00B80C32"/>
    <w:rsid w:val="00B9195A"/>
    <w:rsid w:val="00BA12B8"/>
    <w:rsid w:val="00BB7146"/>
    <w:rsid w:val="00BB783C"/>
    <w:rsid w:val="00BC10F8"/>
    <w:rsid w:val="00BD67FF"/>
    <w:rsid w:val="00BD68E7"/>
    <w:rsid w:val="00BE3851"/>
    <w:rsid w:val="00BF07F1"/>
    <w:rsid w:val="00BF2E0F"/>
    <w:rsid w:val="00C0715C"/>
    <w:rsid w:val="00C11A76"/>
    <w:rsid w:val="00C1264D"/>
    <w:rsid w:val="00C3591B"/>
    <w:rsid w:val="00C55A41"/>
    <w:rsid w:val="00C57139"/>
    <w:rsid w:val="00C574A9"/>
    <w:rsid w:val="00C62430"/>
    <w:rsid w:val="00C66334"/>
    <w:rsid w:val="00C84C83"/>
    <w:rsid w:val="00C86872"/>
    <w:rsid w:val="00C9491A"/>
    <w:rsid w:val="00C94D55"/>
    <w:rsid w:val="00CA1631"/>
    <w:rsid w:val="00CB073D"/>
    <w:rsid w:val="00CB3238"/>
    <w:rsid w:val="00CC1CD2"/>
    <w:rsid w:val="00CC40DC"/>
    <w:rsid w:val="00CC480F"/>
    <w:rsid w:val="00CC48E9"/>
    <w:rsid w:val="00CD12B4"/>
    <w:rsid w:val="00CE6AE3"/>
    <w:rsid w:val="00CF00B5"/>
    <w:rsid w:val="00CF1140"/>
    <w:rsid w:val="00D02557"/>
    <w:rsid w:val="00D05009"/>
    <w:rsid w:val="00D14D3A"/>
    <w:rsid w:val="00D1562A"/>
    <w:rsid w:val="00D16D92"/>
    <w:rsid w:val="00D23BE8"/>
    <w:rsid w:val="00D43792"/>
    <w:rsid w:val="00D665B4"/>
    <w:rsid w:val="00D75F9A"/>
    <w:rsid w:val="00D92017"/>
    <w:rsid w:val="00D923AB"/>
    <w:rsid w:val="00DA004E"/>
    <w:rsid w:val="00DD59CD"/>
    <w:rsid w:val="00DD5DF3"/>
    <w:rsid w:val="00DF11E0"/>
    <w:rsid w:val="00DF31C9"/>
    <w:rsid w:val="00E0091E"/>
    <w:rsid w:val="00E026D1"/>
    <w:rsid w:val="00E07BA6"/>
    <w:rsid w:val="00E14C25"/>
    <w:rsid w:val="00E2500A"/>
    <w:rsid w:val="00E25945"/>
    <w:rsid w:val="00E379C6"/>
    <w:rsid w:val="00E40DE6"/>
    <w:rsid w:val="00E42967"/>
    <w:rsid w:val="00E72483"/>
    <w:rsid w:val="00E74FE3"/>
    <w:rsid w:val="00E8298F"/>
    <w:rsid w:val="00E83185"/>
    <w:rsid w:val="00E83315"/>
    <w:rsid w:val="00E84CE0"/>
    <w:rsid w:val="00E93EE2"/>
    <w:rsid w:val="00E94F80"/>
    <w:rsid w:val="00EA2B8C"/>
    <w:rsid w:val="00EA4346"/>
    <w:rsid w:val="00EB32BD"/>
    <w:rsid w:val="00EF2174"/>
    <w:rsid w:val="00EF4035"/>
    <w:rsid w:val="00EF6F97"/>
    <w:rsid w:val="00F234C8"/>
    <w:rsid w:val="00F3463D"/>
    <w:rsid w:val="00F410F7"/>
    <w:rsid w:val="00F454AC"/>
    <w:rsid w:val="00F515BE"/>
    <w:rsid w:val="00F62406"/>
    <w:rsid w:val="00F7613D"/>
    <w:rsid w:val="00F81844"/>
    <w:rsid w:val="00F933AE"/>
    <w:rsid w:val="00F9528B"/>
    <w:rsid w:val="00F955B7"/>
    <w:rsid w:val="00F958EA"/>
    <w:rsid w:val="00FA7A99"/>
    <w:rsid w:val="00FB1175"/>
    <w:rsid w:val="00FB5F4A"/>
    <w:rsid w:val="00FC1FE6"/>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4817">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7738B5"/>
    <w:rPr>
      <w:sz w:val="16"/>
      <w:szCs w:val="16"/>
    </w:rPr>
  </w:style>
  <w:style w:type="paragraph" w:styleId="Kommentartext">
    <w:name w:val="annotation text"/>
    <w:basedOn w:val="Standard"/>
    <w:link w:val="KommentartextZchn"/>
    <w:uiPriority w:val="99"/>
    <w:semiHidden/>
    <w:unhideWhenUsed/>
    <w:rsid w:val="007738B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738B5"/>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7738B5"/>
    <w:rPr>
      <w:b/>
      <w:bCs/>
    </w:rPr>
  </w:style>
  <w:style w:type="character" w:customStyle="1" w:styleId="KommentarthemaZchn">
    <w:name w:val="Kommentarthema Zchn"/>
    <w:basedOn w:val="KommentartextZchn"/>
    <w:link w:val="Kommentarthema"/>
    <w:uiPriority w:val="99"/>
    <w:semiHidden/>
    <w:rsid w:val="007738B5"/>
    <w:rPr>
      <w:rFonts w:ascii="Arial" w:hAnsi="Arial"/>
      <w:b/>
      <w:bCs/>
      <w:lang w:eastAsia="en-US"/>
    </w:rPr>
  </w:style>
  <w:style w:type="paragraph" w:styleId="Listenabsatz">
    <w:name w:val="List Paragraph"/>
    <w:basedOn w:val="Standard"/>
    <w:uiPriority w:val="34"/>
    <w:qFormat/>
    <w:rsid w:val="003860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244477">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01700408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796672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7C42E0-E86B-4D54-AAD9-14A9AD40E9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934</Words>
  <Characters>5891</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6812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6</cp:revision>
  <cp:lastPrinted>2019-07-18T15:28:00Z</cp:lastPrinted>
  <dcterms:created xsi:type="dcterms:W3CDTF">2023-03-07T15:29:00Z</dcterms:created>
  <dcterms:modified xsi:type="dcterms:W3CDTF">2023-06-13T11:46:00Z</dcterms:modified>
</cp:coreProperties>
</file>