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3125E6F6" w:rsidR="00227E10" w:rsidRPr="00227E10" w:rsidRDefault="00353577" w:rsidP="00265ACE">
            <w:pPr>
              <w:pStyle w:val="Untertitel"/>
            </w:pPr>
            <w:r>
              <w:t>Dezem</w:t>
            </w:r>
            <w:r w:rsidR="00A13EB4">
              <w:t>ber</w:t>
            </w:r>
            <w:r w:rsidR="0073715C">
              <w:t xml:space="preserve">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EA52B3"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301A34CA" w14:textId="77777777" w:rsidR="0073715C" w:rsidRDefault="0073715C" w:rsidP="0073715C">
      <w:pPr>
        <w:pStyle w:val="Titel"/>
        <w:spacing w:line="312" w:lineRule="auto"/>
        <w:rPr>
          <w:b/>
          <w:sz w:val="22"/>
          <w:szCs w:val="22"/>
        </w:rPr>
      </w:pPr>
    </w:p>
    <w:p w14:paraId="5B89568D" w14:textId="3D8FCC9F" w:rsidR="005168F0" w:rsidRPr="003F280C" w:rsidRDefault="0073715C" w:rsidP="0073715C">
      <w:pPr>
        <w:pStyle w:val="Titel"/>
        <w:spacing w:line="312" w:lineRule="auto"/>
        <w:rPr>
          <w:b/>
          <w:sz w:val="22"/>
          <w:szCs w:val="22"/>
        </w:rPr>
      </w:pPr>
      <w:r w:rsidRPr="0073715C">
        <w:rPr>
          <w:b/>
          <w:sz w:val="22"/>
          <w:szCs w:val="22"/>
        </w:rPr>
        <w:t>Aufsatzkonstruktion Schüco AOC</w:t>
      </w:r>
      <w:r>
        <w:rPr>
          <w:b/>
          <w:sz w:val="22"/>
          <w:szCs w:val="22"/>
        </w:rPr>
        <w:t xml:space="preserve"> mit </w:t>
      </w:r>
      <w:bookmarkStart w:id="0" w:name="_Hlk109308725"/>
      <w:r>
        <w:rPr>
          <w:b/>
          <w:sz w:val="22"/>
          <w:szCs w:val="22"/>
        </w:rPr>
        <w:t>Dachfenster Schüco AW RO 50</w:t>
      </w:r>
    </w:p>
    <w:bookmarkEnd w:id="0"/>
    <w:p w14:paraId="3ECA3803" w14:textId="63A90A1B" w:rsidR="004A4939" w:rsidRPr="003F280C" w:rsidRDefault="00A13EB4" w:rsidP="005168F0">
      <w:pPr>
        <w:pStyle w:val="Titel"/>
        <w:spacing w:line="312" w:lineRule="auto"/>
        <w:rPr>
          <w:b/>
          <w:sz w:val="28"/>
          <w:szCs w:val="28"/>
        </w:rPr>
      </w:pPr>
      <w:r>
        <w:rPr>
          <w:b/>
          <w:sz w:val="28"/>
          <w:szCs w:val="28"/>
        </w:rPr>
        <w:t>Nachhaltig funktional</w:t>
      </w:r>
    </w:p>
    <w:p w14:paraId="6ED3AE4B" w14:textId="77777777" w:rsidR="004B3B23" w:rsidRPr="003F280C" w:rsidRDefault="004B3B23" w:rsidP="005168F0">
      <w:pPr>
        <w:spacing w:line="312" w:lineRule="auto"/>
        <w:rPr>
          <w:sz w:val="22"/>
        </w:rPr>
      </w:pPr>
    </w:p>
    <w:p w14:paraId="50EB98ED" w14:textId="77EB4B2A" w:rsidR="0056366E" w:rsidRPr="0056366E" w:rsidRDefault="00816A4D" w:rsidP="00CA38D6">
      <w:pPr>
        <w:pStyle w:val="Intro"/>
        <w:spacing w:line="312" w:lineRule="auto"/>
        <w:rPr>
          <w:b/>
        </w:rPr>
      </w:pPr>
      <w:r w:rsidRPr="008A7602">
        <w:rPr>
          <w:b/>
        </w:rPr>
        <w:t xml:space="preserve">Bielefeld. </w:t>
      </w:r>
      <w:r w:rsidR="0056366E" w:rsidRPr="0056366E">
        <w:rPr>
          <w:b/>
        </w:rPr>
        <w:t>Die neue</w:t>
      </w:r>
      <w:r w:rsidR="008E7010">
        <w:rPr>
          <w:b/>
        </w:rPr>
        <w:t xml:space="preserve"> </w:t>
      </w:r>
      <w:r w:rsidR="0056366E" w:rsidRPr="0056366E">
        <w:rPr>
          <w:b/>
        </w:rPr>
        <w:t xml:space="preserve">Aufsatzkonstruktion </w:t>
      </w:r>
      <w:r w:rsidR="00FF6D22" w:rsidRPr="0056366E">
        <w:rPr>
          <w:b/>
        </w:rPr>
        <w:t xml:space="preserve">Schüco AOC </w:t>
      </w:r>
      <w:r w:rsidR="00FF6D22">
        <w:rPr>
          <w:b/>
        </w:rPr>
        <w:t>(</w:t>
      </w:r>
      <w:r w:rsidR="00FF6D22" w:rsidRPr="0056366E">
        <w:rPr>
          <w:b/>
        </w:rPr>
        <w:t>Add-On-Construction</w:t>
      </w:r>
      <w:r w:rsidR="00FF6D22">
        <w:rPr>
          <w:b/>
        </w:rPr>
        <w:t xml:space="preserve">) kombiniert Aluminium mit einer </w:t>
      </w:r>
      <w:r w:rsidR="00FF6D22" w:rsidRPr="00FF6D22">
        <w:rPr>
          <w:b/>
        </w:rPr>
        <w:t xml:space="preserve">Holz- </w:t>
      </w:r>
      <w:r w:rsidR="00FF6D22">
        <w:rPr>
          <w:b/>
        </w:rPr>
        <w:t>oder</w:t>
      </w:r>
      <w:r w:rsidR="00FF6D22" w:rsidRPr="00FF6D22">
        <w:rPr>
          <w:b/>
        </w:rPr>
        <w:t xml:space="preserve"> Stahlunterkonstruktion</w:t>
      </w:r>
      <w:r w:rsidR="00FF6D22">
        <w:rPr>
          <w:b/>
        </w:rPr>
        <w:t xml:space="preserve"> für eine unverwechselbare Optik. </w:t>
      </w:r>
      <w:r w:rsidR="00FF6D22" w:rsidRPr="00FF6D22">
        <w:rPr>
          <w:b/>
        </w:rPr>
        <w:t>Das cradle to cradle zertifizierte System erreicht dank optimierter Wärme- und Schalldämmwerte Passivhaus-Niveau</w:t>
      </w:r>
      <w:r w:rsidR="00FF6D22">
        <w:rPr>
          <w:b/>
        </w:rPr>
        <w:t xml:space="preserve"> und vereint so </w:t>
      </w:r>
      <w:r w:rsidR="00FF6D22" w:rsidRPr="0056366E">
        <w:rPr>
          <w:b/>
        </w:rPr>
        <w:t>energieeffizientes Bauen mit rationeller Fertigung und Montage</w:t>
      </w:r>
      <w:r w:rsidR="00FF6D22">
        <w:rPr>
          <w:b/>
        </w:rPr>
        <w:t xml:space="preserve">. </w:t>
      </w:r>
      <w:r w:rsidR="00CA38D6" w:rsidRPr="00CA38D6">
        <w:rPr>
          <w:szCs w:val="22"/>
        </w:rPr>
        <w:t xml:space="preserve"> </w:t>
      </w:r>
      <w:r w:rsidR="00EE4EA8" w:rsidRPr="00FF6D22">
        <w:rPr>
          <w:b/>
        </w:rPr>
        <w:t>Gleichzeitig überzeugt die Aufsatzkonstruktion mit hoher Tragkraft und schmalen Ansichtsbreiten</w:t>
      </w:r>
      <w:r w:rsidR="00EE4EA8">
        <w:rPr>
          <w:b/>
        </w:rPr>
        <w:t xml:space="preserve">. </w:t>
      </w:r>
      <w:r w:rsidR="00CA38D6" w:rsidRPr="00CA38D6">
        <w:rPr>
          <w:b/>
        </w:rPr>
        <w:t xml:space="preserve">Die Varianten der Schüco AOC.TI </w:t>
      </w:r>
      <w:r w:rsidR="00EE4EA8">
        <w:rPr>
          <w:b/>
        </w:rPr>
        <w:t xml:space="preserve">(Timber) </w:t>
      </w:r>
      <w:r w:rsidR="00CA38D6" w:rsidRPr="00CA38D6">
        <w:rPr>
          <w:b/>
        </w:rPr>
        <w:t>punkten zudem durch die nachwachsende Ressource Holz in der Unterkonstruktion</w:t>
      </w:r>
      <w:r w:rsidR="00CA38D6">
        <w:rPr>
          <w:b/>
        </w:rPr>
        <w:t xml:space="preserve">. </w:t>
      </w:r>
      <w:r w:rsidR="00CF6D5E">
        <w:rPr>
          <w:b/>
        </w:rPr>
        <w:t xml:space="preserve">Ergänzt wird die </w:t>
      </w:r>
      <w:r w:rsidR="00636D2A">
        <w:rPr>
          <w:b/>
        </w:rPr>
        <w:t>Fassaden</w:t>
      </w:r>
      <w:r w:rsidR="00CF6D5E">
        <w:rPr>
          <w:b/>
        </w:rPr>
        <w:t xml:space="preserve">konstruktion durch das neue Dachfenster </w:t>
      </w:r>
      <w:r w:rsidR="00CF6D5E" w:rsidRPr="00CF6D5E">
        <w:rPr>
          <w:b/>
        </w:rPr>
        <w:t>Schüco AW RO</w:t>
      </w:r>
      <w:r w:rsidR="00CF6D5E">
        <w:rPr>
          <w:b/>
        </w:rPr>
        <w:t xml:space="preserve"> </w:t>
      </w:r>
      <w:r w:rsidR="004B1C81">
        <w:rPr>
          <w:b/>
        </w:rPr>
        <w:t xml:space="preserve">50 </w:t>
      </w:r>
      <w:r w:rsidR="001704D0">
        <w:rPr>
          <w:b/>
        </w:rPr>
        <w:t xml:space="preserve">(Aluminium Window Roof) </w:t>
      </w:r>
      <w:r w:rsidR="00CF6D5E">
        <w:rPr>
          <w:b/>
        </w:rPr>
        <w:t>für verschiedene</w:t>
      </w:r>
      <w:r w:rsidR="00636D2A">
        <w:rPr>
          <w:b/>
        </w:rPr>
        <w:t xml:space="preserve"> </w:t>
      </w:r>
      <w:r w:rsidR="00CF6D5E">
        <w:rPr>
          <w:b/>
        </w:rPr>
        <w:t xml:space="preserve">Lichtdachkonstruktionen. </w:t>
      </w:r>
      <w:r w:rsidR="0056366E">
        <w:rPr>
          <w:b/>
        </w:rPr>
        <w:t>Schüco AW RO</w:t>
      </w:r>
      <w:r w:rsidR="004B1C81">
        <w:rPr>
          <w:b/>
        </w:rPr>
        <w:t xml:space="preserve"> 50</w:t>
      </w:r>
      <w:r w:rsidR="0056366E">
        <w:rPr>
          <w:b/>
        </w:rPr>
        <w:t xml:space="preserve"> </w:t>
      </w:r>
      <w:r w:rsidR="00EE4EA8">
        <w:rPr>
          <w:b/>
        </w:rPr>
        <w:t>ermöglicht</w:t>
      </w:r>
      <w:r w:rsidR="0056366E">
        <w:rPr>
          <w:b/>
        </w:rPr>
        <w:t xml:space="preserve"> große Flügelgrößen und -gewichte </w:t>
      </w:r>
      <w:r w:rsidR="00EE4EA8">
        <w:rPr>
          <w:b/>
        </w:rPr>
        <w:t>sowie</w:t>
      </w:r>
      <w:r w:rsidR="0056366E">
        <w:rPr>
          <w:b/>
        </w:rPr>
        <w:t xml:space="preserve"> hohe </w:t>
      </w:r>
      <w:r w:rsidR="00CF6D5E">
        <w:rPr>
          <w:b/>
        </w:rPr>
        <w:t xml:space="preserve">Energieeffizienz bei einfacher Fertigung. </w:t>
      </w:r>
    </w:p>
    <w:p w14:paraId="26B87627" w14:textId="77777777" w:rsidR="004B3B23" w:rsidRPr="007A31A8" w:rsidRDefault="004B3B23" w:rsidP="00636D2A">
      <w:pPr>
        <w:spacing w:line="312" w:lineRule="auto"/>
        <w:rPr>
          <w:sz w:val="22"/>
        </w:rPr>
      </w:pPr>
    </w:p>
    <w:p w14:paraId="0F70CCCB" w14:textId="548B96BA" w:rsidR="00EB1B2C" w:rsidRDefault="007C1E94" w:rsidP="00636D2A">
      <w:pPr>
        <w:spacing w:line="312" w:lineRule="auto"/>
        <w:rPr>
          <w:sz w:val="22"/>
        </w:rPr>
      </w:pPr>
      <w:bookmarkStart w:id="1" w:name="_Hlk109308339"/>
      <w:r w:rsidRPr="007C1E94">
        <w:rPr>
          <w:bCs/>
          <w:sz w:val="22"/>
        </w:rPr>
        <w:t xml:space="preserve">Ob Wohn- oder Objektgebäude - mit der </w:t>
      </w:r>
      <w:r>
        <w:rPr>
          <w:bCs/>
          <w:sz w:val="22"/>
        </w:rPr>
        <w:t>Aufsatzkonstruktion AOC</w:t>
      </w:r>
      <w:r w:rsidRPr="007C1E94">
        <w:rPr>
          <w:bCs/>
          <w:sz w:val="22"/>
        </w:rPr>
        <w:t xml:space="preserve"> und dem Dachfenster AW RO 50 l</w:t>
      </w:r>
      <w:r>
        <w:rPr>
          <w:bCs/>
          <w:sz w:val="22"/>
        </w:rPr>
        <w:t xml:space="preserve">ässt </w:t>
      </w:r>
      <w:r w:rsidRPr="007C1E94">
        <w:rPr>
          <w:bCs/>
          <w:sz w:val="22"/>
        </w:rPr>
        <w:t>sich Funktionalität mit</w:t>
      </w:r>
      <w:r w:rsidR="00A13EB4">
        <w:rPr>
          <w:bCs/>
          <w:sz w:val="22"/>
        </w:rPr>
        <w:t xml:space="preserve"> modernem</w:t>
      </w:r>
      <w:r w:rsidRPr="007C1E94">
        <w:rPr>
          <w:bCs/>
          <w:sz w:val="22"/>
        </w:rPr>
        <w:t xml:space="preserve"> Design kombinieren</w:t>
      </w:r>
      <w:bookmarkEnd w:id="1"/>
      <w:r>
        <w:rPr>
          <w:bCs/>
          <w:sz w:val="22"/>
        </w:rPr>
        <w:t xml:space="preserve">. </w:t>
      </w:r>
      <w:r w:rsidR="00CF6D5E" w:rsidRPr="00CF6D5E">
        <w:rPr>
          <w:sz w:val="22"/>
        </w:rPr>
        <w:t xml:space="preserve">Die Aufsatzkonstruktion von Schüco </w:t>
      </w:r>
      <w:r w:rsidR="00DB04AE">
        <w:rPr>
          <w:sz w:val="22"/>
        </w:rPr>
        <w:t>ermöglicht eine</w:t>
      </w:r>
      <w:r w:rsidR="00CF6D5E" w:rsidRPr="00CF6D5E">
        <w:rPr>
          <w:sz w:val="22"/>
        </w:rPr>
        <w:t xml:space="preserve"> </w:t>
      </w:r>
      <w:r w:rsidR="00DB04AE">
        <w:rPr>
          <w:sz w:val="22"/>
        </w:rPr>
        <w:t>hohe</w:t>
      </w:r>
      <w:r w:rsidR="00CF6D5E" w:rsidRPr="00CF6D5E">
        <w:rPr>
          <w:sz w:val="22"/>
        </w:rPr>
        <w:t xml:space="preserve"> Tragkraft </w:t>
      </w:r>
      <w:r w:rsidR="00DB04AE">
        <w:rPr>
          <w:sz w:val="22"/>
        </w:rPr>
        <w:t xml:space="preserve">bei gleichzeitig </w:t>
      </w:r>
      <w:r w:rsidR="00EE4EA8">
        <w:rPr>
          <w:sz w:val="22"/>
        </w:rPr>
        <w:t>schmalen</w:t>
      </w:r>
      <w:r w:rsidR="00CF6D5E" w:rsidRPr="00CF6D5E">
        <w:rPr>
          <w:sz w:val="22"/>
        </w:rPr>
        <w:t xml:space="preserve"> Ansichtsbreiten. Vielfältige Blendrahmen-Varianten decken Unterkonstruktionen </w:t>
      </w:r>
      <w:r w:rsidR="00CF6D5E">
        <w:rPr>
          <w:sz w:val="22"/>
        </w:rPr>
        <w:t xml:space="preserve">in </w:t>
      </w:r>
      <w:r w:rsidR="00F10261">
        <w:rPr>
          <w:sz w:val="22"/>
        </w:rPr>
        <w:t>50, 60 und</w:t>
      </w:r>
      <w:r w:rsidR="00CF6D5E" w:rsidRPr="00CF6D5E">
        <w:rPr>
          <w:sz w:val="22"/>
        </w:rPr>
        <w:t xml:space="preserve"> 75 mm </w:t>
      </w:r>
      <w:r w:rsidR="004B1C81">
        <w:rPr>
          <w:sz w:val="22"/>
        </w:rPr>
        <w:t xml:space="preserve">Ansichtsbreiten </w:t>
      </w:r>
      <w:r w:rsidR="00CF6D5E" w:rsidRPr="00CF6D5E">
        <w:rPr>
          <w:sz w:val="22"/>
        </w:rPr>
        <w:t>vollständig ab und erzeugen ein harmonisches Erscheinungsbild</w:t>
      </w:r>
      <w:r w:rsidR="00DB04AE">
        <w:rPr>
          <w:sz w:val="22"/>
        </w:rPr>
        <w:t xml:space="preserve"> </w:t>
      </w:r>
      <w:r w:rsidR="00DB04AE" w:rsidRPr="00DB04AE">
        <w:rPr>
          <w:sz w:val="22"/>
        </w:rPr>
        <w:t xml:space="preserve">für Vertikalfassaden </w:t>
      </w:r>
      <w:r w:rsidR="00DB04AE">
        <w:rPr>
          <w:sz w:val="22"/>
        </w:rPr>
        <w:t>und</w:t>
      </w:r>
      <w:r w:rsidR="00DB04AE" w:rsidRPr="00DB04AE">
        <w:rPr>
          <w:sz w:val="22"/>
        </w:rPr>
        <w:t xml:space="preserve"> Lichtdächer</w:t>
      </w:r>
      <w:r w:rsidR="00CF6D5E" w:rsidRPr="00CF6D5E">
        <w:rPr>
          <w:sz w:val="22"/>
        </w:rPr>
        <w:t xml:space="preserve">. Dank der </w:t>
      </w:r>
      <w:r w:rsidR="004B1C81">
        <w:rPr>
          <w:sz w:val="22"/>
        </w:rPr>
        <w:t>durchlaufenden</w:t>
      </w:r>
      <w:r w:rsidR="004B1C81" w:rsidRPr="00CF6D5E">
        <w:rPr>
          <w:sz w:val="22"/>
        </w:rPr>
        <w:t xml:space="preserve"> </w:t>
      </w:r>
      <w:r w:rsidR="00CF6D5E" w:rsidRPr="00CF6D5E">
        <w:rPr>
          <w:sz w:val="22"/>
        </w:rPr>
        <w:t xml:space="preserve">Dichtung kann </w:t>
      </w:r>
      <w:r w:rsidR="00E43D59">
        <w:rPr>
          <w:sz w:val="22"/>
        </w:rPr>
        <w:t xml:space="preserve">Schüco </w:t>
      </w:r>
      <w:r w:rsidR="00CF6D5E" w:rsidRPr="00CF6D5E">
        <w:rPr>
          <w:sz w:val="22"/>
        </w:rPr>
        <w:t>AOC zudem Fassadenflächen und Lichtdächer mit bis zu 25 m überspannen.</w:t>
      </w:r>
      <w:r w:rsidR="00F10261">
        <w:rPr>
          <w:sz w:val="22"/>
        </w:rPr>
        <w:t xml:space="preserve"> </w:t>
      </w:r>
      <w:r w:rsidR="00CF6D5E" w:rsidRPr="00CF6D5E">
        <w:rPr>
          <w:sz w:val="22"/>
        </w:rPr>
        <w:t xml:space="preserve">Verglaste Dächer mit einer Neigung bis 2° und </w:t>
      </w:r>
      <w:r w:rsidR="00F10261">
        <w:rPr>
          <w:sz w:val="22"/>
        </w:rPr>
        <w:t xml:space="preserve">das </w:t>
      </w:r>
      <w:r w:rsidR="00CF6D5E" w:rsidRPr="00CF6D5E">
        <w:rPr>
          <w:sz w:val="22"/>
        </w:rPr>
        <w:t xml:space="preserve">Dachfenster </w:t>
      </w:r>
      <w:r w:rsidR="00F10261">
        <w:rPr>
          <w:sz w:val="22"/>
        </w:rPr>
        <w:t xml:space="preserve">Schüco AW RO 50 </w:t>
      </w:r>
      <w:r w:rsidR="00CF6D5E" w:rsidRPr="00CF6D5E">
        <w:rPr>
          <w:sz w:val="22"/>
        </w:rPr>
        <w:t xml:space="preserve">komplettieren </w:t>
      </w:r>
      <w:r w:rsidR="00636D2A">
        <w:rPr>
          <w:sz w:val="22"/>
        </w:rPr>
        <w:t xml:space="preserve">eine </w:t>
      </w:r>
      <w:r w:rsidR="00CF6D5E" w:rsidRPr="00CF6D5E">
        <w:rPr>
          <w:sz w:val="22"/>
        </w:rPr>
        <w:t>größtmögliche Offenheit und Transparenz.</w:t>
      </w:r>
      <w:r w:rsidR="00CF6D5E">
        <w:rPr>
          <w:sz w:val="22"/>
        </w:rPr>
        <w:t xml:space="preserve"> </w:t>
      </w:r>
    </w:p>
    <w:p w14:paraId="14BC023F" w14:textId="59454AE2" w:rsidR="0027342F" w:rsidRPr="0007507C" w:rsidRDefault="0027342F" w:rsidP="00636D2A">
      <w:pPr>
        <w:spacing w:line="312" w:lineRule="auto"/>
        <w:rPr>
          <w:b/>
          <w:bCs/>
          <w:sz w:val="22"/>
        </w:rPr>
      </w:pPr>
      <w:r w:rsidRPr="0007507C">
        <w:rPr>
          <w:b/>
          <w:bCs/>
          <w:sz w:val="22"/>
        </w:rPr>
        <w:lastRenderedPageBreak/>
        <w:t>Ökonomisch und effizient</w:t>
      </w:r>
    </w:p>
    <w:p w14:paraId="0BAEF5D2" w14:textId="70010ADC" w:rsidR="0027342F" w:rsidRPr="00F10261" w:rsidRDefault="0027342F" w:rsidP="00636D2A">
      <w:pPr>
        <w:spacing w:line="312" w:lineRule="auto"/>
        <w:rPr>
          <w:sz w:val="22"/>
        </w:rPr>
      </w:pPr>
      <w:r w:rsidRPr="00F10261">
        <w:rPr>
          <w:sz w:val="22"/>
        </w:rPr>
        <w:t>Dank einer einheitlichen Dichtung</w:t>
      </w:r>
      <w:r>
        <w:rPr>
          <w:sz w:val="22"/>
        </w:rPr>
        <w:t xml:space="preserve"> </w:t>
      </w:r>
      <w:r w:rsidRPr="00F10261">
        <w:rPr>
          <w:sz w:val="22"/>
        </w:rPr>
        <w:t>für Pfosten und Riegel reduzieren sich Planungs-, Logistik und Einkaufsaufwand. Das minimiert</w:t>
      </w:r>
    </w:p>
    <w:p w14:paraId="52191EFA" w14:textId="77777777" w:rsidR="0027342F" w:rsidRPr="00F10261" w:rsidRDefault="0027342F" w:rsidP="00636D2A">
      <w:pPr>
        <w:spacing w:line="312" w:lineRule="auto"/>
        <w:rPr>
          <w:sz w:val="22"/>
        </w:rPr>
      </w:pPr>
      <w:r w:rsidRPr="00F10261">
        <w:rPr>
          <w:sz w:val="22"/>
        </w:rPr>
        <w:t>Fehlerquellen und spart zugleich Zeit und Kosten.</w:t>
      </w:r>
      <w:r>
        <w:rPr>
          <w:sz w:val="22"/>
        </w:rPr>
        <w:t xml:space="preserve"> </w:t>
      </w:r>
      <w:r w:rsidRPr="00F10261">
        <w:rPr>
          <w:sz w:val="22"/>
        </w:rPr>
        <w:t>Die innovative GI-Technology (Gasket Injection) garantiert den kontrollierten und sauberen Einsatz</w:t>
      </w:r>
      <w:r>
        <w:rPr>
          <w:sz w:val="22"/>
        </w:rPr>
        <w:t xml:space="preserve"> </w:t>
      </w:r>
      <w:r w:rsidRPr="00F10261">
        <w:rPr>
          <w:sz w:val="22"/>
        </w:rPr>
        <w:t>des Dichtmittels für eine optimale und</w:t>
      </w:r>
      <w:r>
        <w:rPr>
          <w:sz w:val="22"/>
        </w:rPr>
        <w:t xml:space="preserve"> </w:t>
      </w:r>
      <w:r w:rsidRPr="00F10261">
        <w:rPr>
          <w:sz w:val="22"/>
        </w:rPr>
        <w:t>wiederholgenaue Abdichtung. Ein spezielles Aufsatzprofil</w:t>
      </w:r>
    </w:p>
    <w:p w14:paraId="5D9125DD" w14:textId="3957B706" w:rsidR="0027342F" w:rsidRDefault="0027342F" w:rsidP="00636D2A">
      <w:pPr>
        <w:spacing w:line="312" w:lineRule="auto"/>
        <w:rPr>
          <w:sz w:val="22"/>
        </w:rPr>
      </w:pPr>
      <w:r w:rsidRPr="00F10261">
        <w:rPr>
          <w:sz w:val="22"/>
        </w:rPr>
        <w:t>mit Positionierungshilfe sowie das Isolatorsystem mit integrierter Schraubenführung sorgen zudem</w:t>
      </w:r>
      <w:r>
        <w:rPr>
          <w:sz w:val="22"/>
        </w:rPr>
        <w:t xml:space="preserve"> </w:t>
      </w:r>
      <w:r w:rsidRPr="00F10261">
        <w:rPr>
          <w:sz w:val="22"/>
        </w:rPr>
        <w:t>für Montagesicherheit.</w:t>
      </w:r>
    </w:p>
    <w:p w14:paraId="75152849" w14:textId="54028F79" w:rsidR="004B1C81" w:rsidRDefault="004B1C81" w:rsidP="00636D2A">
      <w:pPr>
        <w:spacing w:line="312" w:lineRule="auto"/>
        <w:rPr>
          <w:sz w:val="22"/>
        </w:rPr>
      </w:pPr>
      <w:r w:rsidRPr="004B1C81">
        <w:rPr>
          <w:sz w:val="22"/>
        </w:rPr>
        <w:t>Die modulare Plattform der RICON</w:t>
      </w:r>
      <w:r w:rsidR="00C0766D">
        <w:rPr>
          <w:rFonts w:cs="Arial"/>
          <w:sz w:val="22"/>
        </w:rPr>
        <w:t>®</w:t>
      </w:r>
      <w:r w:rsidR="00C0766D">
        <w:rPr>
          <w:sz w:val="22"/>
        </w:rPr>
        <w:t xml:space="preserve"> </w:t>
      </w:r>
      <w:r w:rsidR="00353577">
        <w:rPr>
          <w:sz w:val="22"/>
        </w:rPr>
        <w:t>EA</w:t>
      </w:r>
      <w:r w:rsidRPr="004B1C81">
        <w:rPr>
          <w:sz w:val="22"/>
        </w:rPr>
        <w:t>-Verbinder für Holzunterkonstruktionen vereinfacht die Verarbeitung und ermöglicht in Kombination mit einem abgestuften Glasträgerprogramm die Aufnahme von hohen Glasgewichten von bis zu 1.100 kg. Für Stahlunterkonstruktionen bilden Bolzensetztechnologien und Selbstbohrschrauben eine sichere und effiziente Alternative zum herkömmlichen Verschweißen bei maximalen Glasgewichten von 1.500 kg.</w:t>
      </w:r>
    </w:p>
    <w:p w14:paraId="774C1544" w14:textId="77777777" w:rsidR="00EB1B2C" w:rsidRDefault="00EB1B2C" w:rsidP="00636D2A">
      <w:pPr>
        <w:spacing w:line="312" w:lineRule="auto"/>
        <w:rPr>
          <w:sz w:val="22"/>
        </w:rPr>
      </w:pPr>
    </w:p>
    <w:p w14:paraId="0D770935" w14:textId="77777777" w:rsidR="00EB1B2C" w:rsidRPr="00EB1B2C" w:rsidRDefault="00EB1B2C" w:rsidP="00636D2A">
      <w:pPr>
        <w:spacing w:line="312" w:lineRule="auto"/>
        <w:rPr>
          <w:b/>
          <w:sz w:val="22"/>
        </w:rPr>
      </w:pPr>
      <w:r w:rsidRPr="00EB1B2C">
        <w:rPr>
          <w:b/>
          <w:sz w:val="22"/>
        </w:rPr>
        <w:t>Dachfenster Schüco AW RO 50</w:t>
      </w:r>
    </w:p>
    <w:p w14:paraId="5A774DBB" w14:textId="18B468A6" w:rsidR="0027342F" w:rsidRDefault="00EB1B2C" w:rsidP="00E43D59">
      <w:pPr>
        <w:spacing w:line="312" w:lineRule="auto"/>
        <w:rPr>
          <w:sz w:val="22"/>
        </w:rPr>
      </w:pPr>
      <w:r>
        <w:rPr>
          <w:sz w:val="22"/>
        </w:rPr>
        <w:t xml:space="preserve">Schüco AW RO 50 </w:t>
      </w:r>
      <w:r w:rsidR="00636D2A">
        <w:rPr>
          <w:sz w:val="22"/>
        </w:rPr>
        <w:t>realisiert</w:t>
      </w:r>
      <w:r>
        <w:rPr>
          <w:sz w:val="22"/>
        </w:rPr>
        <w:t xml:space="preserve"> </w:t>
      </w:r>
      <w:r w:rsidR="00A13EB4">
        <w:rPr>
          <w:sz w:val="22"/>
        </w:rPr>
        <w:t>große</w:t>
      </w:r>
      <w:r>
        <w:rPr>
          <w:sz w:val="22"/>
        </w:rPr>
        <w:t xml:space="preserve"> Flügelgrößen und -gewichte ohne auf eine Effizienz in puncto Energie und Verarbeitung zu verzichten. So </w:t>
      </w:r>
      <w:r w:rsidR="0027342F">
        <w:rPr>
          <w:sz w:val="22"/>
        </w:rPr>
        <w:t>überzeugt</w:t>
      </w:r>
      <w:r>
        <w:rPr>
          <w:sz w:val="22"/>
        </w:rPr>
        <w:t xml:space="preserve"> das </w:t>
      </w:r>
      <w:r w:rsidRPr="00EB1B2C">
        <w:rPr>
          <w:sz w:val="22"/>
        </w:rPr>
        <w:t>cradle to cradle zertifizierte System</w:t>
      </w:r>
      <w:r>
        <w:rPr>
          <w:sz w:val="22"/>
        </w:rPr>
        <w:t xml:space="preserve"> mit einer Vielzahl an technischen Bestwerten wie </w:t>
      </w:r>
      <w:r w:rsidR="00D25422">
        <w:rPr>
          <w:sz w:val="22"/>
        </w:rPr>
        <w:t>großen</w:t>
      </w:r>
      <w:r>
        <w:rPr>
          <w:sz w:val="22"/>
        </w:rPr>
        <w:t xml:space="preserve"> Flügeldimensionen bis 4,5 Quadratmetern, Flügelgewichte bis 250 kg und einem </w:t>
      </w:r>
      <w:r w:rsidR="00D25422">
        <w:rPr>
          <w:sz w:val="22"/>
        </w:rPr>
        <w:t>geringen</w:t>
      </w:r>
      <w:r w:rsidR="0027342F">
        <w:rPr>
          <w:sz w:val="22"/>
        </w:rPr>
        <w:t xml:space="preserve"> </w:t>
      </w:r>
      <w:r w:rsidRPr="00EB1B2C">
        <w:rPr>
          <w:sz w:val="22"/>
        </w:rPr>
        <w:t>Wärmedurchgangskoeffizient</w:t>
      </w:r>
      <w:r>
        <w:rPr>
          <w:sz w:val="22"/>
        </w:rPr>
        <w:t>en</w:t>
      </w:r>
      <w:r w:rsidRPr="00EB1B2C">
        <w:rPr>
          <w:sz w:val="22"/>
        </w:rPr>
        <w:t> von</w:t>
      </w:r>
      <w:r w:rsidR="0027342F">
        <w:rPr>
          <w:sz w:val="22"/>
        </w:rPr>
        <w:t xml:space="preserve"> </w:t>
      </w:r>
      <w:r w:rsidRPr="00EB1B2C">
        <w:rPr>
          <w:sz w:val="22"/>
        </w:rPr>
        <w:t>1,2 W/(m²K)</w:t>
      </w:r>
      <w:r>
        <w:rPr>
          <w:sz w:val="22"/>
        </w:rPr>
        <w:t xml:space="preserve">. </w:t>
      </w:r>
      <w:r w:rsidR="0027342F">
        <w:rPr>
          <w:sz w:val="22"/>
        </w:rPr>
        <w:t xml:space="preserve">Gleichzeitig </w:t>
      </w:r>
      <w:r w:rsidR="0027342F" w:rsidRPr="0027342F">
        <w:rPr>
          <w:sz w:val="22"/>
        </w:rPr>
        <w:t>besticht </w:t>
      </w:r>
      <w:r w:rsidR="0027342F">
        <w:rPr>
          <w:sz w:val="22"/>
        </w:rPr>
        <w:t xml:space="preserve">das Fenstersystem </w:t>
      </w:r>
      <w:r w:rsidR="0027342F" w:rsidRPr="0027342F">
        <w:rPr>
          <w:sz w:val="22"/>
        </w:rPr>
        <w:t>durch seine hohe Flexibilität und </w:t>
      </w:r>
      <w:r w:rsidR="00E43D59">
        <w:rPr>
          <w:sz w:val="22"/>
        </w:rPr>
        <w:br/>
      </w:r>
      <w:r w:rsidR="0027342F" w:rsidRPr="0027342F">
        <w:rPr>
          <w:sz w:val="22"/>
        </w:rPr>
        <w:t>vielseitigen Anwendungsmöglichkeiten</w:t>
      </w:r>
      <w:r w:rsidR="0027342F">
        <w:rPr>
          <w:sz w:val="22"/>
        </w:rPr>
        <w:t xml:space="preserve">: </w:t>
      </w:r>
      <w:r w:rsidR="0027342F" w:rsidRPr="0027342F">
        <w:rPr>
          <w:sz w:val="22"/>
        </w:rPr>
        <w:t>Verschiedene </w:t>
      </w:r>
      <w:r w:rsidR="00E43D59">
        <w:rPr>
          <w:sz w:val="22"/>
        </w:rPr>
        <w:br/>
      </w:r>
      <w:r w:rsidR="0027342F" w:rsidRPr="0027342F">
        <w:rPr>
          <w:sz w:val="22"/>
        </w:rPr>
        <w:t>Blendrahmen- und Glasleistenvarianten bieten </w:t>
      </w:r>
      <w:r w:rsidR="00E43D59">
        <w:rPr>
          <w:sz w:val="22"/>
        </w:rPr>
        <w:br/>
      </w:r>
      <w:r w:rsidR="00636D2A">
        <w:rPr>
          <w:sz w:val="22"/>
        </w:rPr>
        <w:t>Gestaltu</w:t>
      </w:r>
      <w:r w:rsidR="00E43D59">
        <w:rPr>
          <w:sz w:val="22"/>
        </w:rPr>
        <w:t>ng</w:t>
      </w:r>
      <w:r w:rsidR="00636D2A">
        <w:rPr>
          <w:sz w:val="22"/>
        </w:rPr>
        <w:t xml:space="preserve">sspielraum </w:t>
      </w:r>
      <w:r w:rsidR="0027342F" w:rsidRPr="0027342F">
        <w:rPr>
          <w:sz w:val="22"/>
        </w:rPr>
        <w:t>und ermöglichen den flexiblen Einsatz in </w:t>
      </w:r>
    </w:p>
    <w:p w14:paraId="3AD437AA" w14:textId="7EEDDBA2" w:rsidR="0027342F" w:rsidRDefault="0027342F" w:rsidP="00636D2A">
      <w:pPr>
        <w:spacing w:line="312" w:lineRule="auto"/>
        <w:rPr>
          <w:sz w:val="22"/>
        </w:rPr>
      </w:pPr>
      <w:r w:rsidRPr="0027342F">
        <w:rPr>
          <w:sz w:val="22"/>
        </w:rPr>
        <w:t>verschiede</w:t>
      </w:r>
      <w:r>
        <w:rPr>
          <w:sz w:val="22"/>
        </w:rPr>
        <w:t>n</w:t>
      </w:r>
      <w:r w:rsidRPr="0027342F">
        <w:rPr>
          <w:sz w:val="22"/>
        </w:rPr>
        <w:t>en Lichtdachkonstruktionen</w:t>
      </w:r>
      <w:r w:rsidR="00636D2A">
        <w:rPr>
          <w:sz w:val="22"/>
        </w:rPr>
        <w:t xml:space="preserve"> - </w:t>
      </w:r>
      <w:r w:rsidRPr="0027342F">
        <w:rPr>
          <w:sz w:val="22"/>
        </w:rPr>
        <w:t>ob </w:t>
      </w:r>
      <w:r w:rsidR="004B1C81">
        <w:rPr>
          <w:sz w:val="22"/>
        </w:rPr>
        <w:t xml:space="preserve">Schüco </w:t>
      </w:r>
      <w:r w:rsidRPr="0027342F">
        <w:rPr>
          <w:sz w:val="22"/>
        </w:rPr>
        <w:t>FWS</w:t>
      </w:r>
      <w:r w:rsidR="004B1C81">
        <w:rPr>
          <w:sz w:val="22"/>
        </w:rPr>
        <w:t xml:space="preserve"> 50/60</w:t>
      </w:r>
      <w:r w:rsidRPr="0027342F">
        <w:rPr>
          <w:sz w:val="22"/>
        </w:rPr>
        <w:t> </w:t>
      </w:r>
      <w:r w:rsidR="004B1C81">
        <w:rPr>
          <w:sz w:val="22"/>
        </w:rPr>
        <w:t>als Lichtdachkonstruktion</w:t>
      </w:r>
      <w:r w:rsidRPr="0027342F">
        <w:rPr>
          <w:sz w:val="22"/>
        </w:rPr>
        <w:t>, </w:t>
      </w:r>
      <w:r w:rsidR="00D25422">
        <w:rPr>
          <w:sz w:val="22"/>
        </w:rPr>
        <w:t xml:space="preserve">die </w:t>
      </w:r>
      <w:r w:rsidR="004B1C81">
        <w:rPr>
          <w:sz w:val="22"/>
        </w:rPr>
        <w:t xml:space="preserve">Schüco </w:t>
      </w:r>
      <w:r w:rsidRPr="0027342F">
        <w:rPr>
          <w:sz w:val="22"/>
        </w:rPr>
        <w:t>AOC Aufsatzkonstruktion oder </w:t>
      </w:r>
      <w:r w:rsidR="004B1C81">
        <w:rPr>
          <w:sz w:val="22"/>
        </w:rPr>
        <w:t xml:space="preserve">das Wintergartensystem Schüco </w:t>
      </w:r>
      <w:r w:rsidRPr="0027342F">
        <w:rPr>
          <w:sz w:val="22"/>
        </w:rPr>
        <w:t>CMC 50</w:t>
      </w:r>
      <w:r w:rsidR="008E7010">
        <w:rPr>
          <w:sz w:val="22"/>
        </w:rPr>
        <w:t>.</w:t>
      </w:r>
    </w:p>
    <w:p w14:paraId="3BB97551" w14:textId="77777777" w:rsidR="00CA38D6" w:rsidRDefault="00CA38D6" w:rsidP="00636D2A">
      <w:pPr>
        <w:spacing w:line="312" w:lineRule="auto"/>
        <w:rPr>
          <w:sz w:val="22"/>
        </w:rPr>
      </w:pPr>
    </w:p>
    <w:p w14:paraId="7B537AD0" w14:textId="2933E987" w:rsidR="00F10261" w:rsidRPr="0007507C" w:rsidRDefault="00050AC5" w:rsidP="00636D2A">
      <w:pPr>
        <w:spacing w:line="312" w:lineRule="auto"/>
        <w:rPr>
          <w:b/>
          <w:bCs/>
          <w:sz w:val="22"/>
        </w:rPr>
      </w:pPr>
      <w:r>
        <w:rPr>
          <w:b/>
          <w:bCs/>
          <w:sz w:val="22"/>
        </w:rPr>
        <w:t>Prozesssicher und montagefreundlich</w:t>
      </w:r>
    </w:p>
    <w:p w14:paraId="72161C62" w14:textId="6C2C3893" w:rsidR="00050AC5" w:rsidRDefault="00050AC5" w:rsidP="00636D2A">
      <w:pPr>
        <w:widowControl w:val="0"/>
        <w:spacing w:line="312" w:lineRule="auto"/>
        <w:rPr>
          <w:sz w:val="22"/>
        </w:rPr>
      </w:pPr>
      <w:r>
        <w:rPr>
          <w:sz w:val="22"/>
        </w:rPr>
        <w:t>Verbesserte Eckverbinderkonturen ermöglichen eine qualitative und einfach</w:t>
      </w:r>
      <w:r w:rsidR="004B1C81">
        <w:rPr>
          <w:sz w:val="22"/>
        </w:rPr>
        <w:t>e</w:t>
      </w:r>
      <w:r>
        <w:rPr>
          <w:sz w:val="22"/>
        </w:rPr>
        <w:t xml:space="preserve"> Verarbeitung</w:t>
      </w:r>
      <w:r w:rsidR="00317D93">
        <w:rPr>
          <w:sz w:val="22"/>
        </w:rPr>
        <w:t xml:space="preserve"> des Schüco Dachfensters</w:t>
      </w:r>
      <w:r>
        <w:rPr>
          <w:sz w:val="22"/>
        </w:rPr>
        <w:t>. Zudem hilft der bewährte SimplySmart Verriegelungsbeschlags bei der Montage von Flügelgrößen über 2,73 Quadratmetern. Dabei sind die zwei Blendrahmen-Varianten für alle Arten von Unterkonstruktionen</w:t>
      </w:r>
      <w:r w:rsidR="00636D2A">
        <w:rPr>
          <w:sz w:val="22"/>
        </w:rPr>
        <w:t xml:space="preserve"> </w:t>
      </w:r>
      <w:r>
        <w:rPr>
          <w:sz w:val="22"/>
        </w:rPr>
        <w:lastRenderedPageBreak/>
        <w:t>einsetzbar</w:t>
      </w:r>
      <w:r w:rsidR="00636D2A">
        <w:rPr>
          <w:sz w:val="22"/>
        </w:rPr>
        <w:t xml:space="preserve"> </w:t>
      </w:r>
      <w:r w:rsidRPr="00050AC5">
        <w:rPr>
          <w:sz w:val="22"/>
        </w:rPr>
        <w:t>(Schüco FWS 50/60</w:t>
      </w:r>
      <w:r w:rsidR="00636D2A">
        <w:rPr>
          <w:sz w:val="22"/>
        </w:rPr>
        <w:t xml:space="preserve">, </w:t>
      </w:r>
      <w:r w:rsidRPr="00050AC5">
        <w:rPr>
          <w:sz w:val="22"/>
        </w:rPr>
        <w:t>Schüco AOC</w:t>
      </w:r>
      <w:r w:rsidR="00E43D59">
        <w:rPr>
          <w:sz w:val="22"/>
        </w:rPr>
        <w:t xml:space="preserve"> und</w:t>
      </w:r>
      <w:r w:rsidRPr="00050AC5">
        <w:rPr>
          <w:sz w:val="22"/>
        </w:rPr>
        <w:t> Schüco CMC 50)</w:t>
      </w:r>
      <w:r>
        <w:rPr>
          <w:sz w:val="22"/>
        </w:rPr>
        <w:t xml:space="preserve">. Die Montage der Glasleisten kann als Einzelstabmontage oder in der Rahmenfertigung erfolgen. Dabei wird auf eine verdeckt liegende Glasleistenverschraubung mittels einfachem Clips-Profil gesetzt. Besonders einfach wird die Verarbeitung und Montage durch die hohe Gleichteileverwendung mit Komponenten aus der Schüco AWS Plattform, Schüco AWS 57 RO und dem bewährten Schüco SimplySmart Verriegelungsbeschlag. </w:t>
      </w:r>
    </w:p>
    <w:p w14:paraId="587BD3C2" w14:textId="77777777" w:rsidR="00050AC5" w:rsidRDefault="00050AC5" w:rsidP="00050AC5">
      <w:pPr>
        <w:spacing w:line="312" w:lineRule="auto"/>
        <w:rPr>
          <w:sz w:val="22"/>
        </w:rPr>
      </w:pPr>
    </w:p>
    <w:p w14:paraId="453FD939" w14:textId="5571204E" w:rsidR="008A7602" w:rsidRDefault="00344AB7" w:rsidP="005168F0">
      <w:pPr>
        <w:spacing w:line="312" w:lineRule="auto"/>
        <w:rPr>
          <w:sz w:val="22"/>
        </w:rPr>
      </w:pPr>
      <w:r>
        <w:rPr>
          <w:sz w:val="22"/>
        </w:rPr>
        <w:t xml:space="preserve">Weitere Informationen stehen unter </w:t>
      </w:r>
      <w:r w:rsidR="0021284B" w:rsidRPr="0021284B">
        <w:rPr>
          <w:sz w:val="22"/>
        </w:rPr>
        <w:t>www.schueco.de/aoc</w:t>
      </w:r>
      <w:r>
        <w:rPr>
          <w:sz w:val="22"/>
        </w:rPr>
        <w:t xml:space="preserve"> zur Verfügung.</w:t>
      </w:r>
    </w:p>
    <w:p w14:paraId="0A89BA78" w14:textId="77777777" w:rsidR="00CA38D6" w:rsidRPr="005168F0" w:rsidRDefault="00CA38D6" w:rsidP="005168F0">
      <w:pPr>
        <w:spacing w:line="312" w:lineRule="auto"/>
        <w:rPr>
          <w:sz w:val="22"/>
        </w:rPr>
      </w:pPr>
    </w:p>
    <w:p w14:paraId="3D7D4323" w14:textId="77777777" w:rsidR="004A4939" w:rsidRPr="005168F0" w:rsidRDefault="004A4939" w:rsidP="005168F0">
      <w:pPr>
        <w:spacing w:line="312" w:lineRule="auto"/>
        <w:rPr>
          <w:sz w:val="22"/>
        </w:rPr>
      </w:pPr>
    </w:p>
    <w:p w14:paraId="21B239FE" w14:textId="11268A7B" w:rsidR="00F9528B" w:rsidRPr="00806322" w:rsidRDefault="00F9528B" w:rsidP="00F9528B">
      <w:pPr>
        <w:spacing w:line="312" w:lineRule="auto"/>
        <w:jc w:val="both"/>
        <w:rPr>
          <w:rFonts w:cs="Arial"/>
          <w:b/>
          <w:szCs w:val="18"/>
        </w:rPr>
      </w:pPr>
      <w:bookmarkStart w:id="2" w:name="_Hlk77926191"/>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3D836B39" w14:textId="741DE8D7" w:rsidR="00CA38D6" w:rsidRDefault="00F9528B" w:rsidP="00CA38D6">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sidR="00B40B7E">
        <w:rPr>
          <w:rFonts w:cs="Arial"/>
          <w:szCs w:val="18"/>
        </w:rPr>
        <w:t>6.330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3" w:name="_Hlk77925992"/>
      <w:r>
        <w:rPr>
          <w:rFonts w:cs="Arial"/>
          <w:szCs w:val="18"/>
        </w:rPr>
        <w:t>10.000 Handwerksbetriebe und 30.000</w:t>
      </w:r>
      <w:r w:rsidRPr="00806322">
        <w:rPr>
          <w:rFonts w:cs="Arial"/>
          <w:szCs w:val="18"/>
        </w:rPr>
        <w:t xml:space="preserve"> </w:t>
      </w:r>
      <w:r>
        <w:rPr>
          <w:rFonts w:cs="Arial"/>
          <w:szCs w:val="18"/>
        </w:rPr>
        <w:t>Architekturbüros sowie Bauschaffen</w:t>
      </w:r>
      <w:r w:rsidR="00590284">
        <w:rPr>
          <w:rFonts w:cs="Arial"/>
          <w:szCs w:val="18"/>
        </w:rPr>
        <w:softHyphen/>
      </w:r>
      <w:r>
        <w:rPr>
          <w:rFonts w:cs="Arial"/>
          <w:szCs w:val="18"/>
        </w:rPr>
        <w:t xml:space="preserve">de, die den Bau eines Gebäudes in Auftrag geben, </w:t>
      </w:r>
      <w:r w:rsidRPr="00806322">
        <w:rPr>
          <w:rFonts w:cs="Arial"/>
          <w:szCs w:val="18"/>
        </w:rPr>
        <w:t>arbeiten weltweit mit Schüco zu</w:t>
      </w:r>
      <w:r w:rsidR="00590284">
        <w:rPr>
          <w:rFonts w:cs="Arial"/>
          <w:szCs w:val="18"/>
        </w:rPr>
        <w:softHyphen/>
      </w:r>
      <w:r w:rsidRPr="00806322">
        <w:rPr>
          <w:rFonts w:cs="Arial"/>
          <w:szCs w:val="18"/>
        </w:rPr>
        <w:t>sammen.</w:t>
      </w:r>
      <w:bookmarkEnd w:id="3"/>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w:t>
      </w:r>
      <w:r w:rsidR="00B40B7E">
        <w:rPr>
          <w:rFonts w:cs="Arial"/>
          <w:szCs w:val="18"/>
        </w:rPr>
        <w:t>1</w:t>
      </w:r>
      <w:r w:rsidRPr="00806322">
        <w:rPr>
          <w:rFonts w:cs="Arial"/>
          <w:szCs w:val="18"/>
        </w:rPr>
        <w:t xml:space="preserve"> einen Jahresumsatz von 1,</w:t>
      </w:r>
      <w:r w:rsidR="00B40B7E">
        <w:rPr>
          <w:rFonts w:cs="Arial"/>
          <w:szCs w:val="18"/>
        </w:rPr>
        <w:t>9</w:t>
      </w:r>
      <w:r>
        <w:rPr>
          <w:rFonts w:cs="Arial"/>
          <w:szCs w:val="18"/>
        </w:rPr>
        <w:t>95</w:t>
      </w:r>
      <w:r w:rsidRPr="00806322">
        <w:rPr>
          <w:rFonts w:cs="Arial"/>
          <w:szCs w:val="18"/>
        </w:rPr>
        <w:t xml:space="preserve"> M</w:t>
      </w:r>
      <w:r>
        <w:rPr>
          <w:rFonts w:cs="Arial"/>
          <w:szCs w:val="18"/>
        </w:rPr>
        <w:t xml:space="preserve">illiarden Euro erwirtschaftet. </w:t>
      </w:r>
      <w:r w:rsidRPr="0021284B">
        <w:rPr>
          <w:rFonts w:cs="Arial"/>
          <w:szCs w:val="18"/>
        </w:rPr>
        <w:t xml:space="preserve">Weitere Informationen unter </w:t>
      </w:r>
      <w:hyperlink r:id="rId8" w:history="1">
        <w:r w:rsidRPr="0021284B">
          <w:rPr>
            <w:rStyle w:val="Hyperlink"/>
            <w:rFonts w:cs="Arial"/>
            <w:szCs w:val="18"/>
          </w:rPr>
          <w:t>www.schueco.de</w:t>
        </w:r>
      </w:hyperlink>
      <w:bookmarkEnd w:id="2"/>
    </w:p>
    <w:p w14:paraId="3A7A870D" w14:textId="192EDF9C" w:rsidR="00CA38D6" w:rsidRDefault="00CA38D6" w:rsidP="00CA38D6">
      <w:pPr>
        <w:spacing w:line="312" w:lineRule="auto"/>
        <w:jc w:val="both"/>
        <w:rPr>
          <w:rFonts w:cs="Arial"/>
          <w:szCs w:val="18"/>
        </w:rPr>
      </w:pPr>
    </w:p>
    <w:p w14:paraId="36451F17" w14:textId="14C690C5" w:rsidR="00CA38D6" w:rsidRDefault="00CA38D6" w:rsidP="00CA38D6">
      <w:pPr>
        <w:spacing w:line="312" w:lineRule="auto"/>
        <w:jc w:val="both"/>
        <w:rPr>
          <w:rFonts w:cs="Arial"/>
          <w:szCs w:val="18"/>
        </w:rPr>
      </w:pPr>
    </w:p>
    <w:p w14:paraId="19C3ACB1" w14:textId="75B54F62"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EA52B3"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225A0FFB" w14:textId="7423C2C2" w:rsidR="008E4B7D" w:rsidRPr="0021284B" w:rsidRDefault="008E4B7D" w:rsidP="005168F0">
      <w:pPr>
        <w:spacing w:line="312" w:lineRule="auto"/>
        <w:rPr>
          <w:sz w:val="22"/>
        </w:rPr>
      </w:pPr>
    </w:p>
    <w:p w14:paraId="1AF37D9F" w14:textId="47232EC9" w:rsidR="008E4B7D" w:rsidRPr="008E4B7D" w:rsidRDefault="008E4B7D" w:rsidP="007C1E94">
      <w:pPr>
        <w:spacing w:line="312" w:lineRule="auto"/>
        <w:rPr>
          <w:b/>
          <w:bCs/>
          <w:sz w:val="22"/>
        </w:rPr>
      </w:pPr>
      <w:r w:rsidRPr="008E4B7D">
        <w:rPr>
          <w:b/>
          <w:bCs/>
          <w:sz w:val="22"/>
        </w:rPr>
        <w:t xml:space="preserve">Fotograf: </w:t>
      </w:r>
      <w:r w:rsidR="007C1E94" w:rsidRPr="007C1E94">
        <w:rPr>
          <w:b/>
          <w:bCs/>
          <w:sz w:val="22"/>
        </w:rPr>
        <w:t>Måns Berg Photography</w:t>
      </w:r>
    </w:p>
    <w:p w14:paraId="39A2DEFB" w14:textId="2BB825EB" w:rsidR="008A7602" w:rsidRDefault="008E4B7D" w:rsidP="008A7602">
      <w:pPr>
        <w:spacing w:line="312" w:lineRule="auto"/>
        <w:rPr>
          <w:b/>
          <w:sz w:val="22"/>
        </w:rPr>
      </w:pPr>
      <w:r>
        <w:rPr>
          <w:b/>
          <w:sz w:val="22"/>
        </w:rPr>
        <w:t>Nutzungsrecht</w:t>
      </w:r>
      <w:r w:rsidR="008A7602" w:rsidRPr="00265ACE">
        <w:rPr>
          <w:b/>
          <w:sz w:val="22"/>
        </w:rPr>
        <w:t>: Schüco International KG</w:t>
      </w:r>
    </w:p>
    <w:p w14:paraId="52937C37" w14:textId="50F2493B" w:rsidR="007C1E94" w:rsidRDefault="007C1E94" w:rsidP="008A7602">
      <w:pPr>
        <w:spacing w:line="312" w:lineRule="auto"/>
        <w:rPr>
          <w:b/>
          <w:sz w:val="22"/>
        </w:rPr>
      </w:pPr>
      <w:r>
        <w:rPr>
          <w:b/>
          <w:noProof/>
          <w:sz w:val="22"/>
        </w:rPr>
        <w:drawing>
          <wp:inline distT="0" distB="0" distL="0" distR="0" wp14:anchorId="6D48414D" wp14:editId="07FE206F">
            <wp:extent cx="2157592"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1C0E105B" w14:textId="1EDFEA8F" w:rsidR="00CF25A5" w:rsidRPr="00CA38D6" w:rsidRDefault="00CF25A5" w:rsidP="00CA38D6">
      <w:pPr>
        <w:spacing w:line="312" w:lineRule="auto"/>
        <w:rPr>
          <w:bCs/>
          <w:sz w:val="22"/>
        </w:rPr>
      </w:pPr>
      <w:r>
        <w:rPr>
          <w:bCs/>
          <w:sz w:val="22"/>
        </w:rPr>
        <w:t>Die</w:t>
      </w:r>
      <w:r w:rsidRPr="00CF25A5">
        <w:rPr>
          <w:bCs/>
          <w:sz w:val="22"/>
        </w:rPr>
        <w:t xml:space="preserve"> Kombination aus Aluminium und Holz oder mit filigranen Tragwerken aus Stahl </w:t>
      </w:r>
      <w:r>
        <w:rPr>
          <w:bCs/>
          <w:sz w:val="22"/>
        </w:rPr>
        <w:t>ermöglicht</w:t>
      </w:r>
      <w:r w:rsidRPr="00CF25A5">
        <w:rPr>
          <w:bCs/>
          <w:sz w:val="22"/>
        </w:rPr>
        <w:t xml:space="preserve"> gestalterisch</w:t>
      </w:r>
      <w:r>
        <w:rPr>
          <w:bCs/>
          <w:sz w:val="22"/>
        </w:rPr>
        <w:t>e</w:t>
      </w:r>
      <w:r w:rsidRPr="00CF25A5">
        <w:rPr>
          <w:bCs/>
          <w:sz w:val="22"/>
        </w:rPr>
        <w:t xml:space="preserve"> Lösungen in unverwechselbarer Optik.</w:t>
      </w:r>
    </w:p>
    <w:p w14:paraId="2890AA60" w14:textId="77777777" w:rsidR="007C1E94" w:rsidRPr="008E4B7D" w:rsidRDefault="007C1E94" w:rsidP="007C1E94">
      <w:pPr>
        <w:spacing w:line="312" w:lineRule="auto"/>
        <w:rPr>
          <w:b/>
          <w:bCs/>
          <w:sz w:val="22"/>
        </w:rPr>
      </w:pPr>
      <w:r w:rsidRPr="008E4B7D">
        <w:rPr>
          <w:b/>
          <w:bCs/>
          <w:sz w:val="22"/>
        </w:rPr>
        <w:lastRenderedPageBreak/>
        <w:t xml:space="preserve">Fotograf: </w:t>
      </w:r>
      <w:r w:rsidRPr="007C1E94">
        <w:rPr>
          <w:b/>
          <w:bCs/>
          <w:sz w:val="22"/>
        </w:rPr>
        <w:t>Måns Berg Photography</w:t>
      </w:r>
    </w:p>
    <w:p w14:paraId="50E4E35D" w14:textId="77777777" w:rsidR="007C1E94" w:rsidRPr="00265ACE" w:rsidRDefault="007C1E94" w:rsidP="007C1E94">
      <w:pPr>
        <w:spacing w:line="312" w:lineRule="auto"/>
        <w:rPr>
          <w:b/>
          <w:sz w:val="22"/>
        </w:rPr>
      </w:pPr>
      <w:r>
        <w:rPr>
          <w:b/>
          <w:sz w:val="22"/>
        </w:rPr>
        <w:t>Nutzungsrecht</w:t>
      </w:r>
      <w:r w:rsidRPr="00265ACE">
        <w:rPr>
          <w:b/>
          <w:sz w:val="22"/>
        </w:rPr>
        <w:t>: Schüco International KG</w:t>
      </w:r>
    </w:p>
    <w:p w14:paraId="43A4E923" w14:textId="797D51A4" w:rsidR="007C1E94" w:rsidRDefault="007C1E94" w:rsidP="008A7602">
      <w:pPr>
        <w:spacing w:line="312" w:lineRule="auto"/>
        <w:rPr>
          <w:b/>
          <w:sz w:val="22"/>
        </w:rPr>
      </w:pPr>
      <w:r>
        <w:rPr>
          <w:b/>
          <w:noProof/>
          <w:sz w:val="22"/>
        </w:rPr>
        <w:drawing>
          <wp:inline distT="0" distB="0" distL="0" distR="0" wp14:anchorId="27E45F0E" wp14:editId="7F1F533B">
            <wp:extent cx="2157592"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57B1FEFB" w14:textId="44EE4C85" w:rsidR="00636D2A" w:rsidRDefault="00636D2A" w:rsidP="00636D2A">
      <w:pPr>
        <w:spacing w:line="312" w:lineRule="auto"/>
        <w:rPr>
          <w:bCs/>
          <w:sz w:val="22"/>
        </w:rPr>
      </w:pPr>
      <w:r w:rsidRPr="00636D2A">
        <w:rPr>
          <w:bCs/>
          <w:sz w:val="22"/>
        </w:rPr>
        <w:t xml:space="preserve">Das cradle to cradle zertifizierte System Schüco AOC erreicht dank optimierter Wärme- und Schalldämmwerte Passivhaus-Niveau. Die Schüco AOC.TI </w:t>
      </w:r>
      <w:r w:rsidR="00CF25A5">
        <w:rPr>
          <w:bCs/>
          <w:sz w:val="22"/>
        </w:rPr>
        <w:t>(</w:t>
      </w:r>
      <w:r w:rsidR="00CF25A5" w:rsidRPr="00CF25A5">
        <w:rPr>
          <w:bCs/>
          <w:sz w:val="22"/>
        </w:rPr>
        <w:t>Add-On-Construction</w:t>
      </w:r>
      <w:r w:rsidR="00CF25A5">
        <w:rPr>
          <w:bCs/>
          <w:sz w:val="22"/>
        </w:rPr>
        <w:t xml:space="preserve">, Timber) </w:t>
      </w:r>
      <w:r w:rsidRPr="00636D2A">
        <w:rPr>
          <w:bCs/>
          <w:sz w:val="22"/>
        </w:rPr>
        <w:t>punktet zudem durch die nachwachsende Ressource Holz in der Unterkonstruktion.</w:t>
      </w:r>
    </w:p>
    <w:p w14:paraId="385126B0" w14:textId="77777777" w:rsidR="008A7602" w:rsidRPr="00265ACE" w:rsidRDefault="008A7602" w:rsidP="005168F0">
      <w:pPr>
        <w:spacing w:line="312" w:lineRule="auto"/>
        <w:rPr>
          <w:sz w:val="22"/>
        </w:rPr>
      </w:pPr>
    </w:p>
    <w:p w14:paraId="353CBC86" w14:textId="42B8B39D" w:rsidR="007C1E94" w:rsidRDefault="007C1E94" w:rsidP="007C1E94">
      <w:pPr>
        <w:spacing w:line="312" w:lineRule="auto"/>
        <w:rPr>
          <w:b/>
          <w:sz w:val="22"/>
        </w:rPr>
      </w:pPr>
      <w:r>
        <w:rPr>
          <w:b/>
          <w:sz w:val="22"/>
        </w:rPr>
        <w:t>Bildnachweis</w:t>
      </w:r>
      <w:r w:rsidRPr="00265ACE">
        <w:rPr>
          <w:b/>
          <w:sz w:val="22"/>
        </w:rPr>
        <w:t>: Schüco International KG</w:t>
      </w:r>
    </w:p>
    <w:p w14:paraId="42CF59CA" w14:textId="15FA5767" w:rsidR="007C1E94" w:rsidRDefault="007C1E94" w:rsidP="007C1E94">
      <w:pPr>
        <w:spacing w:line="312" w:lineRule="auto"/>
        <w:rPr>
          <w:b/>
          <w:sz w:val="22"/>
        </w:rPr>
      </w:pPr>
      <w:r>
        <w:rPr>
          <w:b/>
          <w:noProof/>
          <w:sz w:val="22"/>
        </w:rPr>
        <w:drawing>
          <wp:inline distT="0" distB="0" distL="0" distR="0" wp14:anchorId="2C9AFDED" wp14:editId="510C39D3">
            <wp:extent cx="1440000" cy="1440000"/>
            <wp:effectExtent l="0" t="0" r="825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EC7B84E" w14:textId="3D45C7DC" w:rsidR="007C1E94" w:rsidRDefault="00CF25A5" w:rsidP="00CF25A5">
      <w:pPr>
        <w:spacing w:line="312" w:lineRule="auto"/>
        <w:rPr>
          <w:bCs/>
          <w:sz w:val="22"/>
        </w:rPr>
      </w:pPr>
      <w:r w:rsidRPr="00CF25A5">
        <w:rPr>
          <w:bCs/>
          <w:sz w:val="22"/>
        </w:rPr>
        <w:t>Leistungsfähig dank hoher Lastaufnahme: Schüco AOC bietet ein skalierbares Glasträgerprogramm.</w:t>
      </w:r>
    </w:p>
    <w:p w14:paraId="0A64E309" w14:textId="77777777" w:rsidR="00CF25A5" w:rsidRPr="00CF25A5" w:rsidRDefault="00CF25A5" w:rsidP="00CF25A5">
      <w:pPr>
        <w:spacing w:line="312" w:lineRule="auto"/>
        <w:rPr>
          <w:bCs/>
          <w:sz w:val="22"/>
        </w:rPr>
      </w:pPr>
    </w:p>
    <w:p w14:paraId="2C551334" w14:textId="0AB209F8" w:rsidR="007C1E94" w:rsidRPr="00265ACE" w:rsidRDefault="007C1E94" w:rsidP="007C1E94">
      <w:pPr>
        <w:spacing w:line="312" w:lineRule="auto"/>
        <w:rPr>
          <w:b/>
          <w:sz w:val="22"/>
        </w:rPr>
      </w:pPr>
      <w:r>
        <w:rPr>
          <w:b/>
          <w:sz w:val="22"/>
        </w:rPr>
        <w:t>Bildnachweis</w:t>
      </w:r>
      <w:r w:rsidRPr="00265ACE">
        <w:rPr>
          <w:b/>
          <w:sz w:val="22"/>
        </w:rPr>
        <w:t>: Schüco International KG</w:t>
      </w:r>
    </w:p>
    <w:p w14:paraId="427BF9CE" w14:textId="7D2024EF" w:rsidR="005168F0" w:rsidRDefault="007C1E94" w:rsidP="005168F0">
      <w:pPr>
        <w:spacing w:line="312" w:lineRule="auto"/>
        <w:rPr>
          <w:sz w:val="22"/>
        </w:rPr>
      </w:pPr>
      <w:r>
        <w:rPr>
          <w:b/>
          <w:noProof/>
          <w:sz w:val="22"/>
        </w:rPr>
        <w:drawing>
          <wp:inline distT="0" distB="0" distL="0" distR="0" wp14:anchorId="4480CF27" wp14:editId="1C97E828">
            <wp:extent cx="1440000" cy="1440000"/>
            <wp:effectExtent l="0" t="0" r="825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6FF812AC" w14:textId="2BCEA59B" w:rsidR="00CF25A5" w:rsidRPr="00CF25A5" w:rsidRDefault="00CF25A5" w:rsidP="00CF25A5">
      <w:pPr>
        <w:spacing w:line="312" w:lineRule="auto"/>
        <w:rPr>
          <w:sz w:val="22"/>
        </w:rPr>
      </w:pPr>
      <w:r w:rsidRPr="00CF25A5">
        <w:rPr>
          <w:sz w:val="22"/>
        </w:rPr>
        <w:t>Mit maximalen Flügelgrößen und -gewichten</w:t>
      </w:r>
      <w:r>
        <w:rPr>
          <w:sz w:val="22"/>
        </w:rPr>
        <w:t xml:space="preserve"> </w:t>
      </w:r>
      <w:r w:rsidRPr="00CF25A5">
        <w:rPr>
          <w:sz w:val="22"/>
        </w:rPr>
        <w:t xml:space="preserve">sowie </w:t>
      </w:r>
      <w:r w:rsidR="00EA52B3">
        <w:rPr>
          <w:sz w:val="22"/>
        </w:rPr>
        <w:t>hoher</w:t>
      </w:r>
      <w:r w:rsidRPr="00CF25A5">
        <w:rPr>
          <w:sz w:val="22"/>
        </w:rPr>
        <w:t xml:space="preserve"> Effizienz in puncto Energie</w:t>
      </w:r>
      <w:r>
        <w:rPr>
          <w:sz w:val="22"/>
        </w:rPr>
        <w:t xml:space="preserve"> </w:t>
      </w:r>
      <w:r w:rsidRPr="00CF25A5">
        <w:rPr>
          <w:sz w:val="22"/>
        </w:rPr>
        <w:t>und Verarbeitung ist das Dachfenster Schüco</w:t>
      </w:r>
    </w:p>
    <w:p w14:paraId="5535E746" w14:textId="01EAAA4E" w:rsidR="00CF25A5" w:rsidRPr="00610835" w:rsidRDefault="00CF25A5" w:rsidP="00CF25A5">
      <w:pPr>
        <w:spacing w:line="312" w:lineRule="auto"/>
        <w:rPr>
          <w:sz w:val="22"/>
        </w:rPr>
      </w:pPr>
      <w:r w:rsidRPr="00CF25A5">
        <w:rPr>
          <w:sz w:val="22"/>
        </w:rPr>
        <w:t>AW RO 50 prädestiniert für den Einsatz in</w:t>
      </w:r>
      <w:r>
        <w:rPr>
          <w:sz w:val="22"/>
        </w:rPr>
        <w:t xml:space="preserve"> </w:t>
      </w:r>
      <w:r w:rsidRPr="00CF25A5">
        <w:rPr>
          <w:sz w:val="22"/>
        </w:rPr>
        <w:t>AOC-Lichtdachkonstruktionen.</w:t>
      </w:r>
    </w:p>
    <w:sectPr w:rsidR="00CF25A5"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96E24" w14:textId="77777777" w:rsidR="0097384C" w:rsidRDefault="0097384C" w:rsidP="00F958EA">
      <w:pPr>
        <w:spacing w:line="240" w:lineRule="auto"/>
      </w:pPr>
      <w:r>
        <w:separator/>
      </w:r>
    </w:p>
  </w:endnote>
  <w:endnote w:type="continuationSeparator" w:id="0">
    <w:p w14:paraId="7BBCCAC9" w14:textId="77777777" w:rsidR="0097384C" w:rsidRDefault="0097384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275634" w14:textId="77777777" w:rsidR="0097384C" w:rsidRDefault="0097384C" w:rsidP="00F958EA">
      <w:pPr>
        <w:spacing w:line="240" w:lineRule="auto"/>
      </w:pPr>
      <w:r>
        <w:separator/>
      </w:r>
    </w:p>
  </w:footnote>
  <w:footnote w:type="continuationSeparator" w:id="0">
    <w:p w14:paraId="6416B780" w14:textId="77777777" w:rsidR="0097384C" w:rsidRDefault="0097384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142877"/>
    <w:multiLevelType w:val="hybridMultilevel"/>
    <w:tmpl w:val="54AEE6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819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0AC5"/>
    <w:rsid w:val="00051401"/>
    <w:rsid w:val="00055CD5"/>
    <w:rsid w:val="000624E1"/>
    <w:rsid w:val="00073518"/>
    <w:rsid w:val="0007507C"/>
    <w:rsid w:val="00083752"/>
    <w:rsid w:val="000843C5"/>
    <w:rsid w:val="000A5E24"/>
    <w:rsid w:val="000C299E"/>
    <w:rsid w:val="001051B8"/>
    <w:rsid w:val="00113D9B"/>
    <w:rsid w:val="001144C6"/>
    <w:rsid w:val="0011455F"/>
    <w:rsid w:val="00115275"/>
    <w:rsid w:val="00131804"/>
    <w:rsid w:val="00156109"/>
    <w:rsid w:val="001704D0"/>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284B"/>
    <w:rsid w:val="002176B8"/>
    <w:rsid w:val="00221120"/>
    <w:rsid w:val="00227E10"/>
    <w:rsid w:val="00236391"/>
    <w:rsid w:val="0024327E"/>
    <w:rsid w:val="00252D6E"/>
    <w:rsid w:val="00254BAE"/>
    <w:rsid w:val="00265ACE"/>
    <w:rsid w:val="0027342F"/>
    <w:rsid w:val="002762A8"/>
    <w:rsid w:val="00284CF1"/>
    <w:rsid w:val="002911E7"/>
    <w:rsid w:val="002B211F"/>
    <w:rsid w:val="002B7D28"/>
    <w:rsid w:val="002E3613"/>
    <w:rsid w:val="002E65C2"/>
    <w:rsid w:val="002F3983"/>
    <w:rsid w:val="00317D93"/>
    <w:rsid w:val="003312EB"/>
    <w:rsid w:val="00332231"/>
    <w:rsid w:val="00337E7E"/>
    <w:rsid w:val="003442BA"/>
    <w:rsid w:val="00344AB7"/>
    <w:rsid w:val="003471F7"/>
    <w:rsid w:val="0035357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1C81"/>
    <w:rsid w:val="004B3B23"/>
    <w:rsid w:val="004C0725"/>
    <w:rsid w:val="004D5FF8"/>
    <w:rsid w:val="004D7A4A"/>
    <w:rsid w:val="004E33D8"/>
    <w:rsid w:val="004E4937"/>
    <w:rsid w:val="004F1C77"/>
    <w:rsid w:val="004F2161"/>
    <w:rsid w:val="004F241B"/>
    <w:rsid w:val="004F35BF"/>
    <w:rsid w:val="004F540D"/>
    <w:rsid w:val="00514E18"/>
    <w:rsid w:val="005168F0"/>
    <w:rsid w:val="005303A4"/>
    <w:rsid w:val="0054107C"/>
    <w:rsid w:val="0056366E"/>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6D2A"/>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3715C"/>
    <w:rsid w:val="00766D56"/>
    <w:rsid w:val="007A1939"/>
    <w:rsid w:val="007A31A8"/>
    <w:rsid w:val="007A5FD5"/>
    <w:rsid w:val="007A7037"/>
    <w:rsid w:val="007C1E94"/>
    <w:rsid w:val="007E3C35"/>
    <w:rsid w:val="007F0D21"/>
    <w:rsid w:val="008067CE"/>
    <w:rsid w:val="00816A4D"/>
    <w:rsid w:val="00850E55"/>
    <w:rsid w:val="008615B3"/>
    <w:rsid w:val="00871C59"/>
    <w:rsid w:val="00882012"/>
    <w:rsid w:val="00884FFA"/>
    <w:rsid w:val="008955A8"/>
    <w:rsid w:val="008A7602"/>
    <w:rsid w:val="008D6CD6"/>
    <w:rsid w:val="008E4B7D"/>
    <w:rsid w:val="008E7010"/>
    <w:rsid w:val="008F14C2"/>
    <w:rsid w:val="008F302C"/>
    <w:rsid w:val="00900A75"/>
    <w:rsid w:val="00903553"/>
    <w:rsid w:val="00910D50"/>
    <w:rsid w:val="009120EE"/>
    <w:rsid w:val="009216C4"/>
    <w:rsid w:val="00923774"/>
    <w:rsid w:val="009250DC"/>
    <w:rsid w:val="00926846"/>
    <w:rsid w:val="00950F6B"/>
    <w:rsid w:val="0097384C"/>
    <w:rsid w:val="009757CA"/>
    <w:rsid w:val="00993209"/>
    <w:rsid w:val="009957D5"/>
    <w:rsid w:val="009B20B6"/>
    <w:rsid w:val="009B2BB7"/>
    <w:rsid w:val="009D60F9"/>
    <w:rsid w:val="009E59BA"/>
    <w:rsid w:val="009E61AC"/>
    <w:rsid w:val="009F61FB"/>
    <w:rsid w:val="00A06231"/>
    <w:rsid w:val="00A1070C"/>
    <w:rsid w:val="00A13EB4"/>
    <w:rsid w:val="00A34AC2"/>
    <w:rsid w:val="00A40B3D"/>
    <w:rsid w:val="00A4192A"/>
    <w:rsid w:val="00A4223F"/>
    <w:rsid w:val="00A51720"/>
    <w:rsid w:val="00A520A4"/>
    <w:rsid w:val="00A70010"/>
    <w:rsid w:val="00A823F6"/>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0766D"/>
    <w:rsid w:val="00C11A76"/>
    <w:rsid w:val="00C1264D"/>
    <w:rsid w:val="00C3591B"/>
    <w:rsid w:val="00C57139"/>
    <w:rsid w:val="00C62430"/>
    <w:rsid w:val="00C84C83"/>
    <w:rsid w:val="00C94D55"/>
    <w:rsid w:val="00CA1631"/>
    <w:rsid w:val="00CA38D6"/>
    <w:rsid w:val="00CB073D"/>
    <w:rsid w:val="00CB3238"/>
    <w:rsid w:val="00CC1CD2"/>
    <w:rsid w:val="00CC40DC"/>
    <w:rsid w:val="00CC480F"/>
    <w:rsid w:val="00CC48E9"/>
    <w:rsid w:val="00CE6AE3"/>
    <w:rsid w:val="00CF00B5"/>
    <w:rsid w:val="00CF1140"/>
    <w:rsid w:val="00CF25A5"/>
    <w:rsid w:val="00CF6D5E"/>
    <w:rsid w:val="00D02557"/>
    <w:rsid w:val="00D05009"/>
    <w:rsid w:val="00D14D3A"/>
    <w:rsid w:val="00D16D92"/>
    <w:rsid w:val="00D23BE8"/>
    <w:rsid w:val="00D25422"/>
    <w:rsid w:val="00D43792"/>
    <w:rsid w:val="00D75F9A"/>
    <w:rsid w:val="00D92017"/>
    <w:rsid w:val="00D923AB"/>
    <w:rsid w:val="00DA004E"/>
    <w:rsid w:val="00DB04AE"/>
    <w:rsid w:val="00DD59CD"/>
    <w:rsid w:val="00DD5DF3"/>
    <w:rsid w:val="00E0091E"/>
    <w:rsid w:val="00E026D1"/>
    <w:rsid w:val="00E07BA6"/>
    <w:rsid w:val="00E2500A"/>
    <w:rsid w:val="00E25945"/>
    <w:rsid w:val="00E379C6"/>
    <w:rsid w:val="00E40DE6"/>
    <w:rsid w:val="00E42967"/>
    <w:rsid w:val="00E43D59"/>
    <w:rsid w:val="00E72483"/>
    <w:rsid w:val="00E8298F"/>
    <w:rsid w:val="00E83185"/>
    <w:rsid w:val="00E83315"/>
    <w:rsid w:val="00E93EE2"/>
    <w:rsid w:val="00E94F80"/>
    <w:rsid w:val="00EA2B8C"/>
    <w:rsid w:val="00EA4346"/>
    <w:rsid w:val="00EA52B3"/>
    <w:rsid w:val="00EB1B2C"/>
    <w:rsid w:val="00EB32BD"/>
    <w:rsid w:val="00EE4EA8"/>
    <w:rsid w:val="00EF4035"/>
    <w:rsid w:val="00F10261"/>
    <w:rsid w:val="00F15217"/>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6D22"/>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819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344AB7"/>
    <w:rPr>
      <w:sz w:val="16"/>
      <w:szCs w:val="16"/>
    </w:rPr>
  </w:style>
  <w:style w:type="paragraph" w:styleId="Kommentartext">
    <w:name w:val="annotation text"/>
    <w:basedOn w:val="Standard"/>
    <w:link w:val="KommentartextZchn"/>
    <w:uiPriority w:val="99"/>
    <w:semiHidden/>
    <w:unhideWhenUsed/>
    <w:rsid w:val="00344A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44AB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44AB7"/>
    <w:rPr>
      <w:b/>
      <w:bCs/>
    </w:rPr>
  </w:style>
  <w:style w:type="character" w:customStyle="1" w:styleId="KommentarthemaZchn">
    <w:name w:val="Kommentarthema Zchn"/>
    <w:basedOn w:val="KommentartextZchn"/>
    <w:link w:val="Kommentarthema"/>
    <w:uiPriority w:val="99"/>
    <w:semiHidden/>
    <w:rsid w:val="00344AB7"/>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3745213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871650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901</Words>
  <Characters>5683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6571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2019-07-18T15:28:00Z</cp:lastPrinted>
  <dcterms:created xsi:type="dcterms:W3CDTF">2022-10-31T08:59:00Z</dcterms:created>
  <dcterms:modified xsi:type="dcterms:W3CDTF">2022-12-06T09:09:00Z</dcterms:modified>
</cp:coreProperties>
</file>