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4B295C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616BBB43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8E0595">
              <w:rPr>
                <w:noProof/>
              </w:rPr>
              <w:t>März</w:t>
            </w:r>
            <w:r w:rsidR="00864C04">
              <w:rPr>
                <w:noProof/>
              </w:rPr>
              <w:t xml:space="preserve"> </w:t>
            </w:r>
            <w:r w:rsidR="00265ACE">
              <w:rPr>
                <w:noProof/>
              </w:rPr>
              <w:t>202</w:t>
            </w:r>
            <w:r w:rsidR="00864C04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8D22AE0" w:rsidR="00227E10" w:rsidRPr="00A520A4" w:rsidRDefault="004B295C" w:rsidP="007276CC">
            <w:pPr>
              <w:pStyle w:val="Absender"/>
              <w:rPr>
                <w:lang w:val="fr-FR"/>
              </w:rPr>
            </w:pPr>
            <w:r>
              <w:rPr>
                <w:rStyle w:val="Hyperlink"/>
                <w:lang w:val="fr-FR"/>
              </w:rPr>
              <w:t>www.schueco.de/presse</w:t>
            </w:r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Pr="00D4116C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4E64CFDF" w14:textId="77777777" w:rsidR="008E0595" w:rsidRPr="00D4116C" w:rsidRDefault="008E0595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5B89568D" w14:textId="37B24DF0" w:rsidR="005168F0" w:rsidRPr="003F280C" w:rsidRDefault="00864C04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Schüco </w:t>
      </w:r>
      <w:r w:rsidR="00326C97">
        <w:rPr>
          <w:b/>
          <w:sz w:val="22"/>
          <w:szCs w:val="22"/>
        </w:rPr>
        <w:t xml:space="preserve">Aluminium </w:t>
      </w:r>
      <w:r w:rsidR="00453DD7">
        <w:rPr>
          <w:b/>
          <w:sz w:val="22"/>
          <w:szCs w:val="22"/>
        </w:rPr>
        <w:t>Stulp</w:t>
      </w:r>
      <w:r w:rsidR="0039012D">
        <w:rPr>
          <w:b/>
          <w:sz w:val="22"/>
          <w:szCs w:val="22"/>
        </w:rPr>
        <w:t>-F</w:t>
      </w:r>
      <w:r w:rsidR="00453DD7">
        <w:rPr>
          <w:b/>
          <w:sz w:val="22"/>
          <w:szCs w:val="22"/>
        </w:rPr>
        <w:t>enster</w:t>
      </w:r>
      <w:r w:rsidR="0039012D">
        <w:rPr>
          <w:b/>
          <w:sz w:val="22"/>
          <w:szCs w:val="22"/>
        </w:rPr>
        <w:t>tür</w:t>
      </w:r>
      <w:r w:rsidR="00453DD7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mit Nullschwelle</w:t>
      </w:r>
    </w:p>
    <w:p w14:paraId="3ECA3803" w14:textId="62083922" w:rsidR="004A4939" w:rsidRPr="003F280C" w:rsidRDefault="008C616B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Barrierefrei mal zwei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C0F7538" w14:textId="3B0767AF" w:rsidR="00495016" w:rsidRDefault="00816A4D" w:rsidP="00495016">
      <w:pPr>
        <w:pStyle w:val="Intro"/>
        <w:spacing w:line="312" w:lineRule="auto"/>
        <w:rPr>
          <w:b/>
          <w:bCs/>
        </w:rPr>
      </w:pPr>
      <w:r w:rsidRPr="008A7602">
        <w:rPr>
          <w:b/>
        </w:rPr>
        <w:t>Bielefeld.</w:t>
      </w:r>
      <w:r w:rsidR="002E39A4">
        <w:rPr>
          <w:b/>
        </w:rPr>
        <w:t xml:space="preserve"> </w:t>
      </w:r>
      <w:r w:rsidR="00495016">
        <w:rPr>
          <w:b/>
        </w:rPr>
        <w:t xml:space="preserve">Zeitgemäßes Bauen heißt barrierefreies Bauen: Schwellenlose Balkon- oder Terrassentüren bieten einen komfortablen und sicheren Übergang von Drinnen nach Draußen </w:t>
      </w:r>
      <w:r w:rsidR="004F5225">
        <w:rPr>
          <w:b/>
        </w:rPr>
        <w:t>und</w:t>
      </w:r>
      <w:r w:rsidR="00495016">
        <w:rPr>
          <w:b/>
        </w:rPr>
        <w:t xml:space="preserve"> lieg</w:t>
      </w:r>
      <w:r w:rsidR="004F5225">
        <w:rPr>
          <w:b/>
        </w:rPr>
        <w:t>en</w:t>
      </w:r>
      <w:r w:rsidR="00495016">
        <w:rPr>
          <w:b/>
        </w:rPr>
        <w:t xml:space="preserve"> bei Jung und Alt gleichermaßen im Trend. Aus diesem Grund erweitert Schüco sein barrierefreies Portfolio</w:t>
      </w:r>
      <w:r w:rsidR="00817031">
        <w:rPr>
          <w:b/>
        </w:rPr>
        <w:t xml:space="preserve"> um Aluminium</w:t>
      </w:r>
      <w:r w:rsidR="004F5225">
        <w:rPr>
          <w:b/>
        </w:rPr>
        <w:t xml:space="preserve"> Stulp-Fenstertüren </w:t>
      </w:r>
      <w:r w:rsidR="00817031">
        <w:rPr>
          <w:b/>
        </w:rPr>
        <w:t>mit Nullschwelle.</w:t>
      </w:r>
      <w:r w:rsidR="00495016">
        <w:rPr>
          <w:b/>
        </w:rPr>
        <w:t xml:space="preserve"> </w:t>
      </w:r>
      <w:bookmarkStart w:id="0" w:name="_Hlk96347399"/>
      <w:r w:rsidR="00495016">
        <w:rPr>
          <w:b/>
          <w:bCs/>
        </w:rPr>
        <w:t>Die</w:t>
      </w:r>
      <w:r w:rsidR="004F5225">
        <w:rPr>
          <w:b/>
          <w:bCs/>
        </w:rPr>
        <w:t>se</w:t>
      </w:r>
      <w:r w:rsidR="00495016">
        <w:rPr>
          <w:b/>
          <w:bCs/>
        </w:rPr>
        <w:t xml:space="preserve"> überzeug</w:t>
      </w:r>
      <w:r w:rsidR="004F5225">
        <w:rPr>
          <w:b/>
          <w:bCs/>
        </w:rPr>
        <w:t>en</w:t>
      </w:r>
      <w:r w:rsidR="00495016">
        <w:rPr>
          <w:b/>
          <w:bCs/>
        </w:rPr>
        <w:t xml:space="preserve"> mit einer Schlagregendichtheit der Klasse </w:t>
      </w:r>
      <w:r w:rsidR="00636DCB">
        <w:rPr>
          <w:b/>
          <w:bCs/>
        </w:rPr>
        <w:t>7</w:t>
      </w:r>
      <w:r w:rsidR="00495016">
        <w:rPr>
          <w:b/>
          <w:bCs/>
        </w:rPr>
        <w:t xml:space="preserve">A, der Bedienklasse 2 und einer Einbruchhemmung in Resistance Class 2 (RC 2). Für ein sicheres und komfortables Wohnen und Leben. </w:t>
      </w:r>
    </w:p>
    <w:bookmarkEnd w:id="0"/>
    <w:p w14:paraId="1D47EF72" w14:textId="6C89C4C1" w:rsidR="003652FD" w:rsidRDefault="003652FD" w:rsidP="00D22622">
      <w:pPr>
        <w:pStyle w:val="Intro"/>
        <w:spacing w:line="312" w:lineRule="auto"/>
        <w:rPr>
          <w:b/>
        </w:rPr>
      </w:pPr>
    </w:p>
    <w:p w14:paraId="0BDF2244" w14:textId="77777777" w:rsidR="008E0595" w:rsidRPr="00EB12F9" w:rsidRDefault="00C23289" w:rsidP="008E0595">
      <w:pPr>
        <w:spacing w:line="312" w:lineRule="auto"/>
        <w:rPr>
          <w:sz w:val="22"/>
          <w:szCs w:val="12"/>
        </w:rPr>
      </w:pPr>
      <w:bookmarkStart w:id="1" w:name="_Hlk96354971"/>
      <w:r w:rsidRPr="00FA79AD">
        <w:rPr>
          <w:sz w:val="22"/>
          <w:szCs w:val="12"/>
        </w:rPr>
        <w:t xml:space="preserve">Barrierefreiheit wird als integraler Bestandteil </w:t>
      </w:r>
      <w:r w:rsidR="00E606C1" w:rsidRPr="00FA79AD">
        <w:rPr>
          <w:sz w:val="22"/>
          <w:szCs w:val="12"/>
        </w:rPr>
        <w:t xml:space="preserve">bei </w:t>
      </w:r>
      <w:r w:rsidRPr="00FA79AD">
        <w:rPr>
          <w:sz w:val="22"/>
          <w:szCs w:val="12"/>
        </w:rPr>
        <w:t>der Planung neuer oder renovierungsbedürftiger Gebäude immer selbstverständlicher. Die hierfür notwendigen Anforderungen sind in der Schutznorm DIN 18040</w:t>
      </w:r>
      <w:r w:rsidR="00495016" w:rsidRPr="00FA79AD">
        <w:rPr>
          <w:sz w:val="22"/>
          <w:szCs w:val="12"/>
        </w:rPr>
        <w:t>-2</w:t>
      </w:r>
      <w:r w:rsidRPr="00FA79AD">
        <w:rPr>
          <w:sz w:val="22"/>
          <w:szCs w:val="12"/>
        </w:rPr>
        <w:t xml:space="preserve"> festgelegt. Wichtige Aspekte dabei sind die Erreichbarkeit, Erkennbarkeit, Passierbarkeit und Bedienbarkeit.</w:t>
      </w:r>
      <w:r w:rsidR="008E0595" w:rsidRPr="00FA79AD">
        <w:rPr>
          <w:sz w:val="22"/>
          <w:szCs w:val="12"/>
        </w:rPr>
        <w:t xml:space="preserve"> </w:t>
      </w:r>
      <w:r w:rsidR="008E0595">
        <w:rPr>
          <w:sz w:val="22"/>
          <w:szCs w:val="12"/>
        </w:rPr>
        <w:t xml:space="preserve">Die barrierefreie Nullschwelle erreicht </w:t>
      </w:r>
      <w:r w:rsidR="008E0595" w:rsidRPr="00EB12F9">
        <w:rPr>
          <w:sz w:val="22"/>
          <w:szCs w:val="12"/>
        </w:rPr>
        <w:t xml:space="preserve">die höchste Klasse 6 nach der </w:t>
      </w:r>
      <w:proofErr w:type="spellStart"/>
      <w:r w:rsidR="008E0595" w:rsidRPr="00EB12F9">
        <w:rPr>
          <w:sz w:val="22"/>
          <w:szCs w:val="12"/>
        </w:rPr>
        <w:t>ift</w:t>
      </w:r>
      <w:proofErr w:type="spellEnd"/>
      <w:r w:rsidR="008E0595" w:rsidRPr="00EB12F9">
        <w:rPr>
          <w:sz w:val="22"/>
          <w:szCs w:val="12"/>
        </w:rPr>
        <w:t>-Richtlinie BA-01/1 zur Ermittlung der Klassifizierung der Überrollbarkeit von Schwellen.</w:t>
      </w:r>
      <w:r w:rsidR="008E0595">
        <w:rPr>
          <w:sz w:val="22"/>
          <w:szCs w:val="12"/>
        </w:rPr>
        <w:t xml:space="preserve"> </w:t>
      </w:r>
    </w:p>
    <w:bookmarkEnd w:id="1"/>
    <w:p w14:paraId="05DD25A3" w14:textId="77777777" w:rsidR="001266DA" w:rsidRDefault="001266DA" w:rsidP="005A2599">
      <w:pPr>
        <w:pStyle w:val="Intro"/>
        <w:spacing w:line="312" w:lineRule="auto"/>
        <w:rPr>
          <w:bCs/>
        </w:rPr>
      </w:pPr>
    </w:p>
    <w:p w14:paraId="55FB06CB" w14:textId="7ECDC170" w:rsidR="000532C5" w:rsidRDefault="00DC3338" w:rsidP="00DC3338">
      <w:pPr>
        <w:pStyle w:val="Intro"/>
        <w:spacing w:line="312" w:lineRule="auto"/>
      </w:pPr>
      <w:r>
        <w:t>D</w:t>
      </w:r>
      <w:r w:rsidR="004409C3">
        <w:t>as</w:t>
      </w:r>
      <w:r>
        <w:t xml:space="preserve"> 2-flügelige </w:t>
      </w:r>
      <w:proofErr w:type="spellStart"/>
      <w:r>
        <w:t>Stulp</w:t>
      </w:r>
      <w:r w:rsidR="004409C3">
        <w:t>fenster</w:t>
      </w:r>
      <w:proofErr w:type="spellEnd"/>
      <w:r>
        <w:t xml:space="preserve"> der Systemerweiterung Schüco AWS (Aluminium </w:t>
      </w:r>
      <w:proofErr w:type="spellStart"/>
      <w:r>
        <w:t>Window</w:t>
      </w:r>
      <w:proofErr w:type="spellEnd"/>
      <w:r>
        <w:t xml:space="preserve"> System) ist </w:t>
      </w:r>
      <w:r w:rsidR="00DE00CF">
        <w:t xml:space="preserve">ab sofort </w:t>
      </w:r>
      <w:r w:rsidR="00CE1AE5">
        <w:t xml:space="preserve">barrierefrei </w:t>
      </w:r>
      <w:proofErr w:type="spellStart"/>
      <w:r w:rsidR="00817031">
        <w:t>baubar</w:t>
      </w:r>
      <w:proofErr w:type="spellEnd"/>
      <w:r w:rsidR="00817031">
        <w:t xml:space="preserve"> aus</w:t>
      </w:r>
      <w:r w:rsidR="00DE00CF">
        <w:t xml:space="preserve"> den </w:t>
      </w:r>
      <w:r>
        <w:t xml:space="preserve">Schüco Standardsystemen AWS 90.SI+, AWS 75.SI+ und AWS 70.HI. </w:t>
      </w:r>
      <w:r w:rsidR="008D0879">
        <w:t xml:space="preserve">Der Vorteil für Architekten und Verarbeiter: </w:t>
      </w:r>
      <w:r w:rsidR="005B0BEC">
        <w:t>Die steigende Nachfrage nach Barrierefreiheit sowie i</w:t>
      </w:r>
      <w:r w:rsidR="000532C5">
        <w:t>ndividuelle Kundenanforderungen können flexibel im Rahmen des Schüco AWS Systembaukastens realisiert werden</w:t>
      </w:r>
      <w:r w:rsidR="00193165">
        <w:t xml:space="preserve"> – b</w:t>
      </w:r>
      <w:r w:rsidR="000532C5">
        <w:t xml:space="preserve">ei </w:t>
      </w:r>
      <w:r w:rsidR="005B0BEC">
        <w:t>prozesssicherer Verarbeitung aufgrund der hohen Gleichteileverwendung des Systems.</w:t>
      </w:r>
    </w:p>
    <w:p w14:paraId="7825539E" w14:textId="77777777" w:rsidR="005B0BEC" w:rsidRDefault="005B0BEC" w:rsidP="00CC302A">
      <w:pPr>
        <w:spacing w:line="312" w:lineRule="auto"/>
        <w:rPr>
          <w:b/>
          <w:bCs/>
          <w:sz w:val="22"/>
        </w:rPr>
      </w:pPr>
    </w:p>
    <w:p w14:paraId="1FB5EF9E" w14:textId="6C659FE4" w:rsidR="00CC302A" w:rsidRPr="00CC302A" w:rsidRDefault="007341EA" w:rsidP="00CC302A">
      <w:pPr>
        <w:spacing w:line="312" w:lineRule="auto"/>
        <w:rPr>
          <w:b/>
          <w:bCs/>
          <w:sz w:val="22"/>
        </w:rPr>
      </w:pPr>
      <w:bookmarkStart w:id="2" w:name="_Hlk96355080"/>
      <w:r>
        <w:rPr>
          <w:b/>
          <w:bCs/>
          <w:sz w:val="22"/>
        </w:rPr>
        <w:lastRenderedPageBreak/>
        <w:t>Überzeugende Systemdichtheit</w:t>
      </w:r>
    </w:p>
    <w:p w14:paraId="1D6C931C" w14:textId="5D361BEB" w:rsidR="00CD5407" w:rsidRDefault="007341EA" w:rsidP="00C4590A">
      <w:pPr>
        <w:spacing w:line="312" w:lineRule="auto"/>
        <w:rPr>
          <w:sz w:val="22"/>
          <w:szCs w:val="12"/>
        </w:rPr>
      </w:pPr>
      <w:bookmarkStart w:id="3" w:name="_Hlk96349431"/>
      <w:r>
        <w:rPr>
          <w:sz w:val="22"/>
          <w:szCs w:val="12"/>
        </w:rPr>
        <w:t xml:space="preserve">Aufgrund hoher technischer Herausforderungen </w:t>
      </w:r>
      <w:r w:rsidR="008A6CE7">
        <w:rPr>
          <w:sz w:val="22"/>
          <w:szCs w:val="12"/>
        </w:rPr>
        <w:t>beispielsweise</w:t>
      </w:r>
      <w:r w:rsidR="008A0CFE">
        <w:rPr>
          <w:sz w:val="22"/>
          <w:szCs w:val="12"/>
        </w:rPr>
        <w:t xml:space="preserve"> an</w:t>
      </w:r>
      <w:r w:rsidR="008A6CE7">
        <w:rPr>
          <w:sz w:val="22"/>
          <w:szCs w:val="12"/>
        </w:rPr>
        <w:t xml:space="preserve"> die Schlagregendichtheit </w:t>
      </w:r>
      <w:r>
        <w:rPr>
          <w:sz w:val="22"/>
          <w:szCs w:val="12"/>
        </w:rPr>
        <w:t>konnte</w:t>
      </w:r>
      <w:r w:rsidR="00D6213D">
        <w:rPr>
          <w:sz w:val="22"/>
          <w:szCs w:val="12"/>
        </w:rPr>
        <w:t xml:space="preserve"> </w:t>
      </w:r>
      <w:r>
        <w:rPr>
          <w:sz w:val="22"/>
          <w:szCs w:val="12"/>
        </w:rPr>
        <w:t xml:space="preserve">bisher nur </w:t>
      </w:r>
      <w:r w:rsidR="00D6213D">
        <w:rPr>
          <w:sz w:val="22"/>
          <w:szCs w:val="12"/>
        </w:rPr>
        <w:t>die 1</w:t>
      </w:r>
      <w:r>
        <w:rPr>
          <w:sz w:val="22"/>
          <w:szCs w:val="12"/>
        </w:rPr>
        <w:t>-flügelige Balkon- oder Terrassentür</w:t>
      </w:r>
      <w:r w:rsidR="00D6213D">
        <w:rPr>
          <w:sz w:val="22"/>
          <w:szCs w:val="12"/>
        </w:rPr>
        <w:t xml:space="preserve"> barrierefrei</w:t>
      </w:r>
      <w:r>
        <w:rPr>
          <w:sz w:val="22"/>
          <w:szCs w:val="12"/>
        </w:rPr>
        <w:t xml:space="preserve"> verbaut werden. Technische Weiterentwicklungen</w:t>
      </w:r>
      <w:r w:rsidR="00636DCB">
        <w:rPr>
          <w:sz w:val="22"/>
          <w:szCs w:val="12"/>
        </w:rPr>
        <w:t xml:space="preserve"> </w:t>
      </w:r>
      <w:r w:rsidR="008A6CE7">
        <w:rPr>
          <w:sz w:val="22"/>
          <w:szCs w:val="12"/>
        </w:rPr>
        <w:t xml:space="preserve">des Dichtsystems und der Beschlagkomponenten </w:t>
      </w:r>
      <w:r>
        <w:rPr>
          <w:sz w:val="22"/>
          <w:szCs w:val="12"/>
        </w:rPr>
        <w:t xml:space="preserve">machen es nun möglich: Ab sofort können auch zweiflügelige </w:t>
      </w:r>
      <w:r w:rsidR="00A7193D">
        <w:rPr>
          <w:sz w:val="22"/>
          <w:szCs w:val="12"/>
        </w:rPr>
        <w:t>Fenster</w:t>
      </w:r>
      <w:r>
        <w:rPr>
          <w:sz w:val="22"/>
          <w:szCs w:val="12"/>
        </w:rPr>
        <w:t xml:space="preserve">türen </w:t>
      </w:r>
      <w:r w:rsidR="00636DCB" w:rsidRPr="00EB5462">
        <w:rPr>
          <w:sz w:val="22"/>
          <w:szCs w:val="12"/>
        </w:rPr>
        <w:t>mit Nullschwelle</w:t>
      </w:r>
      <w:r w:rsidR="00636DCB">
        <w:rPr>
          <w:sz w:val="22"/>
          <w:szCs w:val="12"/>
        </w:rPr>
        <w:t xml:space="preserve"> </w:t>
      </w:r>
      <w:r>
        <w:rPr>
          <w:sz w:val="22"/>
          <w:szCs w:val="12"/>
        </w:rPr>
        <w:t xml:space="preserve">eingesetzt werden – bei überzeugender </w:t>
      </w:r>
      <w:r w:rsidRPr="00EB12F9">
        <w:rPr>
          <w:sz w:val="22"/>
          <w:szCs w:val="12"/>
        </w:rPr>
        <w:t xml:space="preserve">Schlagregendichtheit der Klasse </w:t>
      </w:r>
      <w:r w:rsidR="00636DCB">
        <w:rPr>
          <w:sz w:val="22"/>
          <w:szCs w:val="12"/>
        </w:rPr>
        <w:t>7</w:t>
      </w:r>
      <w:r w:rsidRPr="00EB12F9">
        <w:rPr>
          <w:sz w:val="22"/>
          <w:szCs w:val="12"/>
        </w:rPr>
        <w:t>A</w:t>
      </w:r>
      <w:r>
        <w:rPr>
          <w:sz w:val="22"/>
          <w:szCs w:val="12"/>
        </w:rPr>
        <w:t xml:space="preserve"> (nach DIN EN 12208). </w:t>
      </w:r>
      <w:bookmarkEnd w:id="3"/>
      <w:r w:rsidR="0024347F">
        <w:rPr>
          <w:sz w:val="22"/>
          <w:szCs w:val="12"/>
        </w:rPr>
        <w:t>Das Besondere</w:t>
      </w:r>
      <w:r w:rsidR="00D6213D">
        <w:rPr>
          <w:sz w:val="22"/>
          <w:szCs w:val="12"/>
        </w:rPr>
        <w:t xml:space="preserve"> der Nullschwelle: Zwei durchgehende Dichtebenen ermöglichen eine optimale Systemdichtheit. </w:t>
      </w:r>
      <w:r w:rsidR="0024347F">
        <w:rPr>
          <w:sz w:val="22"/>
          <w:szCs w:val="12"/>
        </w:rPr>
        <w:t xml:space="preserve">Die </w:t>
      </w:r>
      <w:r w:rsidR="00396560">
        <w:rPr>
          <w:sz w:val="22"/>
          <w:szCs w:val="12"/>
        </w:rPr>
        <w:t xml:space="preserve">Entwässerung </w:t>
      </w:r>
      <w:r w:rsidR="0024347F">
        <w:rPr>
          <w:sz w:val="22"/>
          <w:szCs w:val="12"/>
        </w:rPr>
        <w:t xml:space="preserve">wird </w:t>
      </w:r>
      <w:r w:rsidR="00396560">
        <w:rPr>
          <w:sz w:val="22"/>
          <w:szCs w:val="12"/>
        </w:rPr>
        <w:t xml:space="preserve">durch die </w:t>
      </w:r>
      <w:r w:rsidR="00396560" w:rsidRPr="00EB12F9">
        <w:rPr>
          <w:sz w:val="22"/>
          <w:szCs w:val="12"/>
        </w:rPr>
        <w:t xml:space="preserve">integrierte Wasserrinne mit Rückschlagventil </w:t>
      </w:r>
      <w:r w:rsidR="0024347F">
        <w:rPr>
          <w:sz w:val="22"/>
          <w:szCs w:val="12"/>
        </w:rPr>
        <w:t>kontrolliert</w:t>
      </w:r>
      <w:r w:rsidR="006322DA">
        <w:rPr>
          <w:sz w:val="22"/>
          <w:szCs w:val="12"/>
        </w:rPr>
        <w:t>. Dafür</w:t>
      </w:r>
      <w:r w:rsidR="00973D87">
        <w:rPr>
          <w:sz w:val="22"/>
          <w:szCs w:val="12"/>
        </w:rPr>
        <w:t xml:space="preserve"> sind m</w:t>
      </w:r>
      <w:r w:rsidR="006322DA">
        <w:rPr>
          <w:sz w:val="22"/>
          <w:szCs w:val="12"/>
        </w:rPr>
        <w:t>arktübliche Entwässerungssysteme einsetzbar.</w:t>
      </w:r>
      <w:r w:rsidR="00396560">
        <w:rPr>
          <w:sz w:val="22"/>
          <w:szCs w:val="12"/>
        </w:rPr>
        <w:t xml:space="preserve"> </w:t>
      </w:r>
      <w:r w:rsidR="00396560" w:rsidRPr="00EB12F9">
        <w:rPr>
          <w:sz w:val="22"/>
          <w:szCs w:val="12"/>
        </w:rPr>
        <w:t xml:space="preserve">Dank </w:t>
      </w:r>
      <w:r w:rsidR="007328EB">
        <w:rPr>
          <w:sz w:val="22"/>
          <w:szCs w:val="12"/>
        </w:rPr>
        <w:t>der beiden</w:t>
      </w:r>
      <w:r w:rsidR="00396560" w:rsidRPr="00EB12F9">
        <w:rPr>
          <w:sz w:val="22"/>
          <w:szCs w:val="12"/>
        </w:rPr>
        <w:t xml:space="preserve"> unterschiedlich</w:t>
      </w:r>
      <w:r w:rsidR="007328EB">
        <w:rPr>
          <w:sz w:val="22"/>
          <w:szCs w:val="12"/>
        </w:rPr>
        <w:t xml:space="preserve"> wählbaren</w:t>
      </w:r>
      <w:r w:rsidR="00396560" w:rsidRPr="00EB12F9">
        <w:rPr>
          <w:sz w:val="22"/>
          <w:szCs w:val="12"/>
        </w:rPr>
        <w:t xml:space="preserve"> Aufbauhöhen der Schwellen-Unterkonstruktion in 50 mm oder 80 mm eignet sich das System </w:t>
      </w:r>
      <w:r w:rsidR="0024347F">
        <w:rPr>
          <w:sz w:val="22"/>
          <w:szCs w:val="12"/>
        </w:rPr>
        <w:t xml:space="preserve">sowohl </w:t>
      </w:r>
      <w:r w:rsidR="00396560" w:rsidRPr="00EB12F9">
        <w:rPr>
          <w:sz w:val="22"/>
          <w:szCs w:val="12"/>
        </w:rPr>
        <w:t xml:space="preserve">für Neubau </w:t>
      </w:r>
      <w:r w:rsidR="0024347F">
        <w:rPr>
          <w:sz w:val="22"/>
          <w:szCs w:val="12"/>
        </w:rPr>
        <w:t>als auch für R</w:t>
      </w:r>
      <w:r w:rsidR="00396560" w:rsidRPr="00EB12F9">
        <w:rPr>
          <w:sz w:val="22"/>
          <w:szCs w:val="12"/>
        </w:rPr>
        <w:t>enovierung.</w:t>
      </w:r>
      <w:r w:rsidR="00396560">
        <w:rPr>
          <w:sz w:val="22"/>
          <w:szCs w:val="12"/>
        </w:rPr>
        <w:t xml:space="preserve"> </w:t>
      </w:r>
      <w:r w:rsidR="00CD5407">
        <w:rPr>
          <w:sz w:val="22"/>
          <w:szCs w:val="12"/>
        </w:rPr>
        <w:t>Und auch in puncto Wartung überzeugend</w:t>
      </w:r>
      <w:r w:rsidR="00CE1AE5">
        <w:rPr>
          <w:sz w:val="22"/>
          <w:szCs w:val="12"/>
        </w:rPr>
        <w:t xml:space="preserve">: Eine einfache Erreichbarkeit </w:t>
      </w:r>
      <w:r w:rsidR="00636DCB" w:rsidRPr="00EB5462">
        <w:rPr>
          <w:sz w:val="22"/>
          <w:szCs w:val="12"/>
        </w:rPr>
        <w:t xml:space="preserve">der </w:t>
      </w:r>
      <w:r w:rsidR="009E00B7" w:rsidRPr="00EB5462">
        <w:rPr>
          <w:sz w:val="22"/>
          <w:szCs w:val="12"/>
        </w:rPr>
        <w:t>Wasserrinne</w:t>
      </w:r>
      <w:r w:rsidR="009E00B7" w:rsidRPr="009E00B7">
        <w:rPr>
          <w:sz w:val="22"/>
          <w:szCs w:val="12"/>
        </w:rPr>
        <w:t xml:space="preserve"> </w:t>
      </w:r>
      <w:r w:rsidR="00CE1AE5">
        <w:rPr>
          <w:sz w:val="22"/>
          <w:szCs w:val="12"/>
        </w:rPr>
        <w:t xml:space="preserve">ist durch das </w:t>
      </w:r>
      <w:proofErr w:type="spellStart"/>
      <w:r w:rsidR="00CD5407">
        <w:rPr>
          <w:sz w:val="22"/>
          <w:szCs w:val="12"/>
        </w:rPr>
        <w:t>revisionierbare</w:t>
      </w:r>
      <w:proofErr w:type="spellEnd"/>
      <w:r w:rsidR="00CD5407">
        <w:rPr>
          <w:sz w:val="22"/>
          <w:szCs w:val="12"/>
        </w:rPr>
        <w:t xml:space="preserve"> Trittprofil</w:t>
      </w:r>
      <w:r w:rsidR="00CE1AE5">
        <w:rPr>
          <w:sz w:val="22"/>
          <w:szCs w:val="12"/>
        </w:rPr>
        <w:t xml:space="preserve"> gegeben</w:t>
      </w:r>
      <w:r w:rsidR="00CD5407">
        <w:rPr>
          <w:sz w:val="22"/>
          <w:szCs w:val="12"/>
        </w:rPr>
        <w:t>.</w:t>
      </w:r>
    </w:p>
    <w:bookmarkEnd w:id="2"/>
    <w:p w14:paraId="64B68F53" w14:textId="77777777" w:rsidR="00CD5407" w:rsidRDefault="00CD5407" w:rsidP="000D30CD">
      <w:pPr>
        <w:spacing w:line="312" w:lineRule="auto"/>
        <w:rPr>
          <w:sz w:val="22"/>
          <w:szCs w:val="12"/>
        </w:rPr>
      </w:pPr>
    </w:p>
    <w:p w14:paraId="6D5D2F7E" w14:textId="70179402" w:rsidR="006723FE" w:rsidRDefault="00CD61D7" w:rsidP="006723FE">
      <w:pPr>
        <w:pStyle w:val="Intro"/>
        <w:spacing w:line="312" w:lineRule="auto"/>
        <w:rPr>
          <w:b/>
        </w:rPr>
      </w:pPr>
      <w:bookmarkStart w:id="4" w:name="_Hlk96356971"/>
      <w:r>
        <w:rPr>
          <w:b/>
        </w:rPr>
        <w:t>Komfortable</w:t>
      </w:r>
      <w:r w:rsidR="00F90429">
        <w:rPr>
          <w:b/>
        </w:rPr>
        <w:t xml:space="preserve"> Bedienung</w:t>
      </w:r>
      <w:r>
        <w:rPr>
          <w:b/>
        </w:rPr>
        <w:t xml:space="preserve"> </w:t>
      </w:r>
    </w:p>
    <w:p w14:paraId="5924E16A" w14:textId="582335B5" w:rsidR="004409C3" w:rsidRDefault="00495016" w:rsidP="004409C3">
      <w:pPr>
        <w:spacing w:line="312" w:lineRule="auto"/>
        <w:rPr>
          <w:sz w:val="22"/>
        </w:rPr>
      </w:pPr>
      <w:r>
        <w:rPr>
          <w:sz w:val="22"/>
        </w:rPr>
        <w:t xml:space="preserve">Die Griffhöhe und die Bedienkräfte </w:t>
      </w:r>
      <w:r w:rsidR="007341EA">
        <w:rPr>
          <w:sz w:val="22"/>
        </w:rPr>
        <w:t>sind entscheidend</w:t>
      </w:r>
      <w:r w:rsidR="007341EA" w:rsidRPr="00495016">
        <w:rPr>
          <w:sz w:val="22"/>
        </w:rPr>
        <w:t xml:space="preserve"> </w:t>
      </w:r>
      <w:r w:rsidR="007341EA">
        <w:rPr>
          <w:sz w:val="22"/>
        </w:rPr>
        <w:t>für eine einfache Bedienung im Sinne der Barrierefreiheit.</w:t>
      </w:r>
      <w:r w:rsidR="006A3A2B">
        <w:rPr>
          <w:sz w:val="22"/>
        </w:rPr>
        <w:t xml:space="preserve"> Bei den Schüco AWS barrierefreien Fenstersystemen ist die Griffhöhe nach DIN </w:t>
      </w:r>
      <w:r w:rsidR="000D579F" w:rsidRPr="00602DBE">
        <w:rPr>
          <w:sz w:val="22"/>
        </w:rPr>
        <w:t>18040-2 R</w:t>
      </w:r>
      <w:r w:rsidR="006A3A2B">
        <w:rPr>
          <w:sz w:val="22"/>
        </w:rPr>
        <w:t xml:space="preserve"> </w:t>
      </w:r>
      <w:r w:rsidR="002C0BAC">
        <w:rPr>
          <w:sz w:val="22"/>
        </w:rPr>
        <w:t xml:space="preserve">(für uneingeschränkt mit dem Rollstuhl nutzbare Wohnungen) </w:t>
      </w:r>
      <w:r w:rsidR="006A3A2B">
        <w:rPr>
          <w:sz w:val="22"/>
        </w:rPr>
        <w:t xml:space="preserve">zwischen 850 mm und 1.050 mm (Oberkante Fertigfußboden) beliebig wählbar. </w:t>
      </w:r>
      <w:r w:rsidR="00CD61D7">
        <w:rPr>
          <w:sz w:val="22"/>
        </w:rPr>
        <w:t>So ist eine Nutzung für Jedermann möglich.</w:t>
      </w:r>
      <w:r w:rsidR="004409C3">
        <w:rPr>
          <w:sz w:val="22"/>
        </w:rPr>
        <w:t xml:space="preserve"> </w:t>
      </w:r>
    </w:p>
    <w:p w14:paraId="3C057423" w14:textId="1734A4CD" w:rsidR="00C4590A" w:rsidRDefault="00FC5DC4" w:rsidP="004409C3">
      <w:pPr>
        <w:spacing w:line="312" w:lineRule="auto"/>
        <w:rPr>
          <w:sz w:val="22"/>
        </w:rPr>
      </w:pPr>
      <w:r>
        <w:rPr>
          <w:sz w:val="22"/>
        </w:rPr>
        <w:t>Die maximal</w:t>
      </w:r>
      <w:r w:rsidR="004409C3">
        <w:rPr>
          <w:sz w:val="22"/>
        </w:rPr>
        <w:t xml:space="preserve">en </w:t>
      </w:r>
      <w:r>
        <w:rPr>
          <w:sz w:val="22"/>
        </w:rPr>
        <w:t xml:space="preserve">Bedienkräfte </w:t>
      </w:r>
      <w:r w:rsidR="00254EA7">
        <w:rPr>
          <w:sz w:val="22"/>
        </w:rPr>
        <w:t xml:space="preserve">(nach DIN 18040-2) </w:t>
      </w:r>
      <w:r>
        <w:rPr>
          <w:sz w:val="22"/>
        </w:rPr>
        <w:t>zum Öffnen und Schließen barrierefreier Fenstertür</w:t>
      </w:r>
      <w:r w:rsidR="00B673C4">
        <w:rPr>
          <w:sz w:val="22"/>
        </w:rPr>
        <w:t>en</w:t>
      </w:r>
      <w:r>
        <w:rPr>
          <w:sz w:val="22"/>
        </w:rPr>
        <w:t xml:space="preserve"> </w:t>
      </w:r>
      <w:r w:rsidR="004409C3">
        <w:rPr>
          <w:sz w:val="22"/>
        </w:rPr>
        <w:t>entsprechen</w:t>
      </w:r>
      <w:r>
        <w:rPr>
          <w:sz w:val="22"/>
        </w:rPr>
        <w:t xml:space="preserve"> </w:t>
      </w:r>
      <w:r w:rsidR="004409C3">
        <w:rPr>
          <w:sz w:val="22"/>
        </w:rPr>
        <w:t>m</w:t>
      </w:r>
      <w:r w:rsidR="001500D2">
        <w:rPr>
          <w:sz w:val="22"/>
        </w:rPr>
        <w:t>it 5 Newtonmeter (</w:t>
      </w:r>
      <w:proofErr w:type="spellStart"/>
      <w:r w:rsidR="001500D2">
        <w:rPr>
          <w:sz w:val="22"/>
        </w:rPr>
        <w:t>Nm</w:t>
      </w:r>
      <w:proofErr w:type="spellEnd"/>
      <w:r w:rsidR="001500D2">
        <w:rPr>
          <w:sz w:val="22"/>
        </w:rPr>
        <w:t xml:space="preserve">) für die Griff-Betätigung und 30 Newton (N) für die Kippstellung </w:t>
      </w:r>
      <w:r w:rsidR="003B49BE">
        <w:rPr>
          <w:sz w:val="22"/>
        </w:rPr>
        <w:t xml:space="preserve">vollumfänglich </w:t>
      </w:r>
      <w:r w:rsidR="004409C3">
        <w:rPr>
          <w:sz w:val="22"/>
        </w:rPr>
        <w:t xml:space="preserve">den Anforderungen </w:t>
      </w:r>
      <w:r w:rsidR="00B673C4">
        <w:rPr>
          <w:sz w:val="22"/>
        </w:rPr>
        <w:t>(</w:t>
      </w:r>
      <w:r w:rsidR="002C0BAC">
        <w:rPr>
          <w:sz w:val="22"/>
        </w:rPr>
        <w:t xml:space="preserve">DIN EN 13115 </w:t>
      </w:r>
      <w:r w:rsidR="00B673C4">
        <w:rPr>
          <w:sz w:val="22"/>
        </w:rPr>
        <w:t>Klasse 2)</w:t>
      </w:r>
      <w:r w:rsidR="001500D2">
        <w:rPr>
          <w:sz w:val="22"/>
        </w:rPr>
        <w:t>.</w:t>
      </w:r>
      <w:r w:rsidR="00DF4D84">
        <w:rPr>
          <w:sz w:val="22"/>
        </w:rPr>
        <w:t xml:space="preserve"> Möglich machen dies </w:t>
      </w:r>
      <w:r w:rsidR="007E3046">
        <w:rPr>
          <w:sz w:val="22"/>
        </w:rPr>
        <w:t>zwei K</w:t>
      </w:r>
      <w:r w:rsidR="00DF4D84">
        <w:rPr>
          <w:sz w:val="22"/>
        </w:rPr>
        <w:t>omponenten</w:t>
      </w:r>
      <w:r w:rsidR="00161853">
        <w:rPr>
          <w:sz w:val="22"/>
        </w:rPr>
        <w:t xml:space="preserve"> des </w:t>
      </w:r>
      <w:proofErr w:type="spellStart"/>
      <w:r w:rsidR="00161853">
        <w:rPr>
          <w:sz w:val="22"/>
        </w:rPr>
        <w:t>AvanTec</w:t>
      </w:r>
      <w:proofErr w:type="spellEnd"/>
      <w:r w:rsidR="00161853">
        <w:rPr>
          <w:sz w:val="22"/>
        </w:rPr>
        <w:t xml:space="preserve"> </w:t>
      </w:r>
      <w:proofErr w:type="spellStart"/>
      <w:r w:rsidR="00161853">
        <w:rPr>
          <w:sz w:val="22"/>
        </w:rPr>
        <w:t>SimplySmart</w:t>
      </w:r>
      <w:proofErr w:type="spellEnd"/>
      <w:r w:rsidR="00161853">
        <w:rPr>
          <w:sz w:val="22"/>
        </w:rPr>
        <w:t xml:space="preserve"> Beschlags</w:t>
      </w:r>
      <w:r w:rsidR="00DF4D84">
        <w:rPr>
          <w:sz w:val="22"/>
        </w:rPr>
        <w:t xml:space="preserve">: </w:t>
      </w:r>
      <w:r w:rsidR="00095CFE">
        <w:rPr>
          <w:sz w:val="22"/>
        </w:rPr>
        <w:t xml:space="preserve">Die Komfortöffnungshilfe mit dem </w:t>
      </w:r>
      <w:r w:rsidR="00DF4D84">
        <w:rPr>
          <w:sz w:val="22"/>
        </w:rPr>
        <w:t>Seilauswerfer unterstütz</w:t>
      </w:r>
      <w:r w:rsidR="003B49BE">
        <w:rPr>
          <w:sz w:val="22"/>
        </w:rPr>
        <w:t>t</w:t>
      </w:r>
      <w:r w:rsidR="00DF4D84">
        <w:rPr>
          <w:sz w:val="22"/>
        </w:rPr>
        <w:t xml:space="preserve"> während des </w:t>
      </w:r>
      <w:r w:rsidR="00095CFE" w:rsidRPr="007341EA">
        <w:rPr>
          <w:sz w:val="22"/>
        </w:rPr>
        <w:t>Ö</w:t>
      </w:r>
      <w:r w:rsidR="00DF4D84" w:rsidRPr="007341EA">
        <w:rPr>
          <w:sz w:val="22"/>
        </w:rPr>
        <w:t xml:space="preserve">ffnens des Fensterflügels, </w:t>
      </w:r>
      <w:r w:rsidR="00921F71" w:rsidRPr="007341EA">
        <w:rPr>
          <w:sz w:val="22"/>
        </w:rPr>
        <w:t>und</w:t>
      </w:r>
      <w:r w:rsidR="00DF4D84">
        <w:rPr>
          <w:sz w:val="22"/>
        </w:rPr>
        <w:t xml:space="preserve"> die Federeinheit</w:t>
      </w:r>
      <w:r w:rsidR="00921F71">
        <w:rPr>
          <w:sz w:val="22"/>
        </w:rPr>
        <w:t xml:space="preserve"> sorgt während des </w:t>
      </w:r>
      <w:r w:rsidR="00DF4D84">
        <w:rPr>
          <w:sz w:val="22"/>
        </w:rPr>
        <w:t>Schließvorgang</w:t>
      </w:r>
      <w:r w:rsidR="00921F71">
        <w:rPr>
          <w:sz w:val="22"/>
        </w:rPr>
        <w:t xml:space="preserve">s für eine einfache, komfortable Bedienung. </w:t>
      </w:r>
      <w:r w:rsidR="00C4590A">
        <w:rPr>
          <w:sz w:val="22"/>
          <w:szCs w:val="12"/>
        </w:rPr>
        <w:t xml:space="preserve">Ein weiterer wichtiger Aspekt: Während des Schließvorgangs erfolgt die </w:t>
      </w:r>
      <w:r w:rsidR="00C4590A" w:rsidRPr="00EB12F9">
        <w:rPr>
          <w:sz w:val="22"/>
          <w:szCs w:val="12"/>
        </w:rPr>
        <w:t xml:space="preserve">Absenkung </w:t>
      </w:r>
      <w:r w:rsidR="009E00B7">
        <w:rPr>
          <w:sz w:val="22"/>
          <w:szCs w:val="12"/>
        </w:rPr>
        <w:t xml:space="preserve">der Dichtung </w:t>
      </w:r>
      <w:r w:rsidR="00C4590A" w:rsidRPr="00EB12F9">
        <w:rPr>
          <w:sz w:val="22"/>
          <w:szCs w:val="12"/>
        </w:rPr>
        <w:t>zeitverzögert und hydraulisch, um einen kräftefreien, geräuschlosen Schließvorgang sicherzustellen.</w:t>
      </w:r>
    </w:p>
    <w:p w14:paraId="3D1BED18" w14:textId="010D45EE" w:rsidR="008A1EA9" w:rsidRDefault="00C4590A" w:rsidP="00150764">
      <w:pPr>
        <w:spacing w:line="312" w:lineRule="auto"/>
        <w:rPr>
          <w:sz w:val="22"/>
        </w:rPr>
      </w:pPr>
      <w:r>
        <w:rPr>
          <w:sz w:val="22"/>
          <w:szCs w:val="12"/>
        </w:rPr>
        <w:t xml:space="preserve"> </w:t>
      </w:r>
    </w:p>
    <w:p w14:paraId="453FD939" w14:textId="07F0AC95" w:rsidR="008A7602" w:rsidRPr="005168F0" w:rsidRDefault="004409C3" w:rsidP="005168F0">
      <w:pPr>
        <w:spacing w:line="312" w:lineRule="auto"/>
        <w:rPr>
          <w:sz w:val="22"/>
        </w:rPr>
      </w:pPr>
      <w:bookmarkStart w:id="5" w:name="_Hlk96356983"/>
      <w:bookmarkEnd w:id="4"/>
      <w:r>
        <w:rPr>
          <w:sz w:val="22"/>
        </w:rPr>
        <w:t>www.schueco.de/barrierefreie-terrassentuer</w:t>
      </w:r>
    </w:p>
    <w:bookmarkEnd w:id="5"/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6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D80181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7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7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80181">
        <w:rPr>
          <w:rFonts w:cs="Arial"/>
          <w:szCs w:val="18"/>
        </w:rPr>
        <w:t xml:space="preserve">Weitere Informationen unter </w:t>
      </w:r>
      <w:hyperlink r:id="rId7" w:history="1">
        <w:r w:rsidRPr="00D80181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D80181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6"/>
    <w:p w14:paraId="123A6D0A" w14:textId="77777777" w:rsidR="00F9528B" w:rsidRPr="00D80181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675D9D2" w14:textId="77777777" w:rsidR="00F9528B" w:rsidRPr="00D80181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8A0CFE" w:rsidP="00610835">
      <w:pPr>
        <w:spacing w:line="312" w:lineRule="auto"/>
        <w:rPr>
          <w:sz w:val="22"/>
        </w:rPr>
      </w:pPr>
      <w:hyperlink r:id="rId8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1AF37D9F" w14:textId="2CC1D2F1" w:rsidR="008E4B7D" w:rsidRPr="008E4B7D" w:rsidRDefault="008E4B7D" w:rsidP="005168F0">
      <w:pPr>
        <w:spacing w:line="312" w:lineRule="auto"/>
        <w:rPr>
          <w:b/>
          <w:bCs/>
          <w:sz w:val="22"/>
        </w:rPr>
      </w:pPr>
    </w:p>
    <w:p w14:paraId="39A2DEFB" w14:textId="4DDBAFD3" w:rsidR="008A7602" w:rsidRDefault="0039012D" w:rsidP="008A7602">
      <w:pPr>
        <w:spacing w:line="312" w:lineRule="auto"/>
        <w:rPr>
          <w:b/>
          <w:sz w:val="22"/>
        </w:rPr>
      </w:pPr>
      <w:bookmarkStart w:id="8" w:name="_Hlk96357026"/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200993E5" w14:textId="77777777" w:rsidR="00FA79AD" w:rsidRDefault="00FA79AD" w:rsidP="00FA79AD">
      <w:pPr>
        <w:spacing w:line="312" w:lineRule="auto"/>
        <w:rPr>
          <w:b/>
          <w:sz w:val="22"/>
        </w:rPr>
      </w:pPr>
      <w:r>
        <w:rPr>
          <w:noProof/>
        </w:rPr>
        <w:drawing>
          <wp:inline distT="0" distB="0" distL="0" distR="0" wp14:anchorId="2A7B854B" wp14:editId="5FB56490">
            <wp:extent cx="2057400" cy="14401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22"/>
        </w:rPr>
        <w:t xml:space="preserve">  </w:t>
      </w:r>
      <w:r>
        <w:rPr>
          <w:noProof/>
        </w:rPr>
        <w:drawing>
          <wp:inline distT="0" distB="0" distL="0" distR="0" wp14:anchorId="4CDFCBBE" wp14:editId="40981349">
            <wp:extent cx="2057400" cy="1440180"/>
            <wp:effectExtent l="0" t="0" r="0" b="762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4B277" w14:textId="4D40D675" w:rsidR="0019002F" w:rsidRDefault="0039012D" w:rsidP="00FA79AD">
      <w:pPr>
        <w:spacing w:line="312" w:lineRule="auto"/>
        <w:rPr>
          <w:sz w:val="22"/>
        </w:rPr>
      </w:pPr>
      <w:r>
        <w:rPr>
          <w:sz w:val="22"/>
        </w:rPr>
        <w:t>Die</w:t>
      </w:r>
      <w:r w:rsidR="0019002F">
        <w:rPr>
          <w:sz w:val="22"/>
        </w:rPr>
        <w:t xml:space="preserve"> neue</w:t>
      </w:r>
      <w:r>
        <w:rPr>
          <w:sz w:val="22"/>
        </w:rPr>
        <w:t xml:space="preserve"> Schüco Aluminium Stulp-F</w:t>
      </w:r>
      <w:r w:rsidRPr="00B660CC">
        <w:rPr>
          <w:sz w:val="22"/>
        </w:rPr>
        <w:t xml:space="preserve">enstertür </w:t>
      </w:r>
      <w:r>
        <w:rPr>
          <w:sz w:val="22"/>
        </w:rPr>
        <w:t>mit Nullschwelle: Der Durchgang</w:t>
      </w:r>
      <w:r w:rsidR="0019002F">
        <w:rPr>
          <w:sz w:val="22"/>
        </w:rPr>
        <w:t xml:space="preserve"> von Drinnen nach Draußen wird um den zweiten Fenstertürflügel barrierefrei erweitert</w:t>
      </w:r>
      <w:r w:rsidR="00826797">
        <w:rPr>
          <w:sz w:val="22"/>
        </w:rPr>
        <w:t>.</w:t>
      </w:r>
      <w:r w:rsidR="0019002F">
        <w:rPr>
          <w:sz w:val="22"/>
        </w:rPr>
        <w:t xml:space="preserve"> </w:t>
      </w:r>
    </w:p>
    <w:p w14:paraId="4768732D" w14:textId="77777777" w:rsidR="000E7641" w:rsidRDefault="000E7641" w:rsidP="0039012D">
      <w:pPr>
        <w:spacing w:line="312" w:lineRule="auto"/>
        <w:rPr>
          <w:sz w:val="22"/>
        </w:rPr>
      </w:pPr>
    </w:p>
    <w:p w14:paraId="3CB28223" w14:textId="1E277A4E" w:rsidR="0019002F" w:rsidRPr="00445CA6" w:rsidRDefault="00445CA6" w:rsidP="00445CA6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5F01D7FA" w14:textId="1716D21C" w:rsidR="007341EA" w:rsidRDefault="00FA79AD" w:rsidP="007341EA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61874034" wp14:editId="1CB70866">
            <wp:extent cx="2057400" cy="1440180"/>
            <wp:effectExtent l="0" t="0" r="0" b="762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34C9EE0C" wp14:editId="41BE16A7">
            <wp:simplePos x="899160" y="6903720"/>
            <wp:positionH relativeFrom="column">
              <wp:align>left</wp:align>
            </wp:positionH>
            <wp:positionV relativeFrom="paragraph">
              <wp:align>top</wp:align>
            </wp:positionV>
            <wp:extent cx="2057400" cy="1440180"/>
            <wp:effectExtent l="0" t="0" r="0" b="7620"/>
            <wp:wrapSquare wrapText="bothSides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sz w:val="22"/>
        </w:rPr>
        <w:t xml:space="preserve"> </w:t>
      </w:r>
      <w:r>
        <w:rPr>
          <w:b/>
          <w:sz w:val="22"/>
        </w:rPr>
        <w:br w:type="textWrapping" w:clear="all"/>
      </w:r>
      <w:r w:rsidR="007341EA" w:rsidRPr="006D17D7">
        <w:rPr>
          <w:sz w:val="22"/>
        </w:rPr>
        <w:t xml:space="preserve">Mit Schüco Stulp-Fenstertüren kann bei Bedarf auch nur ein Fensterflügel geöffnet werden. </w:t>
      </w:r>
    </w:p>
    <w:p w14:paraId="396A167A" w14:textId="139B4882" w:rsidR="00445CA6" w:rsidRDefault="00445CA6" w:rsidP="00445CA6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2FF2D0CC" w14:textId="257B436D" w:rsidR="00A92875" w:rsidRDefault="00A92875" w:rsidP="0039012D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2C693850" wp14:editId="3FB10A2F">
            <wp:extent cx="1440815" cy="1440815"/>
            <wp:effectExtent l="0" t="0" r="6985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F5081E" w14:textId="263F53F7" w:rsidR="0039012D" w:rsidRPr="00F24E8B" w:rsidRDefault="00F24E8B" w:rsidP="008A7602">
      <w:pPr>
        <w:spacing w:line="312" w:lineRule="auto"/>
        <w:rPr>
          <w:sz w:val="22"/>
        </w:rPr>
      </w:pPr>
      <w:r w:rsidRPr="00F24E8B">
        <w:rPr>
          <w:sz w:val="22"/>
        </w:rPr>
        <w:t xml:space="preserve">Systemkomponenten der barrierefreien Schüco Nullschwelle: </w:t>
      </w:r>
      <w:r>
        <w:rPr>
          <w:sz w:val="22"/>
        </w:rPr>
        <w:t>1.) Standard Flügelprofil; 2.) Adapterprofil zur Aufnahme der Absenkdichtung; 3.) Null</w:t>
      </w:r>
      <w:r w:rsidR="008A6CE7">
        <w:rPr>
          <w:sz w:val="22"/>
        </w:rPr>
        <w:t>s</w:t>
      </w:r>
      <w:r>
        <w:rPr>
          <w:sz w:val="22"/>
        </w:rPr>
        <w:t>chwelle (zwei Bauhöhen verfügbar); 4.) Entwässerung (Kombination mit handelsüblichen Entwässerungsrinnen); 5.) Systemgrenze.</w:t>
      </w:r>
    </w:p>
    <w:p w14:paraId="047F6E45" w14:textId="77777777" w:rsidR="000E7641" w:rsidRDefault="000E7641" w:rsidP="008A7602">
      <w:pPr>
        <w:spacing w:line="312" w:lineRule="auto"/>
        <w:rPr>
          <w:b/>
          <w:sz w:val="22"/>
        </w:rPr>
      </w:pPr>
    </w:p>
    <w:p w14:paraId="529A67F3" w14:textId="5182BE01" w:rsidR="00445CA6" w:rsidRPr="007E4D40" w:rsidRDefault="00445CA6" w:rsidP="007341EA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317C104E" w14:textId="2B87CA33" w:rsidR="007E4D40" w:rsidRDefault="00FA79AD" w:rsidP="00445CA6">
      <w:pPr>
        <w:pStyle w:val="Intro"/>
        <w:spacing w:line="312" w:lineRule="auto"/>
        <w:rPr>
          <w:b/>
        </w:rPr>
      </w:pPr>
      <w:r>
        <w:rPr>
          <w:noProof/>
        </w:rPr>
        <w:drawing>
          <wp:inline distT="0" distB="0" distL="0" distR="0" wp14:anchorId="1364CC37" wp14:editId="1CFB219D">
            <wp:extent cx="2057400" cy="1440180"/>
            <wp:effectExtent l="0" t="0" r="0" b="762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B031A8" w14:textId="77777777" w:rsidR="007341EA" w:rsidRDefault="007341EA" w:rsidP="007341EA">
      <w:pPr>
        <w:pStyle w:val="Intro"/>
        <w:spacing w:line="312" w:lineRule="auto"/>
        <w:rPr>
          <w:bCs/>
        </w:rPr>
      </w:pPr>
      <w:r>
        <w:rPr>
          <w:bCs/>
        </w:rPr>
        <w:t xml:space="preserve">Wichtiger Bestandteil für die Barrierefreiheit zum Öffnen und Schließen der Fensterelemente sind Griffhöhe und Bedienkräfte. Diese sind bei Schüco individuell einstellbar und erfüllen alle Anforderungen vollumfänglich. </w:t>
      </w:r>
    </w:p>
    <w:p w14:paraId="6734C17A" w14:textId="27B6045E" w:rsidR="00FA79AD" w:rsidRDefault="00FA79AD" w:rsidP="00FA79AD">
      <w:pPr>
        <w:spacing w:line="312" w:lineRule="auto"/>
        <w:rPr>
          <w:b/>
          <w:sz w:val="22"/>
        </w:rPr>
      </w:pPr>
    </w:p>
    <w:p w14:paraId="6245B59A" w14:textId="2C1DF455" w:rsidR="00445CA6" w:rsidRDefault="00445CA6" w:rsidP="00445CA6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07EB8114" w14:textId="7C98EDAC" w:rsidR="00E24FB6" w:rsidRDefault="00FA79AD" w:rsidP="00E24FB6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11E2DB92" wp14:editId="470E1BB9">
            <wp:extent cx="2057400" cy="1440180"/>
            <wp:effectExtent l="0" t="0" r="0" b="762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F78F3">
        <w:rPr>
          <w:sz w:val="22"/>
        </w:rPr>
        <w:t xml:space="preserve"> </w:t>
      </w:r>
    </w:p>
    <w:p w14:paraId="50C2283F" w14:textId="4B2C46CF" w:rsidR="00DF78F3" w:rsidRDefault="007341EA" w:rsidP="005168F0">
      <w:pPr>
        <w:spacing w:line="312" w:lineRule="auto"/>
        <w:rPr>
          <w:sz w:val="22"/>
        </w:rPr>
      </w:pPr>
      <w:r>
        <w:rPr>
          <w:sz w:val="22"/>
        </w:rPr>
        <w:t xml:space="preserve">Barrierefreie Schüco Aluminiumfenster und -türen: Drehfenster auf Brüstung, Dreh-Kipp-Fenster auf Brüstung, Balkon- oder Terrassentüren mit Nullschwelle – ab sofort auch als 2-flügelige Stulp-Fenstertür barrierefrei. </w:t>
      </w:r>
      <w:bookmarkEnd w:id="8"/>
    </w:p>
    <w:sectPr w:rsidR="00DF78F3" w:rsidSect="007A7037">
      <w:headerReference w:type="default" r:id="rId16"/>
      <w:footerReference w:type="default" r:id="rId17"/>
      <w:headerReference w:type="first" r:id="rId18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EC18BC" w14:textId="77777777" w:rsidR="007B105A" w:rsidRDefault="007B105A" w:rsidP="00F958EA">
      <w:pPr>
        <w:spacing w:line="240" w:lineRule="auto"/>
      </w:pPr>
      <w:r>
        <w:separator/>
      </w:r>
    </w:p>
  </w:endnote>
  <w:endnote w:type="continuationSeparator" w:id="0">
    <w:p w14:paraId="6301C7B3" w14:textId="77777777" w:rsidR="007B105A" w:rsidRDefault="007B105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8A0CFE">
      <w:fldChar w:fldCharType="begin"/>
    </w:r>
    <w:r w:rsidR="008A0CFE">
      <w:instrText xml:space="preserve"> NUMPAGES  \* Arabic  \* MERGEFORMAT </w:instrText>
    </w:r>
    <w:r w:rsidR="008A0CFE">
      <w:fldChar w:fldCharType="separate"/>
    </w:r>
    <w:r w:rsidR="00265ACE">
      <w:rPr>
        <w:noProof/>
      </w:rPr>
      <w:t>2</w:t>
    </w:r>
    <w:r w:rsidR="008A0CFE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D62C6F" w14:textId="77777777" w:rsidR="007B105A" w:rsidRDefault="007B105A" w:rsidP="00F958EA">
      <w:pPr>
        <w:spacing w:line="240" w:lineRule="auto"/>
      </w:pPr>
      <w:r>
        <w:separator/>
      </w:r>
    </w:p>
  </w:footnote>
  <w:footnote w:type="continuationSeparator" w:id="0">
    <w:p w14:paraId="54110D4E" w14:textId="77777777" w:rsidR="007B105A" w:rsidRDefault="007B105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7E6BF7"/>
    <w:multiLevelType w:val="hybridMultilevel"/>
    <w:tmpl w:val="7A7C5DD0"/>
    <w:lvl w:ilvl="0" w:tplc="4CACE79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FC442F"/>
    <w:multiLevelType w:val="hybridMultilevel"/>
    <w:tmpl w:val="619AA8C4"/>
    <w:lvl w:ilvl="0" w:tplc="2626EA2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F04B74"/>
    <w:multiLevelType w:val="hybridMultilevel"/>
    <w:tmpl w:val="1E26029A"/>
    <w:lvl w:ilvl="0" w:tplc="658E757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782691"/>
    <w:multiLevelType w:val="hybridMultilevel"/>
    <w:tmpl w:val="A0D69C80"/>
    <w:lvl w:ilvl="0" w:tplc="7690EC02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5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5C07B68"/>
    <w:multiLevelType w:val="hybridMultilevel"/>
    <w:tmpl w:val="91CCADF2"/>
    <w:lvl w:ilvl="0" w:tplc="F756397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F736F9"/>
    <w:multiLevelType w:val="hybridMultilevel"/>
    <w:tmpl w:val="61E4F270"/>
    <w:lvl w:ilvl="0" w:tplc="3F44733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10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5"/>
  </w:num>
  <w:num w:numId="2">
    <w:abstractNumId w:val="10"/>
  </w:num>
  <w:num w:numId="3">
    <w:abstractNumId w:val="8"/>
  </w:num>
  <w:num w:numId="4">
    <w:abstractNumId w:val="4"/>
  </w:num>
  <w:num w:numId="5">
    <w:abstractNumId w:val="9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228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36EBD"/>
    <w:rsid w:val="00040810"/>
    <w:rsid w:val="00042BCE"/>
    <w:rsid w:val="00046807"/>
    <w:rsid w:val="00051401"/>
    <w:rsid w:val="000532C5"/>
    <w:rsid w:val="00055CD5"/>
    <w:rsid w:val="000624E1"/>
    <w:rsid w:val="00066AAA"/>
    <w:rsid w:val="00067CA4"/>
    <w:rsid w:val="00073518"/>
    <w:rsid w:val="00083752"/>
    <w:rsid w:val="000843C5"/>
    <w:rsid w:val="00095CFE"/>
    <w:rsid w:val="000A2D43"/>
    <w:rsid w:val="000A5E24"/>
    <w:rsid w:val="000C299E"/>
    <w:rsid w:val="000D30CD"/>
    <w:rsid w:val="000D579F"/>
    <w:rsid w:val="000E07FB"/>
    <w:rsid w:val="000E7641"/>
    <w:rsid w:val="00102AB0"/>
    <w:rsid w:val="001051B8"/>
    <w:rsid w:val="00113D9B"/>
    <w:rsid w:val="001144C6"/>
    <w:rsid w:val="0011455F"/>
    <w:rsid w:val="00115275"/>
    <w:rsid w:val="001266DA"/>
    <w:rsid w:val="001272A8"/>
    <w:rsid w:val="00131804"/>
    <w:rsid w:val="0013366C"/>
    <w:rsid w:val="001500D2"/>
    <w:rsid w:val="00150764"/>
    <w:rsid w:val="0016052A"/>
    <w:rsid w:val="00161853"/>
    <w:rsid w:val="00175C50"/>
    <w:rsid w:val="00181CDF"/>
    <w:rsid w:val="0018293F"/>
    <w:rsid w:val="00183DB4"/>
    <w:rsid w:val="0019002F"/>
    <w:rsid w:val="00191315"/>
    <w:rsid w:val="00193165"/>
    <w:rsid w:val="00193A79"/>
    <w:rsid w:val="001A28F4"/>
    <w:rsid w:val="001A3597"/>
    <w:rsid w:val="001A59C9"/>
    <w:rsid w:val="001A6CC0"/>
    <w:rsid w:val="001C4368"/>
    <w:rsid w:val="001C4E5A"/>
    <w:rsid w:val="001C5624"/>
    <w:rsid w:val="001C6FAC"/>
    <w:rsid w:val="001C71CC"/>
    <w:rsid w:val="001E4F83"/>
    <w:rsid w:val="001F11C3"/>
    <w:rsid w:val="001F1716"/>
    <w:rsid w:val="001F7A93"/>
    <w:rsid w:val="002018DC"/>
    <w:rsid w:val="0021268C"/>
    <w:rsid w:val="002176B8"/>
    <w:rsid w:val="00221120"/>
    <w:rsid w:val="0022741B"/>
    <w:rsid w:val="00227E10"/>
    <w:rsid w:val="00236391"/>
    <w:rsid w:val="0024327E"/>
    <w:rsid w:val="0024347F"/>
    <w:rsid w:val="00252D6E"/>
    <w:rsid w:val="00254BAE"/>
    <w:rsid w:val="00254EA7"/>
    <w:rsid w:val="00265ACE"/>
    <w:rsid w:val="002762A8"/>
    <w:rsid w:val="00284CF1"/>
    <w:rsid w:val="002911E7"/>
    <w:rsid w:val="002A4904"/>
    <w:rsid w:val="002B211F"/>
    <w:rsid w:val="002B402D"/>
    <w:rsid w:val="002B6831"/>
    <w:rsid w:val="002B7D28"/>
    <w:rsid w:val="002C0BAC"/>
    <w:rsid w:val="002E3613"/>
    <w:rsid w:val="002E39A4"/>
    <w:rsid w:val="002E65C2"/>
    <w:rsid w:val="002F3983"/>
    <w:rsid w:val="00314755"/>
    <w:rsid w:val="00326C97"/>
    <w:rsid w:val="003312EB"/>
    <w:rsid w:val="00332231"/>
    <w:rsid w:val="00337E7E"/>
    <w:rsid w:val="003442BA"/>
    <w:rsid w:val="003471F7"/>
    <w:rsid w:val="003652FD"/>
    <w:rsid w:val="00366A18"/>
    <w:rsid w:val="00367473"/>
    <w:rsid w:val="0037157E"/>
    <w:rsid w:val="0038482B"/>
    <w:rsid w:val="003855FF"/>
    <w:rsid w:val="0039012D"/>
    <w:rsid w:val="00396560"/>
    <w:rsid w:val="003A46F2"/>
    <w:rsid w:val="003B49BE"/>
    <w:rsid w:val="003C0B27"/>
    <w:rsid w:val="003C1C27"/>
    <w:rsid w:val="003C2928"/>
    <w:rsid w:val="003C3118"/>
    <w:rsid w:val="003F280C"/>
    <w:rsid w:val="003F56F4"/>
    <w:rsid w:val="00400772"/>
    <w:rsid w:val="00400E95"/>
    <w:rsid w:val="0040727A"/>
    <w:rsid w:val="00413635"/>
    <w:rsid w:val="00417BFB"/>
    <w:rsid w:val="00421006"/>
    <w:rsid w:val="00425ED0"/>
    <w:rsid w:val="00431009"/>
    <w:rsid w:val="00433486"/>
    <w:rsid w:val="00437380"/>
    <w:rsid w:val="004409C3"/>
    <w:rsid w:val="00444D4D"/>
    <w:rsid w:val="00445B24"/>
    <w:rsid w:val="00445CA6"/>
    <w:rsid w:val="0044708D"/>
    <w:rsid w:val="00453DD7"/>
    <w:rsid w:val="00461334"/>
    <w:rsid w:val="00495016"/>
    <w:rsid w:val="004975ED"/>
    <w:rsid w:val="00497B37"/>
    <w:rsid w:val="004A2980"/>
    <w:rsid w:val="004A4939"/>
    <w:rsid w:val="004B295C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225"/>
    <w:rsid w:val="004F540D"/>
    <w:rsid w:val="005116AB"/>
    <w:rsid w:val="00514E18"/>
    <w:rsid w:val="005168F0"/>
    <w:rsid w:val="005303A4"/>
    <w:rsid w:val="0054107C"/>
    <w:rsid w:val="00543B2C"/>
    <w:rsid w:val="0055008A"/>
    <w:rsid w:val="00580D2E"/>
    <w:rsid w:val="0058361A"/>
    <w:rsid w:val="0058598A"/>
    <w:rsid w:val="00585D2F"/>
    <w:rsid w:val="00593611"/>
    <w:rsid w:val="005A0735"/>
    <w:rsid w:val="005A1F54"/>
    <w:rsid w:val="005A24FE"/>
    <w:rsid w:val="005A2599"/>
    <w:rsid w:val="005A37EF"/>
    <w:rsid w:val="005B0BEC"/>
    <w:rsid w:val="005B3834"/>
    <w:rsid w:val="005C6C27"/>
    <w:rsid w:val="005D3F43"/>
    <w:rsid w:val="005D5BE2"/>
    <w:rsid w:val="005E5091"/>
    <w:rsid w:val="005F0DEC"/>
    <w:rsid w:val="005F20B2"/>
    <w:rsid w:val="00602DBE"/>
    <w:rsid w:val="0060445F"/>
    <w:rsid w:val="00606851"/>
    <w:rsid w:val="0061040B"/>
    <w:rsid w:val="00610835"/>
    <w:rsid w:val="00621443"/>
    <w:rsid w:val="006322DA"/>
    <w:rsid w:val="006367ED"/>
    <w:rsid w:val="00636DCB"/>
    <w:rsid w:val="0063779F"/>
    <w:rsid w:val="006457DB"/>
    <w:rsid w:val="0065091F"/>
    <w:rsid w:val="006578B1"/>
    <w:rsid w:val="006622F8"/>
    <w:rsid w:val="006712DC"/>
    <w:rsid w:val="006723FE"/>
    <w:rsid w:val="00674031"/>
    <w:rsid w:val="00687074"/>
    <w:rsid w:val="006A3A2B"/>
    <w:rsid w:val="006B1F00"/>
    <w:rsid w:val="006B380A"/>
    <w:rsid w:val="006D5606"/>
    <w:rsid w:val="006E42B7"/>
    <w:rsid w:val="006F3259"/>
    <w:rsid w:val="006F50AD"/>
    <w:rsid w:val="00723D0C"/>
    <w:rsid w:val="007276CC"/>
    <w:rsid w:val="007328EB"/>
    <w:rsid w:val="007341EA"/>
    <w:rsid w:val="00746956"/>
    <w:rsid w:val="00762B69"/>
    <w:rsid w:val="00766D56"/>
    <w:rsid w:val="007A049B"/>
    <w:rsid w:val="007A1939"/>
    <w:rsid w:val="007A31A8"/>
    <w:rsid w:val="007A5FD5"/>
    <w:rsid w:val="007A7037"/>
    <w:rsid w:val="007B105A"/>
    <w:rsid w:val="007C7A4F"/>
    <w:rsid w:val="007E3046"/>
    <w:rsid w:val="007E3C35"/>
    <w:rsid w:val="007E4D40"/>
    <w:rsid w:val="007E4E9E"/>
    <w:rsid w:val="007F0D21"/>
    <w:rsid w:val="008067CE"/>
    <w:rsid w:val="00816A4D"/>
    <w:rsid w:val="00817031"/>
    <w:rsid w:val="00826797"/>
    <w:rsid w:val="008416AF"/>
    <w:rsid w:val="008467AD"/>
    <w:rsid w:val="00850E55"/>
    <w:rsid w:val="00857D07"/>
    <w:rsid w:val="008615B3"/>
    <w:rsid w:val="00864C04"/>
    <w:rsid w:val="00871C59"/>
    <w:rsid w:val="00877F53"/>
    <w:rsid w:val="00882012"/>
    <w:rsid w:val="00884FFA"/>
    <w:rsid w:val="008952C5"/>
    <w:rsid w:val="008955A8"/>
    <w:rsid w:val="008A0CFE"/>
    <w:rsid w:val="008A1EA9"/>
    <w:rsid w:val="008A6CE7"/>
    <w:rsid w:val="008A7602"/>
    <w:rsid w:val="008B49B3"/>
    <w:rsid w:val="008C616B"/>
    <w:rsid w:val="008D0879"/>
    <w:rsid w:val="008D6CD6"/>
    <w:rsid w:val="008E0595"/>
    <w:rsid w:val="008E2871"/>
    <w:rsid w:val="008E4B7D"/>
    <w:rsid w:val="008E6E76"/>
    <w:rsid w:val="008F14C2"/>
    <w:rsid w:val="008F302C"/>
    <w:rsid w:val="008F4B79"/>
    <w:rsid w:val="00900A75"/>
    <w:rsid w:val="00903553"/>
    <w:rsid w:val="00910D50"/>
    <w:rsid w:val="009120EE"/>
    <w:rsid w:val="009216C4"/>
    <w:rsid w:val="00921F71"/>
    <w:rsid w:val="00923774"/>
    <w:rsid w:val="009250DC"/>
    <w:rsid w:val="00926846"/>
    <w:rsid w:val="0092702E"/>
    <w:rsid w:val="00950F6B"/>
    <w:rsid w:val="0096039F"/>
    <w:rsid w:val="00964AA9"/>
    <w:rsid w:val="00973D87"/>
    <w:rsid w:val="009757CA"/>
    <w:rsid w:val="00993209"/>
    <w:rsid w:val="009957D5"/>
    <w:rsid w:val="009B20B6"/>
    <w:rsid w:val="009B2BB7"/>
    <w:rsid w:val="009D42BB"/>
    <w:rsid w:val="009D60F9"/>
    <w:rsid w:val="009E00B7"/>
    <w:rsid w:val="009E59BA"/>
    <w:rsid w:val="009E61AC"/>
    <w:rsid w:val="009F614E"/>
    <w:rsid w:val="009F61FB"/>
    <w:rsid w:val="00A06231"/>
    <w:rsid w:val="00A1070C"/>
    <w:rsid w:val="00A26086"/>
    <w:rsid w:val="00A34AC2"/>
    <w:rsid w:val="00A40B3D"/>
    <w:rsid w:val="00A4192A"/>
    <w:rsid w:val="00A4223F"/>
    <w:rsid w:val="00A51720"/>
    <w:rsid w:val="00A520A4"/>
    <w:rsid w:val="00A571E6"/>
    <w:rsid w:val="00A65880"/>
    <w:rsid w:val="00A70010"/>
    <w:rsid w:val="00A7193D"/>
    <w:rsid w:val="00A72177"/>
    <w:rsid w:val="00A858AC"/>
    <w:rsid w:val="00A9007D"/>
    <w:rsid w:val="00A92875"/>
    <w:rsid w:val="00A92FC6"/>
    <w:rsid w:val="00A934AB"/>
    <w:rsid w:val="00AA7002"/>
    <w:rsid w:val="00AB5F32"/>
    <w:rsid w:val="00AE050C"/>
    <w:rsid w:val="00AE4BD3"/>
    <w:rsid w:val="00AE4D8C"/>
    <w:rsid w:val="00AE78A6"/>
    <w:rsid w:val="00AF4FDC"/>
    <w:rsid w:val="00B00D3C"/>
    <w:rsid w:val="00B02208"/>
    <w:rsid w:val="00B33415"/>
    <w:rsid w:val="00B348E5"/>
    <w:rsid w:val="00B370AA"/>
    <w:rsid w:val="00B377FB"/>
    <w:rsid w:val="00B46E2A"/>
    <w:rsid w:val="00B50B7A"/>
    <w:rsid w:val="00B660CC"/>
    <w:rsid w:val="00B673C4"/>
    <w:rsid w:val="00B754E6"/>
    <w:rsid w:val="00B9195A"/>
    <w:rsid w:val="00BA12B8"/>
    <w:rsid w:val="00BB511B"/>
    <w:rsid w:val="00BB7146"/>
    <w:rsid w:val="00BD68E7"/>
    <w:rsid w:val="00BE3851"/>
    <w:rsid w:val="00BF07F1"/>
    <w:rsid w:val="00BF2E0F"/>
    <w:rsid w:val="00C0715C"/>
    <w:rsid w:val="00C11A76"/>
    <w:rsid w:val="00C1264D"/>
    <w:rsid w:val="00C23289"/>
    <w:rsid w:val="00C340E3"/>
    <w:rsid w:val="00C3591B"/>
    <w:rsid w:val="00C43403"/>
    <w:rsid w:val="00C4590A"/>
    <w:rsid w:val="00C57139"/>
    <w:rsid w:val="00C62430"/>
    <w:rsid w:val="00C84C83"/>
    <w:rsid w:val="00C94D55"/>
    <w:rsid w:val="00CA1631"/>
    <w:rsid w:val="00CA6604"/>
    <w:rsid w:val="00CA71C0"/>
    <w:rsid w:val="00CB073D"/>
    <w:rsid w:val="00CB3238"/>
    <w:rsid w:val="00CC1932"/>
    <w:rsid w:val="00CC1CD2"/>
    <w:rsid w:val="00CC302A"/>
    <w:rsid w:val="00CC40DC"/>
    <w:rsid w:val="00CC480F"/>
    <w:rsid w:val="00CC48E9"/>
    <w:rsid w:val="00CD5407"/>
    <w:rsid w:val="00CD61D7"/>
    <w:rsid w:val="00CE1AE5"/>
    <w:rsid w:val="00CE6AE3"/>
    <w:rsid w:val="00CF00B5"/>
    <w:rsid w:val="00CF1140"/>
    <w:rsid w:val="00D02557"/>
    <w:rsid w:val="00D05009"/>
    <w:rsid w:val="00D14D3A"/>
    <w:rsid w:val="00D16D92"/>
    <w:rsid w:val="00D22622"/>
    <w:rsid w:val="00D23BE8"/>
    <w:rsid w:val="00D27E0E"/>
    <w:rsid w:val="00D358E9"/>
    <w:rsid w:val="00D4116C"/>
    <w:rsid w:val="00D43792"/>
    <w:rsid w:val="00D6213D"/>
    <w:rsid w:val="00D75F9A"/>
    <w:rsid w:val="00D80181"/>
    <w:rsid w:val="00D90C28"/>
    <w:rsid w:val="00D92017"/>
    <w:rsid w:val="00D923AB"/>
    <w:rsid w:val="00D93209"/>
    <w:rsid w:val="00DA004E"/>
    <w:rsid w:val="00DA05FD"/>
    <w:rsid w:val="00DA77E7"/>
    <w:rsid w:val="00DC3338"/>
    <w:rsid w:val="00DC335E"/>
    <w:rsid w:val="00DD59CD"/>
    <w:rsid w:val="00DD5DF3"/>
    <w:rsid w:val="00DE00CF"/>
    <w:rsid w:val="00DF4D84"/>
    <w:rsid w:val="00DF78F3"/>
    <w:rsid w:val="00E0091E"/>
    <w:rsid w:val="00E01D68"/>
    <w:rsid w:val="00E026D1"/>
    <w:rsid w:val="00E07BA6"/>
    <w:rsid w:val="00E24FB6"/>
    <w:rsid w:val="00E2500A"/>
    <w:rsid w:val="00E25551"/>
    <w:rsid w:val="00E25945"/>
    <w:rsid w:val="00E379C6"/>
    <w:rsid w:val="00E40DE6"/>
    <w:rsid w:val="00E42967"/>
    <w:rsid w:val="00E606C1"/>
    <w:rsid w:val="00E72483"/>
    <w:rsid w:val="00E8298F"/>
    <w:rsid w:val="00E83185"/>
    <w:rsid w:val="00E83315"/>
    <w:rsid w:val="00E92265"/>
    <w:rsid w:val="00E93EE2"/>
    <w:rsid w:val="00E94F80"/>
    <w:rsid w:val="00E97F6C"/>
    <w:rsid w:val="00EA2B8C"/>
    <w:rsid w:val="00EA4346"/>
    <w:rsid w:val="00EB12F9"/>
    <w:rsid w:val="00EB32BD"/>
    <w:rsid w:val="00EB5462"/>
    <w:rsid w:val="00EF4035"/>
    <w:rsid w:val="00F0213F"/>
    <w:rsid w:val="00F234C8"/>
    <w:rsid w:val="00F24E8B"/>
    <w:rsid w:val="00F30F0B"/>
    <w:rsid w:val="00F3463D"/>
    <w:rsid w:val="00F410F7"/>
    <w:rsid w:val="00F454AC"/>
    <w:rsid w:val="00F62406"/>
    <w:rsid w:val="00F7613D"/>
    <w:rsid w:val="00F90429"/>
    <w:rsid w:val="00F933AE"/>
    <w:rsid w:val="00F9528B"/>
    <w:rsid w:val="00F958EA"/>
    <w:rsid w:val="00FA79AD"/>
    <w:rsid w:val="00FA7A99"/>
    <w:rsid w:val="00FB5F4A"/>
    <w:rsid w:val="00FC4A97"/>
    <w:rsid w:val="00FC5DC4"/>
    <w:rsid w:val="00FC76D6"/>
    <w:rsid w:val="00FD1CB7"/>
    <w:rsid w:val="00FD41E1"/>
    <w:rsid w:val="00FD547D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Listenabsatz">
    <w:name w:val="List Paragraph"/>
    <w:basedOn w:val="Standard"/>
    <w:uiPriority w:val="34"/>
    <w:qFormat/>
    <w:rsid w:val="00964AA9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8C616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C616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C616B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C61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C616B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5.jpe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" TargetMode="Externa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867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6319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3</cp:revision>
  <cp:lastPrinted>2019-07-18T15:28:00Z</cp:lastPrinted>
  <dcterms:created xsi:type="dcterms:W3CDTF">2022-03-14T09:40:00Z</dcterms:created>
  <dcterms:modified xsi:type="dcterms:W3CDTF">2022-03-14T12:06:00Z</dcterms:modified>
</cp:coreProperties>
</file>