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2D3EF5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bookmarkStart w:id="0" w:name="_Hlk80174060"/>
            <w:bookmarkEnd w:id="0"/>
            <w:r>
              <w:t>Presseinformation</w:t>
            </w:r>
          </w:p>
          <w:p w14:paraId="393547DA" w14:textId="63D298BF" w:rsidR="00227E10" w:rsidRPr="00227E10" w:rsidRDefault="002F51FF" w:rsidP="00265ACE">
            <w:pPr>
              <w:pStyle w:val="Unterti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5229EF">
              <w:rPr>
                <w:noProof/>
              </w:rPr>
              <w:t>Oktober</w:t>
            </w:r>
            <w:r>
              <w:rPr>
                <w:noProof/>
              </w:rPr>
              <w:t xml:space="preserve"> 2021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3A8E696" w:rsidR="00227E10" w:rsidRPr="00A520A4" w:rsidRDefault="002D3EF5" w:rsidP="007276CC">
            <w:pPr>
              <w:pStyle w:val="Absender"/>
              <w:rPr>
                <w:lang w:val="fr-FR"/>
              </w:rPr>
            </w:pPr>
            <w:r>
              <w:rPr>
                <w:rStyle w:val="Hyperlink"/>
                <w:lang w:val="fr-FR"/>
              </w:rPr>
              <w:t>www.schueco.de/presse</w:t>
            </w:r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Pr="00C40A12" w:rsidRDefault="00CC48E9" w:rsidP="005168F0">
      <w:pPr>
        <w:pStyle w:val="Titel"/>
        <w:spacing w:line="312" w:lineRule="auto"/>
        <w:rPr>
          <w:b/>
          <w:sz w:val="22"/>
          <w:szCs w:val="22"/>
          <w:lang w:val="fr-FR"/>
        </w:rPr>
      </w:pPr>
    </w:p>
    <w:p w14:paraId="5B89568D" w14:textId="50D48FB7" w:rsidR="005168F0" w:rsidRPr="003F280C" w:rsidRDefault="004E208D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Neuer </w:t>
      </w:r>
      <w:r w:rsidR="00D03C3E">
        <w:rPr>
          <w:b/>
          <w:sz w:val="22"/>
          <w:szCs w:val="22"/>
        </w:rPr>
        <w:t>Beschlag für Schüco Aluminiumfenster</w:t>
      </w:r>
      <w:r w:rsidR="001551B2">
        <w:rPr>
          <w:b/>
          <w:sz w:val="22"/>
          <w:szCs w:val="22"/>
        </w:rPr>
        <w:t>:</w:t>
      </w:r>
    </w:p>
    <w:p w14:paraId="3ECA3803" w14:textId="059A2DEF" w:rsidR="004A4939" w:rsidRPr="002862ED" w:rsidRDefault="002862ED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Einbruchhemmung </w:t>
      </w:r>
      <w:r w:rsidRPr="002862ED">
        <w:rPr>
          <w:b/>
          <w:sz w:val="28"/>
          <w:szCs w:val="28"/>
        </w:rPr>
        <w:t>RC 2 in K</w:t>
      </w:r>
      <w:r>
        <w:rPr>
          <w:b/>
          <w:sz w:val="28"/>
          <w:szCs w:val="28"/>
        </w:rPr>
        <w:t>ippstellung</w:t>
      </w:r>
    </w:p>
    <w:p w14:paraId="6ED3AE4B" w14:textId="77777777" w:rsidR="004B3B23" w:rsidRPr="002862ED" w:rsidRDefault="004B3B23" w:rsidP="005168F0">
      <w:pPr>
        <w:spacing w:line="312" w:lineRule="auto"/>
        <w:rPr>
          <w:sz w:val="22"/>
        </w:rPr>
      </w:pPr>
    </w:p>
    <w:p w14:paraId="49D25FF7" w14:textId="7218B0CA" w:rsidR="004A4939" w:rsidRPr="00A436FB" w:rsidRDefault="00816A4D" w:rsidP="006B1A10">
      <w:pPr>
        <w:pStyle w:val="Intro"/>
        <w:spacing w:line="312" w:lineRule="auto"/>
        <w:rPr>
          <w:b/>
          <w:color w:val="FF0000"/>
        </w:rPr>
      </w:pPr>
      <w:r w:rsidRPr="000E0A59">
        <w:rPr>
          <w:b/>
        </w:rPr>
        <w:t>Bielefeld.</w:t>
      </w:r>
      <w:r w:rsidR="004E208D">
        <w:rPr>
          <w:b/>
        </w:rPr>
        <w:t xml:space="preserve"> </w:t>
      </w:r>
      <w:r w:rsidR="000E0A59" w:rsidRPr="000E0A59">
        <w:rPr>
          <w:b/>
        </w:rPr>
        <w:t>D</w:t>
      </w:r>
      <w:r w:rsidR="000E0A59">
        <w:rPr>
          <w:b/>
        </w:rPr>
        <w:t>ie</w:t>
      </w:r>
      <w:r w:rsidR="00BF75E5">
        <w:rPr>
          <w:b/>
        </w:rPr>
        <w:t xml:space="preserve"> neue</w:t>
      </w:r>
      <w:r w:rsidR="000E0A59">
        <w:rPr>
          <w:b/>
        </w:rPr>
        <w:t xml:space="preserve"> Beschlagerweiterung Schüco</w:t>
      </w:r>
      <w:r w:rsidR="006B1A10">
        <w:rPr>
          <w:b/>
        </w:rPr>
        <w:t xml:space="preserve"> </w:t>
      </w:r>
      <w:proofErr w:type="spellStart"/>
      <w:r w:rsidR="00C605E5">
        <w:rPr>
          <w:b/>
        </w:rPr>
        <w:t>AvanTec</w:t>
      </w:r>
      <w:proofErr w:type="spellEnd"/>
      <w:r w:rsidR="00C605E5">
        <w:rPr>
          <w:b/>
        </w:rPr>
        <w:t xml:space="preserve"> </w:t>
      </w:r>
      <w:proofErr w:type="spellStart"/>
      <w:r w:rsidR="000E0A59">
        <w:rPr>
          <w:b/>
        </w:rPr>
        <w:t>SimplySmart</w:t>
      </w:r>
      <w:proofErr w:type="spellEnd"/>
      <w:r w:rsidR="000E0A59">
        <w:rPr>
          <w:b/>
        </w:rPr>
        <w:t xml:space="preserve"> </w:t>
      </w:r>
      <w:proofErr w:type="spellStart"/>
      <w:r w:rsidR="000E0A59">
        <w:rPr>
          <w:b/>
        </w:rPr>
        <w:t>OpenSecure</w:t>
      </w:r>
      <w:proofErr w:type="spellEnd"/>
      <w:r w:rsidR="000E0A59">
        <w:rPr>
          <w:b/>
        </w:rPr>
        <w:t xml:space="preserve"> für Aluminium-Fenster</w:t>
      </w:r>
      <w:r w:rsidR="00041FB7">
        <w:rPr>
          <w:b/>
        </w:rPr>
        <w:t>systeme</w:t>
      </w:r>
      <w:r w:rsidR="000E0A59">
        <w:rPr>
          <w:b/>
        </w:rPr>
        <w:t xml:space="preserve"> mit Kipp-vor-Dreh Bedienung </w:t>
      </w:r>
      <w:r w:rsidR="00D03C3E">
        <w:rPr>
          <w:b/>
        </w:rPr>
        <w:t xml:space="preserve">ermöglicht </w:t>
      </w:r>
      <w:r w:rsidR="000E0A59">
        <w:rPr>
          <w:b/>
        </w:rPr>
        <w:t xml:space="preserve">eine </w:t>
      </w:r>
      <w:proofErr w:type="spellStart"/>
      <w:r w:rsidR="00BF75E5">
        <w:rPr>
          <w:b/>
        </w:rPr>
        <w:t>ift</w:t>
      </w:r>
      <w:proofErr w:type="spellEnd"/>
      <w:r w:rsidR="00BF75E5">
        <w:rPr>
          <w:b/>
        </w:rPr>
        <w:t xml:space="preserve">-geprüfte </w:t>
      </w:r>
      <w:r w:rsidR="000E0A59">
        <w:rPr>
          <w:b/>
        </w:rPr>
        <w:t>Einbruchhemmung RC</w:t>
      </w:r>
      <w:r w:rsidR="00BF75E5">
        <w:rPr>
          <w:b/>
        </w:rPr>
        <w:t xml:space="preserve"> </w:t>
      </w:r>
      <w:r w:rsidR="000E0A59">
        <w:rPr>
          <w:b/>
        </w:rPr>
        <w:t>2 (</w:t>
      </w:r>
      <w:r w:rsidR="004E0BB2">
        <w:rPr>
          <w:b/>
        </w:rPr>
        <w:t>Resistance Class</w:t>
      </w:r>
      <w:r w:rsidR="000E0A59">
        <w:rPr>
          <w:b/>
        </w:rPr>
        <w:t>) in Kippstellung.</w:t>
      </w:r>
      <w:r w:rsidR="00BF75E5">
        <w:rPr>
          <w:b/>
        </w:rPr>
        <w:t xml:space="preserve"> Dabei wird eine Kippöffnungsweite des Fenster</w:t>
      </w:r>
      <w:r w:rsidR="00EE77E1">
        <w:rPr>
          <w:b/>
        </w:rPr>
        <w:t>flügels</w:t>
      </w:r>
      <w:r w:rsidR="00BF75E5">
        <w:rPr>
          <w:b/>
        </w:rPr>
        <w:t xml:space="preserve"> bis zu 175 Millimetern erreicht.</w:t>
      </w:r>
      <w:r w:rsidR="00A436FB">
        <w:rPr>
          <w:b/>
        </w:rPr>
        <w:t xml:space="preserve"> </w:t>
      </w:r>
      <w:r w:rsidR="007B3052">
        <w:rPr>
          <w:b/>
        </w:rPr>
        <w:t xml:space="preserve">Das </w:t>
      </w:r>
      <w:r w:rsidR="00D03C3E">
        <w:rPr>
          <w:b/>
        </w:rPr>
        <w:t xml:space="preserve">mechanische </w:t>
      </w:r>
      <w:r w:rsidR="007B3052">
        <w:rPr>
          <w:b/>
        </w:rPr>
        <w:t xml:space="preserve">Beschlagsystem lässt sich im </w:t>
      </w:r>
      <w:r w:rsidR="00F74349">
        <w:rPr>
          <w:b/>
        </w:rPr>
        <w:t xml:space="preserve">Wohn- und </w:t>
      </w:r>
      <w:r w:rsidR="007B3052">
        <w:rPr>
          <w:b/>
        </w:rPr>
        <w:t>Objekt</w:t>
      </w:r>
      <w:r w:rsidR="00F74349">
        <w:rPr>
          <w:b/>
        </w:rPr>
        <w:t>bau</w:t>
      </w:r>
      <w:r w:rsidR="007B3052">
        <w:rPr>
          <w:b/>
        </w:rPr>
        <w:t xml:space="preserve"> in alle gängigen </w:t>
      </w:r>
      <w:r w:rsidR="001F380D">
        <w:rPr>
          <w:b/>
        </w:rPr>
        <w:t xml:space="preserve">Schüco </w:t>
      </w:r>
      <w:r w:rsidR="007B3052">
        <w:rPr>
          <w:b/>
        </w:rPr>
        <w:t>Standard- und Blocksysteme integrieren, ist nachrüstbar und ab sofort erhältlich.</w:t>
      </w:r>
    </w:p>
    <w:p w14:paraId="26B87627" w14:textId="54D87520" w:rsidR="004B3B23" w:rsidRDefault="004B3B23" w:rsidP="005168F0">
      <w:pPr>
        <w:spacing w:line="312" w:lineRule="auto"/>
        <w:rPr>
          <w:sz w:val="22"/>
        </w:rPr>
      </w:pPr>
    </w:p>
    <w:p w14:paraId="43C40C2D" w14:textId="123E1089" w:rsidR="00D13184" w:rsidRDefault="00F36FCA" w:rsidP="00EC747E">
      <w:pPr>
        <w:pStyle w:val="Intro"/>
        <w:spacing w:line="312" w:lineRule="auto"/>
      </w:pPr>
      <w:r>
        <w:rPr>
          <w:bCs/>
        </w:rPr>
        <w:t>Nicht</w:t>
      </w:r>
      <w:r w:rsidR="00EA4888">
        <w:rPr>
          <w:bCs/>
        </w:rPr>
        <w:t xml:space="preserve"> nur in geschlossener Position</w:t>
      </w:r>
      <w:r w:rsidR="00D13184">
        <w:rPr>
          <w:bCs/>
        </w:rPr>
        <w:t xml:space="preserve"> – </w:t>
      </w:r>
      <w:r w:rsidR="00EA4888">
        <w:rPr>
          <w:bCs/>
        </w:rPr>
        <w:t xml:space="preserve">auch </w:t>
      </w:r>
      <w:r>
        <w:rPr>
          <w:bCs/>
        </w:rPr>
        <w:t xml:space="preserve">Fenster in Kippstellung </w:t>
      </w:r>
      <w:r w:rsidR="00822960">
        <w:rPr>
          <w:bCs/>
        </w:rPr>
        <w:t>können Einbruchversuche</w:t>
      </w:r>
      <w:r w:rsidR="00A01577">
        <w:rPr>
          <w:bCs/>
        </w:rPr>
        <w:t>n</w:t>
      </w:r>
      <w:r w:rsidR="00822960">
        <w:rPr>
          <w:bCs/>
        </w:rPr>
        <w:t xml:space="preserve"> </w:t>
      </w:r>
      <w:r w:rsidR="001769AE">
        <w:rPr>
          <w:bCs/>
        </w:rPr>
        <w:t>Widerstand leisten</w:t>
      </w:r>
      <w:r w:rsidR="00F81F20">
        <w:rPr>
          <w:bCs/>
        </w:rPr>
        <w:t>.</w:t>
      </w:r>
      <w:r w:rsidR="00A01577">
        <w:rPr>
          <w:bCs/>
        </w:rPr>
        <w:t xml:space="preserve"> </w:t>
      </w:r>
      <w:r w:rsidR="00D13184">
        <w:rPr>
          <w:bCs/>
        </w:rPr>
        <w:t xml:space="preserve">Die Gesamtkonstruktion des Fensters – bestehend aus </w:t>
      </w:r>
      <w:r w:rsidR="00854149">
        <w:rPr>
          <w:bCs/>
        </w:rPr>
        <w:t xml:space="preserve">Schüco </w:t>
      </w:r>
      <w:r w:rsidR="00DF73A5">
        <w:rPr>
          <w:bCs/>
        </w:rPr>
        <w:t>Aluminiump</w:t>
      </w:r>
      <w:r w:rsidR="00D13184">
        <w:rPr>
          <w:bCs/>
        </w:rPr>
        <w:t>rofil, Beschlag</w:t>
      </w:r>
      <w:r w:rsidR="00DF73A5">
        <w:rPr>
          <w:bCs/>
        </w:rPr>
        <w:t xml:space="preserve"> </w:t>
      </w:r>
      <w:proofErr w:type="spellStart"/>
      <w:r w:rsidR="00DF73A5">
        <w:rPr>
          <w:bCs/>
        </w:rPr>
        <w:t>SimplySmart</w:t>
      </w:r>
      <w:proofErr w:type="spellEnd"/>
      <w:r w:rsidR="00DF73A5">
        <w:rPr>
          <w:bCs/>
        </w:rPr>
        <w:t xml:space="preserve"> </w:t>
      </w:r>
      <w:proofErr w:type="spellStart"/>
      <w:r w:rsidR="00DF73A5">
        <w:rPr>
          <w:bCs/>
        </w:rPr>
        <w:t>OpenSecure</w:t>
      </w:r>
      <w:proofErr w:type="spellEnd"/>
      <w:r w:rsidR="00D13184">
        <w:rPr>
          <w:bCs/>
        </w:rPr>
        <w:t xml:space="preserve"> und durchwurfhemmende</w:t>
      </w:r>
      <w:r w:rsidR="00DF73A5">
        <w:rPr>
          <w:bCs/>
        </w:rPr>
        <w:t>r Verglasung</w:t>
      </w:r>
      <w:r w:rsidR="00D13184">
        <w:rPr>
          <w:bCs/>
        </w:rPr>
        <w:t xml:space="preserve"> – ist vom </w:t>
      </w:r>
      <w:proofErr w:type="spellStart"/>
      <w:r w:rsidR="00D13184">
        <w:rPr>
          <w:bCs/>
        </w:rPr>
        <w:t>ift</w:t>
      </w:r>
      <w:proofErr w:type="spellEnd"/>
      <w:r w:rsidR="00D13184">
        <w:rPr>
          <w:bCs/>
        </w:rPr>
        <w:t xml:space="preserve"> Rosenheim</w:t>
      </w:r>
      <w:r w:rsidR="00DF73A5">
        <w:rPr>
          <w:bCs/>
        </w:rPr>
        <w:t xml:space="preserve"> nach EN 1627 auf Widerstandsklasse RC 2 (Resistan</w:t>
      </w:r>
      <w:r w:rsidR="00F53FD3">
        <w:rPr>
          <w:bCs/>
        </w:rPr>
        <w:t>ce</w:t>
      </w:r>
      <w:r w:rsidR="00DF73A5">
        <w:rPr>
          <w:bCs/>
        </w:rPr>
        <w:t xml:space="preserve"> Class 2)</w:t>
      </w:r>
      <w:r w:rsidR="00D13184">
        <w:rPr>
          <w:bCs/>
        </w:rPr>
        <w:t xml:space="preserve"> geprüft und zertifiziert</w:t>
      </w:r>
      <w:r w:rsidR="00DF73A5">
        <w:rPr>
          <w:bCs/>
        </w:rPr>
        <w:t xml:space="preserve"> worden.</w:t>
      </w:r>
      <w:r w:rsidR="00D13184">
        <w:rPr>
          <w:bCs/>
        </w:rPr>
        <w:t xml:space="preserve">  </w:t>
      </w:r>
      <w:r w:rsidR="00D97677">
        <w:rPr>
          <w:bCs/>
        </w:rPr>
        <w:t>Ermöglicht wird dies durch die Erweiterung des bekannten</w:t>
      </w:r>
      <w:r w:rsidR="00D03C3E">
        <w:rPr>
          <w:bCs/>
        </w:rPr>
        <w:t xml:space="preserve"> mechanischen</w:t>
      </w:r>
      <w:r w:rsidR="00D97677">
        <w:rPr>
          <w:bCs/>
        </w:rPr>
        <w:t xml:space="preserve"> </w:t>
      </w:r>
      <w:proofErr w:type="spellStart"/>
      <w:r w:rsidR="00D97677">
        <w:rPr>
          <w:bCs/>
        </w:rPr>
        <w:t>SimplySmart</w:t>
      </w:r>
      <w:proofErr w:type="spellEnd"/>
      <w:r w:rsidR="00D97677">
        <w:rPr>
          <w:bCs/>
        </w:rPr>
        <w:t xml:space="preserve"> Beschlags um </w:t>
      </w:r>
      <w:r w:rsidR="0018102D">
        <w:rPr>
          <w:bCs/>
        </w:rPr>
        <w:t>fünf Sicherungskomp</w:t>
      </w:r>
      <w:r w:rsidR="00DC609E">
        <w:rPr>
          <w:bCs/>
        </w:rPr>
        <w:t>o</w:t>
      </w:r>
      <w:r w:rsidR="0018102D">
        <w:rPr>
          <w:bCs/>
        </w:rPr>
        <w:t xml:space="preserve">nenten: </w:t>
      </w:r>
      <w:r w:rsidR="00D13184">
        <w:rPr>
          <w:bCs/>
        </w:rPr>
        <w:t>Die Sicherungslenker sichern das Fenster in geöffneter Kippstellung, Anschläge regulieren die Öffnungsweite, Einschlagsterne sichern offene Schraubenköpfe und verhindern damit Manipulationsversuche, und die Kombination aus einem RC-Case und einem Riegelstück mit Falle sichert das gekippte Fenster im unteren Bereich. Für die Fertigung und Montage werden keine zusätzlichen Werkzeuge benötigt.</w:t>
      </w:r>
      <w:r w:rsidR="00EC747E">
        <w:rPr>
          <w:bCs/>
        </w:rPr>
        <w:t xml:space="preserve"> Wichtiger Handwerkertipp für Bauherren: Der Versicherung melden, dass das Gebäude mit Fenstern ausgestattet wird, die Einbruchhemmung bis Widerstandsklasse RC 2 auch in Kippstellung bieten.</w:t>
      </w:r>
      <w:r w:rsidR="00EC747E" w:rsidDel="00EC747E">
        <w:rPr>
          <w:bCs/>
        </w:rPr>
        <w:t xml:space="preserve"> </w:t>
      </w:r>
    </w:p>
    <w:p w14:paraId="2FB6F238" w14:textId="77777777" w:rsidR="006D10C1" w:rsidRPr="00A01577" w:rsidRDefault="006D10C1" w:rsidP="00D13184">
      <w:pPr>
        <w:pStyle w:val="Intro"/>
        <w:spacing w:line="312" w:lineRule="auto"/>
        <w:rPr>
          <w:bCs/>
        </w:rPr>
      </w:pPr>
    </w:p>
    <w:p w14:paraId="64E28482" w14:textId="7758BF06" w:rsidR="00A01577" w:rsidRDefault="00F74349" w:rsidP="00EC747E">
      <w:pPr>
        <w:pStyle w:val="Intro"/>
        <w:spacing w:line="312" w:lineRule="auto"/>
        <w:rPr>
          <w:bCs/>
        </w:rPr>
      </w:pPr>
      <w:r>
        <w:rPr>
          <w:bCs/>
        </w:rPr>
        <w:lastRenderedPageBreak/>
        <w:t xml:space="preserve">Dank dieser neuen </w:t>
      </w:r>
      <w:r w:rsidR="00A2005D">
        <w:rPr>
          <w:bCs/>
        </w:rPr>
        <w:t>K</w:t>
      </w:r>
      <w:r>
        <w:rPr>
          <w:bCs/>
        </w:rPr>
        <w:t xml:space="preserve">onfiguration des </w:t>
      </w:r>
      <w:proofErr w:type="spellStart"/>
      <w:r>
        <w:rPr>
          <w:bCs/>
        </w:rPr>
        <w:t>SimplySmart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OpenSecure</w:t>
      </w:r>
      <w:proofErr w:type="spellEnd"/>
      <w:r>
        <w:rPr>
          <w:bCs/>
        </w:rPr>
        <w:t xml:space="preserve"> Beschlagsystems kann das Fenster im abgeschlossenen Zustand gekippt werden</w:t>
      </w:r>
      <w:r w:rsidR="00F81F20">
        <w:rPr>
          <w:bCs/>
        </w:rPr>
        <w:t xml:space="preserve"> (</w:t>
      </w:r>
      <w:r>
        <w:rPr>
          <w:bCs/>
        </w:rPr>
        <w:t>Kipp-vor-Dreh</w:t>
      </w:r>
      <w:r w:rsidR="00F81F20">
        <w:rPr>
          <w:bCs/>
        </w:rPr>
        <w:t xml:space="preserve">). Ein Schlüssel wird ausschließlich für das Aufschließen der Dreh-Stellung benötigt, z. B. für Stoßlüftung, Reinigung und Wartung. </w:t>
      </w:r>
    </w:p>
    <w:p w14:paraId="31C7EB2F" w14:textId="77777777" w:rsidR="00A01577" w:rsidRDefault="00A01577" w:rsidP="00A01577">
      <w:pPr>
        <w:pStyle w:val="Intro"/>
        <w:spacing w:line="312" w:lineRule="auto"/>
        <w:rPr>
          <w:bCs/>
        </w:rPr>
      </w:pPr>
    </w:p>
    <w:p w14:paraId="396158AA" w14:textId="1A3F8424" w:rsidR="00A436FB" w:rsidRDefault="005F70BB" w:rsidP="006D10C1">
      <w:pPr>
        <w:spacing w:line="312" w:lineRule="auto"/>
        <w:rPr>
          <w:sz w:val="22"/>
        </w:rPr>
      </w:pPr>
      <w:r>
        <w:rPr>
          <w:sz w:val="22"/>
        </w:rPr>
        <w:t xml:space="preserve">Die neue Beschlagtechnologie </w:t>
      </w:r>
      <w:proofErr w:type="spellStart"/>
      <w:r w:rsidR="00BF75E5" w:rsidRPr="00BF75E5">
        <w:rPr>
          <w:sz w:val="22"/>
        </w:rPr>
        <w:t>SimplySmart</w:t>
      </w:r>
      <w:proofErr w:type="spellEnd"/>
      <w:r w:rsidR="00BF75E5" w:rsidRPr="00BF75E5">
        <w:rPr>
          <w:sz w:val="22"/>
        </w:rPr>
        <w:t xml:space="preserve"> </w:t>
      </w:r>
      <w:proofErr w:type="spellStart"/>
      <w:r w:rsidR="00BF75E5" w:rsidRPr="00BF75E5">
        <w:rPr>
          <w:sz w:val="22"/>
        </w:rPr>
        <w:t>OpenSecure</w:t>
      </w:r>
      <w:proofErr w:type="spellEnd"/>
      <w:r w:rsidR="00BF75E5" w:rsidRPr="00BF75E5">
        <w:rPr>
          <w:sz w:val="22"/>
        </w:rPr>
        <w:t xml:space="preserve"> kann </w:t>
      </w:r>
      <w:r w:rsidR="00BF75E5" w:rsidRPr="00136D84">
        <w:rPr>
          <w:sz w:val="22"/>
        </w:rPr>
        <w:t>in alle gängigen</w:t>
      </w:r>
      <w:r w:rsidR="00136D84" w:rsidRPr="00136D84">
        <w:rPr>
          <w:rStyle w:val="Kommentarzeichen"/>
          <w:sz w:val="22"/>
          <w:szCs w:val="22"/>
        </w:rPr>
        <w:t xml:space="preserve"> Ba</w:t>
      </w:r>
      <w:r w:rsidR="00BF75E5" w:rsidRPr="00136D84">
        <w:rPr>
          <w:sz w:val="22"/>
        </w:rPr>
        <w:t xml:space="preserve">utiefen des </w:t>
      </w:r>
      <w:r w:rsidR="00041FB7" w:rsidRPr="00136D84">
        <w:rPr>
          <w:sz w:val="22"/>
        </w:rPr>
        <w:t xml:space="preserve">Schüco </w:t>
      </w:r>
      <w:r w:rsidR="00BF75E5" w:rsidRPr="00136D84">
        <w:rPr>
          <w:sz w:val="22"/>
        </w:rPr>
        <w:t xml:space="preserve">Aluminium </w:t>
      </w:r>
      <w:proofErr w:type="spellStart"/>
      <w:r w:rsidR="00BF75E5" w:rsidRPr="00136D84">
        <w:rPr>
          <w:sz w:val="22"/>
        </w:rPr>
        <w:t>Window</w:t>
      </w:r>
      <w:proofErr w:type="spellEnd"/>
      <w:r w:rsidR="00BF75E5" w:rsidRPr="00136D84">
        <w:rPr>
          <w:sz w:val="22"/>
        </w:rPr>
        <w:t xml:space="preserve"> System (AWS) Baukastens</w:t>
      </w:r>
      <w:r w:rsidR="00A436FB" w:rsidRPr="00136D84">
        <w:rPr>
          <w:sz w:val="22"/>
        </w:rPr>
        <w:t xml:space="preserve"> </w:t>
      </w:r>
      <w:r w:rsidR="00BF75E5" w:rsidRPr="00136D84">
        <w:rPr>
          <w:sz w:val="22"/>
        </w:rPr>
        <w:t>integriert</w:t>
      </w:r>
      <w:r w:rsidR="00136D84">
        <w:rPr>
          <w:sz w:val="22"/>
        </w:rPr>
        <w:t xml:space="preserve"> und bei entsprechender Vorkonfiguration nachgerüstet werden</w:t>
      </w:r>
      <w:r w:rsidR="00136D84" w:rsidRPr="00136D84">
        <w:rPr>
          <w:sz w:val="22"/>
        </w:rPr>
        <w:t xml:space="preserve"> –</w:t>
      </w:r>
      <w:r w:rsidR="00D021E9">
        <w:rPr>
          <w:sz w:val="22"/>
        </w:rPr>
        <w:t xml:space="preserve"> beispielsweise in AWS 75 SI+, in AWS 90 SI+ und </w:t>
      </w:r>
      <w:r w:rsidR="006D10C1">
        <w:rPr>
          <w:sz w:val="22"/>
        </w:rPr>
        <w:t xml:space="preserve">in die </w:t>
      </w:r>
      <w:r w:rsidR="00136D84">
        <w:rPr>
          <w:sz w:val="22"/>
        </w:rPr>
        <w:t>flächenbündigen Systeme AWS 7</w:t>
      </w:r>
      <w:r w:rsidR="00D021E9">
        <w:rPr>
          <w:sz w:val="22"/>
        </w:rPr>
        <w:t>5</w:t>
      </w:r>
      <w:r w:rsidR="00136D84">
        <w:rPr>
          <w:sz w:val="22"/>
        </w:rPr>
        <w:t xml:space="preserve"> BS</w:t>
      </w:r>
      <w:r w:rsidR="00D021E9">
        <w:rPr>
          <w:sz w:val="22"/>
        </w:rPr>
        <w:t>.SI+ oder</w:t>
      </w:r>
      <w:r w:rsidR="00136D84">
        <w:rPr>
          <w:sz w:val="22"/>
        </w:rPr>
        <w:t xml:space="preserve"> AWS 90 BS</w:t>
      </w:r>
      <w:r w:rsidR="00D021E9">
        <w:rPr>
          <w:sz w:val="22"/>
        </w:rPr>
        <w:t>.SI+</w:t>
      </w:r>
      <w:r w:rsidR="00136D84">
        <w:rPr>
          <w:sz w:val="22"/>
        </w:rPr>
        <w:t>.</w:t>
      </w:r>
      <w:r w:rsidR="00E24E8B">
        <w:rPr>
          <w:sz w:val="22"/>
        </w:rPr>
        <w:t xml:space="preserve"> </w:t>
      </w:r>
    </w:p>
    <w:p w14:paraId="149F4208" w14:textId="3CB4FC2E" w:rsidR="00E24E8B" w:rsidRDefault="00E24E8B" w:rsidP="00E24E8B">
      <w:pPr>
        <w:spacing w:line="312" w:lineRule="auto"/>
        <w:rPr>
          <w:sz w:val="22"/>
        </w:rPr>
      </w:pPr>
    </w:p>
    <w:p w14:paraId="659CE4DD" w14:textId="5B69A248" w:rsidR="00136D84" w:rsidRDefault="002F51FF" w:rsidP="005168F0">
      <w:pPr>
        <w:spacing w:line="312" w:lineRule="auto"/>
        <w:rPr>
          <w:sz w:val="22"/>
        </w:rPr>
      </w:pPr>
      <w:r>
        <w:rPr>
          <w:sz w:val="22"/>
        </w:rPr>
        <w:t>www.schueco.de/inow</w:t>
      </w:r>
    </w:p>
    <w:p w14:paraId="453FD939" w14:textId="5897EDB3" w:rsidR="008A7602" w:rsidRDefault="00F53FD3" w:rsidP="005168F0">
      <w:pPr>
        <w:spacing w:line="312" w:lineRule="auto"/>
        <w:rPr>
          <w:sz w:val="22"/>
        </w:rPr>
      </w:pPr>
      <w:hyperlink r:id="rId7" w:history="1">
        <w:r w:rsidR="004E0BB2" w:rsidRPr="00AE5AC4">
          <w:rPr>
            <w:rStyle w:val="Hyperlink"/>
            <w:sz w:val="22"/>
          </w:rPr>
          <w:t>www.schueco.de/simplysmart-opensecure</w:t>
        </w:r>
      </w:hyperlink>
    </w:p>
    <w:p w14:paraId="3F81F27D" w14:textId="77777777" w:rsidR="004E0BB2" w:rsidRPr="005168F0" w:rsidRDefault="004E0BB2" w:rsidP="005168F0">
      <w:pPr>
        <w:spacing w:line="312" w:lineRule="auto"/>
        <w:rPr>
          <w:sz w:val="22"/>
        </w:rPr>
      </w:pP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166F573C" w14:textId="77777777" w:rsidR="004E0BB2" w:rsidRPr="00806322" w:rsidRDefault="004E0BB2" w:rsidP="004E0BB2">
      <w:pPr>
        <w:spacing w:line="312" w:lineRule="auto"/>
        <w:jc w:val="both"/>
        <w:rPr>
          <w:rFonts w:cs="Arial"/>
          <w:b/>
          <w:szCs w:val="18"/>
        </w:rPr>
      </w:pPr>
      <w:bookmarkStart w:id="1" w:name="_Hlk77926191"/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487261ED" w14:textId="4CC783D9" w:rsidR="004E0BB2" w:rsidRPr="00F53FD3" w:rsidRDefault="004E0BB2" w:rsidP="004E0BB2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bookmarkStart w:id="2" w:name="_Hlk77925992"/>
      <w:r>
        <w:rPr>
          <w:rFonts w:cs="Arial"/>
          <w:szCs w:val="18"/>
        </w:rPr>
        <w:t>10.000 Handwerksbetriebe und 30.000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 xml:space="preserve">Architekturbüros sowie Bauschaffende, die den Bau eines Gebäudes in Auftrag geben, </w:t>
      </w:r>
      <w:r w:rsidRPr="00806322">
        <w:rPr>
          <w:rFonts w:cs="Arial"/>
          <w:szCs w:val="18"/>
        </w:rPr>
        <w:t>arbeiten weltweit mit Schüco zusammen.</w:t>
      </w:r>
      <w:bookmarkEnd w:id="2"/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>in mehr als 80 Ländern aktiv und hat in 20</w:t>
      </w:r>
      <w:r>
        <w:rPr>
          <w:rFonts w:cs="Arial"/>
          <w:szCs w:val="18"/>
        </w:rPr>
        <w:t>20</w:t>
      </w:r>
      <w:r w:rsidRPr="00806322">
        <w:rPr>
          <w:rFonts w:cs="Arial"/>
          <w:szCs w:val="18"/>
        </w:rPr>
        <w:t xml:space="preserve"> einen Jahresumsatz von 1,</w:t>
      </w:r>
      <w:r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F53FD3">
        <w:rPr>
          <w:rFonts w:cs="Arial"/>
          <w:szCs w:val="18"/>
        </w:rPr>
        <w:t>Weitere Informationen unter</w:t>
      </w:r>
      <w:r w:rsidR="005229EF" w:rsidRPr="00F53FD3">
        <w:rPr>
          <w:rFonts w:cs="Arial"/>
          <w:szCs w:val="18"/>
        </w:rPr>
        <w:t xml:space="preserve"> </w:t>
      </w:r>
      <w:hyperlink r:id="rId8" w:history="1">
        <w:r w:rsidR="005229EF" w:rsidRPr="00F53FD3">
          <w:rPr>
            <w:rStyle w:val="Hyperlink"/>
            <w:rFonts w:cs="Arial"/>
            <w:szCs w:val="18"/>
          </w:rPr>
          <w:t>www.schueco.de</w:t>
        </w:r>
      </w:hyperlink>
      <w:r w:rsidR="005229EF" w:rsidRPr="00F53FD3">
        <w:rPr>
          <w:rFonts w:cs="Arial"/>
          <w:szCs w:val="18"/>
        </w:rPr>
        <w:t xml:space="preserve"> </w:t>
      </w:r>
    </w:p>
    <w:p w14:paraId="6723A5B9" w14:textId="77777777" w:rsidR="004E0BB2" w:rsidRPr="00F53FD3" w:rsidRDefault="004E0BB2" w:rsidP="004E0BB2">
      <w:pPr>
        <w:spacing w:line="312" w:lineRule="auto"/>
        <w:jc w:val="both"/>
        <w:rPr>
          <w:rFonts w:cs="Arial"/>
          <w:szCs w:val="18"/>
        </w:rPr>
      </w:pPr>
    </w:p>
    <w:bookmarkEnd w:id="1"/>
    <w:p w14:paraId="24E9F81B" w14:textId="77777777" w:rsidR="00AA7002" w:rsidRPr="00265ACE" w:rsidRDefault="00AA7002" w:rsidP="00AA7002">
      <w:pPr>
        <w:spacing w:line="312" w:lineRule="auto"/>
        <w:jc w:val="both"/>
        <w:rPr>
          <w:rFonts w:cs="Arial"/>
          <w:szCs w:val="18"/>
        </w:rPr>
      </w:pPr>
    </w:p>
    <w:p w14:paraId="19C3ACB1" w14:textId="3E741D8D" w:rsidR="00610835" w:rsidRPr="00610835" w:rsidRDefault="00736FF0" w:rsidP="00610835">
      <w:pPr>
        <w:spacing w:line="312" w:lineRule="auto"/>
        <w:rPr>
          <w:sz w:val="22"/>
        </w:rPr>
      </w:pPr>
      <w:r>
        <w:rPr>
          <w:rFonts w:cs="Arial"/>
          <w:szCs w:val="18"/>
        </w:rPr>
        <w:br w:type="page"/>
      </w:r>
      <w:r w:rsidR="00610835" w:rsidRPr="00610835">
        <w:rPr>
          <w:sz w:val="22"/>
        </w:rPr>
        <w:lastRenderedPageBreak/>
        <w:t xml:space="preserve">Die Bildfeindaten stehen im Schüco Newsroom unter </w:t>
      </w:r>
    </w:p>
    <w:p w14:paraId="02C4C9C9" w14:textId="77777777" w:rsidR="00610835" w:rsidRPr="00610835" w:rsidRDefault="00F53FD3" w:rsidP="00610835">
      <w:pPr>
        <w:spacing w:line="312" w:lineRule="auto"/>
        <w:rPr>
          <w:sz w:val="22"/>
        </w:rPr>
      </w:pPr>
      <w:hyperlink r:id="rId9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67611BE9" w14:textId="5C83011D" w:rsidR="009F6EBD" w:rsidRPr="00F53FD3" w:rsidRDefault="009F6EBD" w:rsidP="00610835">
      <w:pPr>
        <w:spacing w:line="312" w:lineRule="auto"/>
        <w:rPr>
          <w:rStyle w:val="Hyperlink"/>
          <w:rFonts w:cs="Arial"/>
          <w:sz w:val="22"/>
        </w:rPr>
      </w:pPr>
    </w:p>
    <w:p w14:paraId="1CDEEFB3" w14:textId="77777777" w:rsidR="009F6EBD" w:rsidRPr="00F53FD3" w:rsidRDefault="009F6EBD" w:rsidP="005168F0">
      <w:pPr>
        <w:spacing w:line="312" w:lineRule="auto"/>
        <w:rPr>
          <w:rStyle w:val="Hyperlink"/>
        </w:rPr>
      </w:pPr>
    </w:p>
    <w:p w14:paraId="0CFED706" w14:textId="77777777" w:rsidR="004E208D" w:rsidRPr="00C40A12" w:rsidRDefault="004E208D" w:rsidP="004E208D">
      <w:pPr>
        <w:spacing w:line="312" w:lineRule="auto"/>
        <w:rPr>
          <w:b/>
          <w:sz w:val="22"/>
        </w:rPr>
      </w:pPr>
      <w:r w:rsidRPr="00A2005D">
        <w:rPr>
          <w:b/>
          <w:sz w:val="22"/>
        </w:rPr>
        <w:t>Bildnachweis</w:t>
      </w:r>
      <w:r w:rsidRPr="00C40A12">
        <w:rPr>
          <w:b/>
          <w:sz w:val="22"/>
        </w:rPr>
        <w:t>: Schüco International KG</w:t>
      </w:r>
    </w:p>
    <w:p w14:paraId="7C75C7F6" w14:textId="694A40DF" w:rsidR="004E208D" w:rsidRPr="00C40A12" w:rsidRDefault="0007145A" w:rsidP="004E208D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6F0E5150" wp14:editId="1B9F3176">
            <wp:extent cx="2088108" cy="1461314"/>
            <wp:effectExtent l="0" t="0" r="7620" b="571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4381" cy="1472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208D" w:rsidRPr="00C40A12">
        <w:rPr>
          <w:sz w:val="22"/>
        </w:rPr>
        <w:t xml:space="preserve">   </w:t>
      </w:r>
      <w:r w:rsidR="00794F79">
        <w:rPr>
          <w:noProof/>
        </w:rPr>
        <w:drawing>
          <wp:inline distT="0" distB="0" distL="0" distR="0" wp14:anchorId="66127251" wp14:editId="5245F96D">
            <wp:extent cx="2101002" cy="1470337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238" cy="14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EB294C" w14:textId="77777777" w:rsidR="008B3F78" w:rsidRPr="00256889" w:rsidRDefault="008B3F78" w:rsidP="008B3F78">
      <w:pPr>
        <w:pStyle w:val="Intro"/>
        <w:spacing w:line="312" w:lineRule="auto"/>
      </w:pPr>
      <w:r w:rsidRPr="00256889">
        <w:t xml:space="preserve">Komfortabel, sicher und funktional: </w:t>
      </w:r>
      <w:r>
        <w:t>Schüco Aluminiumfenster bieten dank eines neuen Beschlagsystems jetzt auch in gekipptem Zustand Einbruchhemmung – bis von der Polizei empfohlenen Widerstandsklasse RC 2.</w:t>
      </w:r>
      <w:r w:rsidRPr="00256889">
        <w:t xml:space="preserve"> </w:t>
      </w:r>
    </w:p>
    <w:p w14:paraId="3806096A" w14:textId="0BBC67D1" w:rsidR="009F6EBD" w:rsidRDefault="009F6EBD" w:rsidP="009F6EBD">
      <w:pPr>
        <w:spacing w:line="312" w:lineRule="auto"/>
        <w:rPr>
          <w:sz w:val="22"/>
        </w:rPr>
      </w:pPr>
    </w:p>
    <w:p w14:paraId="2E118B96" w14:textId="77777777" w:rsidR="00DF0EE2" w:rsidRPr="00265ACE" w:rsidRDefault="00DF0EE2" w:rsidP="00DF0EE2">
      <w:pPr>
        <w:spacing w:line="312" w:lineRule="auto"/>
        <w:rPr>
          <w:b/>
          <w:sz w:val="22"/>
        </w:rPr>
      </w:pPr>
      <w:r w:rsidRPr="00265ACE">
        <w:rPr>
          <w:b/>
          <w:sz w:val="22"/>
        </w:rPr>
        <w:t>Bildnachweis: Schüco International KG</w:t>
      </w:r>
    </w:p>
    <w:p w14:paraId="4093BFF7" w14:textId="2B197030" w:rsidR="003F3DB1" w:rsidRDefault="00794F79" w:rsidP="00DF0EE2">
      <w:pPr>
        <w:pStyle w:val="Intro"/>
        <w:spacing w:line="312" w:lineRule="auto"/>
        <w:rPr>
          <w:bCs/>
        </w:rPr>
      </w:pPr>
      <w:r>
        <w:rPr>
          <w:noProof/>
        </w:rPr>
        <w:drawing>
          <wp:inline distT="0" distB="0" distL="0" distR="0" wp14:anchorId="11BE79B5" wp14:editId="2E277B35">
            <wp:extent cx="1937982" cy="1937982"/>
            <wp:effectExtent l="0" t="0" r="5715" b="571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192" cy="1946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D8A1F6" w14:textId="743791C6" w:rsidR="00DF0EE2" w:rsidRDefault="00DF0EE2" w:rsidP="00DF0EE2">
      <w:pPr>
        <w:pStyle w:val="Intro"/>
        <w:spacing w:line="312" w:lineRule="auto"/>
        <w:rPr>
          <w:b/>
        </w:rPr>
      </w:pPr>
      <w:r>
        <w:rPr>
          <w:bCs/>
        </w:rPr>
        <w:t xml:space="preserve">Komfortable Bedienung: </w:t>
      </w:r>
      <w:r w:rsidR="002D3EF5">
        <w:rPr>
          <w:bCs/>
        </w:rPr>
        <w:t>Fenster kippen, ohne aufzuschließen</w:t>
      </w:r>
      <w:r>
        <w:rPr>
          <w:bCs/>
        </w:rPr>
        <w:t>. In gekippter Position ist im abgeschlossenen Zustand (Kipp-vor-Dreh) eine Einbruchhemmung bis RC 2 möglich. Ein Schlüssel wird ausschließlich für das Aufschließen der Dreh-Stellung benötigt, z. B. für Stoßlüftung, Reinigung und Wartung.</w:t>
      </w:r>
    </w:p>
    <w:p w14:paraId="6DA04C93" w14:textId="39A68F60" w:rsidR="00DF0EE2" w:rsidRDefault="00DF0EE2" w:rsidP="009F6EBD">
      <w:pPr>
        <w:spacing w:line="312" w:lineRule="auto"/>
        <w:rPr>
          <w:sz w:val="22"/>
        </w:rPr>
      </w:pPr>
    </w:p>
    <w:p w14:paraId="45D725F9" w14:textId="77777777" w:rsidR="00DF0EE2" w:rsidRPr="009F6EBD" w:rsidRDefault="00DF0EE2" w:rsidP="009F6EBD">
      <w:pPr>
        <w:spacing w:line="312" w:lineRule="auto"/>
        <w:rPr>
          <w:sz w:val="22"/>
        </w:rPr>
      </w:pPr>
    </w:p>
    <w:p w14:paraId="405BA332" w14:textId="77777777" w:rsidR="008B3F78" w:rsidRDefault="008B3F78" w:rsidP="009B41A3">
      <w:pPr>
        <w:spacing w:line="312" w:lineRule="auto"/>
        <w:rPr>
          <w:b/>
          <w:sz w:val="22"/>
        </w:rPr>
      </w:pPr>
      <w:r>
        <w:rPr>
          <w:b/>
          <w:sz w:val="22"/>
        </w:rPr>
        <w:br w:type="page"/>
      </w:r>
    </w:p>
    <w:p w14:paraId="043639B7" w14:textId="39BED3AA" w:rsidR="004E208D" w:rsidRPr="00265ACE" w:rsidRDefault="004E208D" w:rsidP="008B3F78">
      <w:pPr>
        <w:spacing w:line="312" w:lineRule="auto"/>
        <w:rPr>
          <w:b/>
          <w:sz w:val="22"/>
        </w:rPr>
      </w:pPr>
      <w:r w:rsidRPr="00265ACE">
        <w:rPr>
          <w:b/>
          <w:sz w:val="22"/>
        </w:rPr>
        <w:lastRenderedPageBreak/>
        <w:t>Bildnachweis: Schüco International KG</w:t>
      </w:r>
    </w:p>
    <w:p w14:paraId="2DD073AE" w14:textId="460F733B" w:rsidR="004E208D" w:rsidRDefault="00C74A69" w:rsidP="00041FB7">
      <w:pPr>
        <w:spacing w:line="312" w:lineRule="auto"/>
        <w:rPr>
          <w:sz w:val="22"/>
        </w:rPr>
      </w:pPr>
      <w:r>
        <w:rPr>
          <w:sz w:val="22"/>
        </w:rPr>
        <w:t xml:space="preserve">  </w:t>
      </w:r>
      <w:r>
        <w:rPr>
          <w:noProof/>
        </w:rPr>
        <w:drawing>
          <wp:inline distT="0" distB="0" distL="0" distR="0" wp14:anchorId="691956B4" wp14:editId="781D1520">
            <wp:extent cx="1972101" cy="2120390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7156" cy="212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99FAAE" w14:textId="13B61182" w:rsidR="006D10C1" w:rsidRDefault="006D10C1" w:rsidP="006D10C1">
      <w:pPr>
        <w:spacing w:line="312" w:lineRule="auto"/>
        <w:rPr>
          <w:sz w:val="22"/>
        </w:rPr>
      </w:pPr>
      <w:bookmarkStart w:id="3" w:name="_Hlk80709954"/>
      <w:r>
        <w:rPr>
          <w:sz w:val="22"/>
        </w:rPr>
        <w:t>Zertifizierte Sicherheit: Die neue Beschlagkonfiguration mit fünf Sicherungskomponenten bietet auch in gekippter Position des Fensters Einbruchhemmung bis Widerstandklasse 2 (RC 2).</w:t>
      </w:r>
    </w:p>
    <w:bookmarkEnd w:id="3"/>
    <w:p w14:paraId="5A7AE19A" w14:textId="77777777" w:rsidR="00511724" w:rsidRDefault="00511724" w:rsidP="00041FB7">
      <w:pPr>
        <w:spacing w:line="312" w:lineRule="auto"/>
        <w:rPr>
          <w:sz w:val="22"/>
        </w:rPr>
      </w:pPr>
    </w:p>
    <w:sectPr w:rsidR="00511724" w:rsidSect="007A7037">
      <w:headerReference w:type="default" r:id="rId14"/>
      <w:footerReference w:type="default" r:id="rId15"/>
      <w:headerReference w:type="first" r:id="rId16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87AC81" w14:textId="77777777" w:rsidR="005B520A" w:rsidRDefault="005B520A" w:rsidP="00F958EA">
      <w:pPr>
        <w:spacing w:line="240" w:lineRule="auto"/>
      </w:pPr>
      <w:r>
        <w:separator/>
      </w:r>
    </w:p>
  </w:endnote>
  <w:endnote w:type="continuationSeparator" w:id="0">
    <w:p w14:paraId="407949B3" w14:textId="77777777" w:rsidR="005B520A" w:rsidRDefault="005B520A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Univers for Schueco 330 Light">
    <w:altName w:val="Arial"/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265ACE">
      <w:rPr>
        <w:noProof/>
      </w:rPr>
      <w:t>2</w:t>
    </w:r>
    <w:r>
      <w:fldChar w:fldCharType="end"/>
    </w:r>
    <w:r>
      <w:t>/</w:t>
    </w:r>
    <w:r w:rsidR="00F53FD3">
      <w:fldChar w:fldCharType="begin"/>
    </w:r>
    <w:r w:rsidR="00F53FD3">
      <w:instrText xml:space="preserve"> NUMPAGES  \* Arabic  \* MERGEFORMAT </w:instrText>
    </w:r>
    <w:r w:rsidR="00F53FD3">
      <w:fldChar w:fldCharType="separate"/>
    </w:r>
    <w:r w:rsidR="00265ACE">
      <w:rPr>
        <w:noProof/>
      </w:rPr>
      <w:t>2</w:t>
    </w:r>
    <w:r w:rsidR="00F53FD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10E578" w14:textId="77777777" w:rsidR="005B520A" w:rsidRDefault="005B520A" w:rsidP="00F958EA">
      <w:pPr>
        <w:spacing w:line="240" w:lineRule="auto"/>
      </w:pPr>
      <w:r>
        <w:separator/>
      </w:r>
    </w:p>
  </w:footnote>
  <w:footnote w:type="continuationSeparator" w:id="0">
    <w:p w14:paraId="168F63B2" w14:textId="77777777" w:rsidR="005B520A" w:rsidRDefault="005B520A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C3DC6"/>
    <w:multiLevelType w:val="multilevel"/>
    <w:tmpl w:val="0568B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99467A"/>
    <w:multiLevelType w:val="multilevel"/>
    <w:tmpl w:val="D4E0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F72B1E"/>
    <w:multiLevelType w:val="multilevel"/>
    <w:tmpl w:val="9C46D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042199"/>
    <w:multiLevelType w:val="multilevel"/>
    <w:tmpl w:val="5AEA2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5C3D3A"/>
    <w:multiLevelType w:val="multilevel"/>
    <w:tmpl w:val="4044F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9D85A50"/>
    <w:multiLevelType w:val="hybridMultilevel"/>
    <w:tmpl w:val="A0F2D71C"/>
    <w:lvl w:ilvl="0" w:tplc="E7424A6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DF1563"/>
    <w:multiLevelType w:val="multilevel"/>
    <w:tmpl w:val="7332D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1436A69"/>
    <w:multiLevelType w:val="multilevel"/>
    <w:tmpl w:val="F4228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654ED"/>
    <w:multiLevelType w:val="multilevel"/>
    <w:tmpl w:val="850EF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6474ABF"/>
    <w:multiLevelType w:val="multilevel"/>
    <w:tmpl w:val="AECAF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8797E9A"/>
    <w:multiLevelType w:val="multilevel"/>
    <w:tmpl w:val="7CCAD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A376258"/>
    <w:multiLevelType w:val="multilevel"/>
    <w:tmpl w:val="4EFA2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18C41A8"/>
    <w:multiLevelType w:val="multilevel"/>
    <w:tmpl w:val="072EE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3C91446"/>
    <w:multiLevelType w:val="multilevel"/>
    <w:tmpl w:val="0A363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BA928A5"/>
    <w:multiLevelType w:val="multilevel"/>
    <w:tmpl w:val="DE585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6" w15:restartNumberingAfterBreak="0">
    <w:nsid w:val="3B4A49DA"/>
    <w:multiLevelType w:val="multilevel"/>
    <w:tmpl w:val="DCC62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702E1B"/>
    <w:multiLevelType w:val="multilevel"/>
    <w:tmpl w:val="D62CF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3346497"/>
    <w:multiLevelType w:val="multilevel"/>
    <w:tmpl w:val="5E822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39F5B93"/>
    <w:multiLevelType w:val="multilevel"/>
    <w:tmpl w:val="A3268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76E15FC"/>
    <w:multiLevelType w:val="multilevel"/>
    <w:tmpl w:val="37449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9852881"/>
    <w:multiLevelType w:val="multilevel"/>
    <w:tmpl w:val="2E467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FE54D61"/>
    <w:multiLevelType w:val="multilevel"/>
    <w:tmpl w:val="A29600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012116E"/>
    <w:multiLevelType w:val="multilevel"/>
    <w:tmpl w:val="C3841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1BB4C99"/>
    <w:multiLevelType w:val="multilevel"/>
    <w:tmpl w:val="93443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42D0C83"/>
    <w:multiLevelType w:val="multilevel"/>
    <w:tmpl w:val="45705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4A5791C"/>
    <w:multiLevelType w:val="multilevel"/>
    <w:tmpl w:val="0C742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9E275C2"/>
    <w:multiLevelType w:val="multilevel"/>
    <w:tmpl w:val="C144D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A1F1FA5"/>
    <w:multiLevelType w:val="multilevel"/>
    <w:tmpl w:val="4B8CA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E720EC0"/>
    <w:multiLevelType w:val="multilevel"/>
    <w:tmpl w:val="FC943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F004C8A"/>
    <w:multiLevelType w:val="multilevel"/>
    <w:tmpl w:val="FA24F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0893323"/>
    <w:multiLevelType w:val="multilevel"/>
    <w:tmpl w:val="FDFEC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33" w15:restartNumberingAfterBreak="0">
    <w:nsid w:val="641F32A9"/>
    <w:multiLevelType w:val="multilevel"/>
    <w:tmpl w:val="5BFE8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D407D69"/>
    <w:multiLevelType w:val="multilevel"/>
    <w:tmpl w:val="D77A0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1A04FFA"/>
    <w:multiLevelType w:val="multilevel"/>
    <w:tmpl w:val="BE58A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3AF573E"/>
    <w:multiLevelType w:val="multilevel"/>
    <w:tmpl w:val="74041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abstractNum w:abstractNumId="38" w15:restartNumberingAfterBreak="0">
    <w:nsid w:val="7AFD0F8F"/>
    <w:multiLevelType w:val="multilevel"/>
    <w:tmpl w:val="04F0B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B874BCE"/>
    <w:multiLevelType w:val="multilevel"/>
    <w:tmpl w:val="B2446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E2B0F19"/>
    <w:multiLevelType w:val="multilevel"/>
    <w:tmpl w:val="B31A9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F715371"/>
    <w:multiLevelType w:val="multilevel"/>
    <w:tmpl w:val="DE12F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F913C8C"/>
    <w:multiLevelType w:val="multilevel"/>
    <w:tmpl w:val="1632F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7"/>
  </w:num>
  <w:num w:numId="2">
    <w:abstractNumId w:val="15"/>
  </w:num>
  <w:num w:numId="3">
    <w:abstractNumId w:val="32"/>
  </w:num>
  <w:num w:numId="4">
    <w:abstractNumId w:val="18"/>
  </w:num>
  <w:num w:numId="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2"/>
  </w:num>
  <w:num w:numId="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5"/>
  </w:num>
  <w:num w:numId="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0"/>
  </w:num>
  <w:num w:numId="1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</w:num>
  <w:num w:numId="15">
    <w:abstractNumId w:val="2"/>
  </w:num>
  <w:num w:numId="16">
    <w:abstractNumId w:val="27"/>
  </w:num>
  <w:num w:numId="17">
    <w:abstractNumId w:val="34"/>
  </w:num>
  <w:num w:numId="18">
    <w:abstractNumId w:val="38"/>
  </w:num>
  <w:num w:numId="19">
    <w:abstractNumId w:val="1"/>
  </w:num>
  <w:num w:numId="20">
    <w:abstractNumId w:val="0"/>
  </w:num>
  <w:num w:numId="21">
    <w:abstractNumId w:val="25"/>
  </w:num>
  <w:num w:numId="22">
    <w:abstractNumId w:val="19"/>
  </w:num>
  <w:num w:numId="23">
    <w:abstractNumId w:val="7"/>
  </w:num>
  <w:num w:numId="24">
    <w:abstractNumId w:val="24"/>
  </w:num>
  <w:num w:numId="25">
    <w:abstractNumId w:val="9"/>
  </w:num>
  <w:num w:numId="26">
    <w:abstractNumId w:val="8"/>
  </w:num>
  <w:num w:numId="27">
    <w:abstractNumId w:val="31"/>
  </w:num>
  <w:num w:numId="28">
    <w:abstractNumId w:val="6"/>
  </w:num>
  <w:num w:numId="29">
    <w:abstractNumId w:val="30"/>
  </w:num>
  <w:num w:numId="3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</w:num>
  <w:num w:numId="32">
    <w:abstractNumId w:val="4"/>
  </w:num>
  <w:num w:numId="33">
    <w:abstractNumId w:val="10"/>
  </w:num>
  <w:num w:numId="34">
    <w:abstractNumId w:val="23"/>
  </w:num>
  <w:num w:numId="35">
    <w:abstractNumId w:val="13"/>
  </w:num>
  <w:num w:numId="36">
    <w:abstractNumId w:val="29"/>
  </w:num>
  <w:num w:numId="37">
    <w:abstractNumId w:val="36"/>
  </w:num>
  <w:num w:numId="38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9"/>
  </w:num>
  <w:num w:numId="40">
    <w:abstractNumId w:val="14"/>
  </w:num>
  <w:num w:numId="41">
    <w:abstractNumId w:val="28"/>
  </w:num>
  <w:num w:numId="42">
    <w:abstractNumId w:val="16"/>
  </w:num>
  <w:num w:numId="43">
    <w:abstractNumId w:val="21"/>
  </w:num>
  <w:num w:numId="44">
    <w:abstractNumId w:val="33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1"/>
  </w:num>
  <w:num w:numId="48">
    <w:abstractNumId w:val="12"/>
  </w:num>
  <w:num w:numId="49">
    <w:abstractNumId w:val="22"/>
  </w:num>
  <w:num w:numId="50">
    <w:abstractNumId w:val="20"/>
  </w:num>
  <w:num w:numId="51">
    <w:abstractNumId w:val="41"/>
  </w:num>
  <w:num w:numId="52">
    <w:abstractNumId w:val="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2289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1FB7"/>
    <w:rsid w:val="00042BCE"/>
    <w:rsid w:val="00051401"/>
    <w:rsid w:val="00055CD5"/>
    <w:rsid w:val="00056185"/>
    <w:rsid w:val="0006223A"/>
    <w:rsid w:val="000624E1"/>
    <w:rsid w:val="0007145A"/>
    <w:rsid w:val="00073518"/>
    <w:rsid w:val="00083752"/>
    <w:rsid w:val="000843C5"/>
    <w:rsid w:val="000A5E24"/>
    <w:rsid w:val="000C299E"/>
    <w:rsid w:val="000E0A59"/>
    <w:rsid w:val="001051B8"/>
    <w:rsid w:val="00113D9B"/>
    <w:rsid w:val="001144C6"/>
    <w:rsid w:val="0011455F"/>
    <w:rsid w:val="00115275"/>
    <w:rsid w:val="00131804"/>
    <w:rsid w:val="00136D84"/>
    <w:rsid w:val="001551B2"/>
    <w:rsid w:val="00175C50"/>
    <w:rsid w:val="001769AE"/>
    <w:rsid w:val="0018102D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380D"/>
    <w:rsid w:val="001F7A93"/>
    <w:rsid w:val="002018DC"/>
    <w:rsid w:val="0021268C"/>
    <w:rsid w:val="002129A7"/>
    <w:rsid w:val="002176B8"/>
    <w:rsid w:val="00221120"/>
    <w:rsid w:val="00227E10"/>
    <w:rsid w:val="00231058"/>
    <w:rsid w:val="00231171"/>
    <w:rsid w:val="00236391"/>
    <w:rsid w:val="0024327E"/>
    <w:rsid w:val="00252D6E"/>
    <w:rsid w:val="00254BAE"/>
    <w:rsid w:val="00265ACE"/>
    <w:rsid w:val="002762A8"/>
    <w:rsid w:val="00284CF1"/>
    <w:rsid w:val="002862ED"/>
    <w:rsid w:val="002911E7"/>
    <w:rsid w:val="002B211F"/>
    <w:rsid w:val="002B7D28"/>
    <w:rsid w:val="002C59B4"/>
    <w:rsid w:val="002C6F3A"/>
    <w:rsid w:val="002D3EF5"/>
    <w:rsid w:val="002E3613"/>
    <w:rsid w:val="002E65C2"/>
    <w:rsid w:val="002F3983"/>
    <w:rsid w:val="002F51FF"/>
    <w:rsid w:val="003312EB"/>
    <w:rsid w:val="00332231"/>
    <w:rsid w:val="0033440A"/>
    <w:rsid w:val="00337E7E"/>
    <w:rsid w:val="003442BA"/>
    <w:rsid w:val="003471F7"/>
    <w:rsid w:val="00366A18"/>
    <w:rsid w:val="00367473"/>
    <w:rsid w:val="0037157E"/>
    <w:rsid w:val="003855FF"/>
    <w:rsid w:val="003A46F2"/>
    <w:rsid w:val="003C0B27"/>
    <w:rsid w:val="003C1C27"/>
    <w:rsid w:val="003C3118"/>
    <w:rsid w:val="003F280C"/>
    <w:rsid w:val="003F3DB1"/>
    <w:rsid w:val="003F56F4"/>
    <w:rsid w:val="00400E95"/>
    <w:rsid w:val="0040727A"/>
    <w:rsid w:val="00413635"/>
    <w:rsid w:val="00417BFB"/>
    <w:rsid w:val="00421006"/>
    <w:rsid w:val="00431009"/>
    <w:rsid w:val="00433486"/>
    <w:rsid w:val="004448B4"/>
    <w:rsid w:val="00444D4D"/>
    <w:rsid w:val="00445B24"/>
    <w:rsid w:val="004477C4"/>
    <w:rsid w:val="00461334"/>
    <w:rsid w:val="004975ED"/>
    <w:rsid w:val="004A4939"/>
    <w:rsid w:val="004B3B23"/>
    <w:rsid w:val="004C0725"/>
    <w:rsid w:val="004D5FF8"/>
    <w:rsid w:val="004D67F9"/>
    <w:rsid w:val="004D7A4A"/>
    <w:rsid w:val="004E0BB2"/>
    <w:rsid w:val="004E0E9E"/>
    <w:rsid w:val="004E208D"/>
    <w:rsid w:val="004E33D8"/>
    <w:rsid w:val="004F1C77"/>
    <w:rsid w:val="004F2161"/>
    <w:rsid w:val="004F241B"/>
    <w:rsid w:val="004F35BF"/>
    <w:rsid w:val="004F540D"/>
    <w:rsid w:val="00506762"/>
    <w:rsid w:val="00511724"/>
    <w:rsid w:val="00514E18"/>
    <w:rsid w:val="005168F0"/>
    <w:rsid w:val="005229EF"/>
    <w:rsid w:val="005303A4"/>
    <w:rsid w:val="0054107C"/>
    <w:rsid w:val="00543F7E"/>
    <w:rsid w:val="0058361A"/>
    <w:rsid w:val="00593611"/>
    <w:rsid w:val="0059610D"/>
    <w:rsid w:val="005A0735"/>
    <w:rsid w:val="005A24FE"/>
    <w:rsid w:val="005A37EF"/>
    <w:rsid w:val="005B0AEA"/>
    <w:rsid w:val="005B3834"/>
    <w:rsid w:val="005B520A"/>
    <w:rsid w:val="005D3F43"/>
    <w:rsid w:val="005D5BE2"/>
    <w:rsid w:val="005E07B0"/>
    <w:rsid w:val="005E5091"/>
    <w:rsid w:val="005F0DEC"/>
    <w:rsid w:val="005F20B2"/>
    <w:rsid w:val="005F70BB"/>
    <w:rsid w:val="00606851"/>
    <w:rsid w:val="0061040B"/>
    <w:rsid w:val="00610835"/>
    <w:rsid w:val="0063779F"/>
    <w:rsid w:val="006457DB"/>
    <w:rsid w:val="0065091F"/>
    <w:rsid w:val="006578B1"/>
    <w:rsid w:val="006712DC"/>
    <w:rsid w:val="00674031"/>
    <w:rsid w:val="00687074"/>
    <w:rsid w:val="006B1A10"/>
    <w:rsid w:val="006B1F00"/>
    <w:rsid w:val="006B380A"/>
    <w:rsid w:val="006C11FE"/>
    <w:rsid w:val="006D10C1"/>
    <w:rsid w:val="006D5606"/>
    <w:rsid w:val="006E0FE1"/>
    <w:rsid w:val="006E42B7"/>
    <w:rsid w:val="006F50AD"/>
    <w:rsid w:val="0070007A"/>
    <w:rsid w:val="007042A4"/>
    <w:rsid w:val="00723D0C"/>
    <w:rsid w:val="007248F8"/>
    <w:rsid w:val="007276CC"/>
    <w:rsid w:val="00736FF0"/>
    <w:rsid w:val="00766D56"/>
    <w:rsid w:val="00775E3F"/>
    <w:rsid w:val="00792359"/>
    <w:rsid w:val="00794F79"/>
    <w:rsid w:val="007A1939"/>
    <w:rsid w:val="007A31A8"/>
    <w:rsid w:val="007A5FD5"/>
    <w:rsid w:val="007A7037"/>
    <w:rsid w:val="007B3052"/>
    <w:rsid w:val="007E3C35"/>
    <w:rsid w:val="007F0D21"/>
    <w:rsid w:val="007F1CCD"/>
    <w:rsid w:val="008067CE"/>
    <w:rsid w:val="00816A4D"/>
    <w:rsid w:val="00822960"/>
    <w:rsid w:val="00850E55"/>
    <w:rsid w:val="00854149"/>
    <w:rsid w:val="008615B3"/>
    <w:rsid w:val="00871C59"/>
    <w:rsid w:val="00882012"/>
    <w:rsid w:val="00884FFA"/>
    <w:rsid w:val="008955A8"/>
    <w:rsid w:val="008A7602"/>
    <w:rsid w:val="008B3F78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50F6B"/>
    <w:rsid w:val="009757CA"/>
    <w:rsid w:val="00977406"/>
    <w:rsid w:val="00993209"/>
    <w:rsid w:val="009957D5"/>
    <w:rsid w:val="009B20B6"/>
    <w:rsid w:val="009B2BB7"/>
    <w:rsid w:val="009B41A3"/>
    <w:rsid w:val="009D60F9"/>
    <w:rsid w:val="009E59BA"/>
    <w:rsid w:val="009E61AC"/>
    <w:rsid w:val="009F61FB"/>
    <w:rsid w:val="009F6EBD"/>
    <w:rsid w:val="00A01577"/>
    <w:rsid w:val="00A1070C"/>
    <w:rsid w:val="00A11CF4"/>
    <w:rsid w:val="00A2005D"/>
    <w:rsid w:val="00A34AC2"/>
    <w:rsid w:val="00A40B3D"/>
    <w:rsid w:val="00A4192A"/>
    <w:rsid w:val="00A4223F"/>
    <w:rsid w:val="00A436FB"/>
    <w:rsid w:val="00A51720"/>
    <w:rsid w:val="00A520A4"/>
    <w:rsid w:val="00A70010"/>
    <w:rsid w:val="00A827D7"/>
    <w:rsid w:val="00A858AC"/>
    <w:rsid w:val="00A934AB"/>
    <w:rsid w:val="00AA7002"/>
    <w:rsid w:val="00AB361F"/>
    <w:rsid w:val="00AE4BD3"/>
    <w:rsid w:val="00AE4D8C"/>
    <w:rsid w:val="00AE78A6"/>
    <w:rsid w:val="00AF022C"/>
    <w:rsid w:val="00AF4FDC"/>
    <w:rsid w:val="00B00D3C"/>
    <w:rsid w:val="00B02208"/>
    <w:rsid w:val="00B024B6"/>
    <w:rsid w:val="00B33415"/>
    <w:rsid w:val="00B37026"/>
    <w:rsid w:val="00B370AA"/>
    <w:rsid w:val="00B377FB"/>
    <w:rsid w:val="00B50B7A"/>
    <w:rsid w:val="00B57516"/>
    <w:rsid w:val="00B754E6"/>
    <w:rsid w:val="00B9195A"/>
    <w:rsid w:val="00BA12B8"/>
    <w:rsid w:val="00BB58FB"/>
    <w:rsid w:val="00BB7146"/>
    <w:rsid w:val="00BD68E7"/>
    <w:rsid w:val="00BE3851"/>
    <w:rsid w:val="00BF07F1"/>
    <w:rsid w:val="00BF2E0F"/>
    <w:rsid w:val="00BF75E5"/>
    <w:rsid w:val="00C04379"/>
    <w:rsid w:val="00C0715C"/>
    <w:rsid w:val="00C11A76"/>
    <w:rsid w:val="00C1264D"/>
    <w:rsid w:val="00C17F8D"/>
    <w:rsid w:val="00C3591B"/>
    <w:rsid w:val="00C40A12"/>
    <w:rsid w:val="00C41A73"/>
    <w:rsid w:val="00C57139"/>
    <w:rsid w:val="00C605E5"/>
    <w:rsid w:val="00C62430"/>
    <w:rsid w:val="00C74A69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0884"/>
    <w:rsid w:val="00D021E9"/>
    <w:rsid w:val="00D02557"/>
    <w:rsid w:val="00D03C3E"/>
    <w:rsid w:val="00D05009"/>
    <w:rsid w:val="00D13184"/>
    <w:rsid w:val="00D14D3A"/>
    <w:rsid w:val="00D16D92"/>
    <w:rsid w:val="00D23BE8"/>
    <w:rsid w:val="00D43792"/>
    <w:rsid w:val="00D75F9A"/>
    <w:rsid w:val="00D92017"/>
    <w:rsid w:val="00D923AB"/>
    <w:rsid w:val="00D97677"/>
    <w:rsid w:val="00DA004E"/>
    <w:rsid w:val="00DA331B"/>
    <w:rsid w:val="00DB4DAB"/>
    <w:rsid w:val="00DC609E"/>
    <w:rsid w:val="00DD59CD"/>
    <w:rsid w:val="00DD5DF3"/>
    <w:rsid w:val="00DF0EE2"/>
    <w:rsid w:val="00DF73A5"/>
    <w:rsid w:val="00E0091E"/>
    <w:rsid w:val="00E026D1"/>
    <w:rsid w:val="00E07BA6"/>
    <w:rsid w:val="00E24E8B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1E6B"/>
    <w:rsid w:val="00EA2B8C"/>
    <w:rsid w:val="00EA4346"/>
    <w:rsid w:val="00EA4888"/>
    <w:rsid w:val="00EB32BD"/>
    <w:rsid w:val="00EC4A4C"/>
    <w:rsid w:val="00EC747E"/>
    <w:rsid w:val="00EE77E1"/>
    <w:rsid w:val="00EF4035"/>
    <w:rsid w:val="00F234C8"/>
    <w:rsid w:val="00F3463D"/>
    <w:rsid w:val="00F36680"/>
    <w:rsid w:val="00F36FCA"/>
    <w:rsid w:val="00F410F7"/>
    <w:rsid w:val="00F454AC"/>
    <w:rsid w:val="00F53FD3"/>
    <w:rsid w:val="00F62406"/>
    <w:rsid w:val="00F705D9"/>
    <w:rsid w:val="00F74349"/>
    <w:rsid w:val="00F7613D"/>
    <w:rsid w:val="00F81F20"/>
    <w:rsid w:val="00F84415"/>
    <w:rsid w:val="00F933AE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1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1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1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1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1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1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1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1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1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2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3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paragraph" w:styleId="StandardWeb">
    <w:name w:val="Normal (Web)"/>
    <w:basedOn w:val="Standard"/>
    <w:uiPriority w:val="99"/>
    <w:semiHidden/>
    <w:unhideWhenUsed/>
    <w:rsid w:val="0050676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Listenabsatz">
    <w:name w:val="List Paragraph"/>
    <w:basedOn w:val="Standard"/>
    <w:uiPriority w:val="34"/>
    <w:qFormat/>
    <w:rsid w:val="002129A7"/>
    <w:pPr>
      <w:ind w:left="720"/>
      <w:contextualSpacing/>
    </w:pPr>
  </w:style>
  <w:style w:type="paragraph" w:customStyle="1" w:styleId="sc-pclhl">
    <w:name w:val="sc-pclhl"/>
    <w:basedOn w:val="Standard"/>
    <w:rsid w:val="007248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sc-fzoyav">
    <w:name w:val="sc-fzoyav"/>
    <w:basedOn w:val="Standard"/>
    <w:rsid w:val="006C11F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17F8D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E0BB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E0BB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E0BB2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E0BB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E0BB2"/>
    <w:rPr>
      <w:rFonts w:ascii="Arial" w:hAnsi="Arial"/>
      <w:b/>
      <w:bCs/>
      <w:lang w:eastAsia="en-US"/>
    </w:rPr>
  </w:style>
  <w:style w:type="paragraph" w:styleId="berarbeitung">
    <w:name w:val="Revision"/>
    <w:hidden/>
    <w:uiPriority w:val="99"/>
    <w:semiHidden/>
    <w:rsid w:val="0070007A"/>
    <w:rPr>
      <w:rFonts w:ascii="Arial" w:hAnsi="Arial"/>
      <w:sz w:val="18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3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37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4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26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92579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541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9297865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85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01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467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935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250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7601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3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7200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87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14215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77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26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262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67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10466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867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303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45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468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732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3372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07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1838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0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180485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9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58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437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6862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9516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7255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44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9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13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4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71041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65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7859410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66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33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4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415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852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385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935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36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5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8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54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49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5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403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9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63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293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562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816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8883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26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62029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04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1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099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563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2940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3754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40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9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4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48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81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02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660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520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612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2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30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6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4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6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12879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42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1298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62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21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3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980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893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3949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26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9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048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74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8429819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947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12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37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8668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472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9383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55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0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57430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9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616368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76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67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764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921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4013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923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41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43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828961">
          <w:marLeft w:val="600"/>
          <w:marRight w:val="60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239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35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976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01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6250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52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6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49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08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22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4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25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762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580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096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66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4437825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56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85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792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135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0001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1667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3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3433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18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141066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912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42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781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8569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2205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6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1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47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5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720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11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51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25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864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8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1865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92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537308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56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71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5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39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073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5883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024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35037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14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087266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91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195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145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4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6476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5602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46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845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64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865774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37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26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171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7276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1927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349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2073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35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819761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0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394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183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281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8175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8483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073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0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30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16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516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84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263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08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5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717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18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24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413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5217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4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84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40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4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9957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79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454109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0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083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954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3802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1357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3100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13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71449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17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693214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1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90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731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456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464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8046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38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2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90271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355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998867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89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260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639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472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6165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210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298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01399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46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796563">
          <w:marLeft w:val="0"/>
          <w:marRight w:val="0"/>
          <w:marTop w:val="0"/>
          <w:marBottom w:val="0"/>
          <w:divBdr>
            <w:top w:val="single" w:sz="6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94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317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70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115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8557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5577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6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" TargetMode="External"/><Relationship Id="rId13" Type="http://schemas.openxmlformats.org/officeDocument/2006/relationships/image" Target="media/image4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schueco.de/simplysmart-opensecure" TargetMode="Externa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schueco.de/presse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Officetemplates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4</Pages>
  <Words>627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4575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Minartz, Ute</cp:lastModifiedBy>
  <cp:revision>3</cp:revision>
  <cp:lastPrinted>2019-07-18T15:28:00Z</cp:lastPrinted>
  <dcterms:created xsi:type="dcterms:W3CDTF">2021-09-29T07:42:00Z</dcterms:created>
  <dcterms:modified xsi:type="dcterms:W3CDTF">2021-10-07T10:05:00Z</dcterms:modified>
</cp:coreProperties>
</file>