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DB2D8E" w14:paraId="19A3FD21" w14:textId="77777777" w:rsidTr="007276CC">
        <w:tc>
          <w:tcPr>
            <w:tcW w:w="6237" w:type="dxa"/>
            <w:shd w:val="clear" w:color="auto" w:fill="auto"/>
          </w:tcPr>
          <w:p w14:paraId="6FFEE530" w14:textId="77777777" w:rsidR="00227E10" w:rsidRDefault="009D60F9" w:rsidP="00227E10">
            <w:pPr>
              <w:pStyle w:val="Titel"/>
            </w:pPr>
            <w:r>
              <w:t>Presseinformation</w:t>
            </w:r>
          </w:p>
          <w:p w14:paraId="20AB5BF9" w14:textId="3472BEB4" w:rsidR="00227E10" w:rsidRPr="00227E10" w:rsidRDefault="00893D39" w:rsidP="00265ACE">
            <w:pPr>
              <w:pStyle w:val="Untertitel"/>
            </w:pPr>
            <w:r w:rsidRPr="00227E10">
              <w:fldChar w:fldCharType="begin"/>
            </w:r>
            <w:r w:rsidR="00227E10" w:rsidRPr="00227E10">
              <w:instrText xml:space="preserve"> CREATEDATE  \@ "dd.MM.yyyy"  \* MERGEFORMAT </w:instrText>
            </w:r>
            <w:r w:rsidRPr="00227E10">
              <w:fldChar w:fldCharType="separate"/>
            </w:r>
            <w:r w:rsidR="00D76102">
              <w:rPr>
                <w:noProof/>
              </w:rPr>
              <w:t>September</w:t>
            </w:r>
            <w:r w:rsidR="00861FC3">
              <w:rPr>
                <w:noProof/>
              </w:rPr>
              <w:t xml:space="preserve"> 2021</w:t>
            </w:r>
            <w:r w:rsidRPr="00227E10">
              <w:fldChar w:fldCharType="end"/>
            </w:r>
          </w:p>
        </w:tc>
        <w:tc>
          <w:tcPr>
            <w:tcW w:w="737" w:type="dxa"/>
            <w:shd w:val="clear" w:color="auto" w:fill="auto"/>
          </w:tcPr>
          <w:p w14:paraId="68F42AE8" w14:textId="77777777" w:rsidR="00227E10" w:rsidRDefault="00227E10" w:rsidP="004A4939"/>
        </w:tc>
        <w:tc>
          <w:tcPr>
            <w:tcW w:w="2835" w:type="dxa"/>
            <w:shd w:val="clear" w:color="auto" w:fill="auto"/>
          </w:tcPr>
          <w:p w14:paraId="7A1F031C" w14:textId="77777777" w:rsidR="00227E10" w:rsidRPr="007276CC" w:rsidRDefault="00227E10" w:rsidP="007276CC">
            <w:pPr>
              <w:pStyle w:val="Absender"/>
              <w:spacing w:before="100"/>
              <w:rPr>
                <w:b/>
              </w:rPr>
            </w:pPr>
            <w:r w:rsidRPr="007276CC">
              <w:rPr>
                <w:b/>
              </w:rPr>
              <w:t>Ansprechpartner für die Redaktion:</w:t>
            </w:r>
          </w:p>
          <w:p w14:paraId="12C73A8B" w14:textId="77777777" w:rsidR="00227E10" w:rsidRDefault="00227E10" w:rsidP="007276CC">
            <w:pPr>
              <w:pStyle w:val="Absender"/>
            </w:pPr>
            <w:r>
              <w:t>Schüco International KG</w:t>
            </w:r>
          </w:p>
          <w:p w14:paraId="001D933C" w14:textId="77777777" w:rsidR="00227E10" w:rsidRDefault="00227E10" w:rsidP="007276CC">
            <w:pPr>
              <w:pStyle w:val="Absender"/>
            </w:pPr>
            <w:r>
              <w:t>Ulrike Krüger</w:t>
            </w:r>
          </w:p>
          <w:p w14:paraId="09A602C6" w14:textId="77777777" w:rsidR="00227E10" w:rsidRDefault="00227E10" w:rsidP="007276CC">
            <w:pPr>
              <w:pStyle w:val="Absender"/>
            </w:pPr>
            <w:r>
              <w:t>Karolinenstr. 1–15</w:t>
            </w:r>
          </w:p>
          <w:p w14:paraId="40C50C38" w14:textId="77777777" w:rsidR="00227E10" w:rsidRDefault="00227E10" w:rsidP="007276CC">
            <w:pPr>
              <w:pStyle w:val="Absender"/>
            </w:pPr>
            <w:r>
              <w:t>33609 Bielefeld</w:t>
            </w:r>
          </w:p>
          <w:p w14:paraId="6272A197" w14:textId="77777777" w:rsidR="00227E10" w:rsidRDefault="00227E10" w:rsidP="007276CC">
            <w:pPr>
              <w:pStyle w:val="Absender"/>
            </w:pPr>
            <w:r>
              <w:t>Tel.: +49 (0)521 783-803</w:t>
            </w:r>
          </w:p>
          <w:p w14:paraId="62AE05EE" w14:textId="77777777" w:rsidR="00227E10" w:rsidRPr="008A71A2" w:rsidRDefault="00227E10" w:rsidP="005F0DEC">
            <w:pPr>
              <w:pStyle w:val="Absender"/>
            </w:pPr>
            <w:r w:rsidRPr="008A71A2">
              <w:t>Fax: +49 (0)521 783-</w:t>
            </w:r>
            <w:r w:rsidR="005F0DEC" w:rsidRPr="008A71A2">
              <w:t>950803</w:t>
            </w:r>
          </w:p>
          <w:p w14:paraId="492660C4" w14:textId="77777777" w:rsidR="00227E10" w:rsidRPr="00A520A4" w:rsidRDefault="00227E10" w:rsidP="007276CC">
            <w:pPr>
              <w:pStyle w:val="Absender"/>
              <w:rPr>
                <w:lang w:val="fr-FR"/>
              </w:rPr>
            </w:pPr>
            <w:r w:rsidRPr="00A520A4">
              <w:rPr>
                <w:lang w:val="fr-FR"/>
              </w:rPr>
              <w:t>Mail: PR@schueco.com</w:t>
            </w:r>
          </w:p>
          <w:p w14:paraId="4729E0E9" w14:textId="4019D6A1" w:rsidR="004E6D46" w:rsidRDefault="00DB2D8E" w:rsidP="004E6D46">
            <w:pPr>
              <w:pStyle w:val="Absender"/>
              <w:rPr>
                <w:lang w:val="fr-FR"/>
              </w:rPr>
            </w:pPr>
            <w:r w:rsidRPr="00DB2D8E">
              <w:rPr>
                <w:lang w:val="fr-FR"/>
              </w:rPr>
              <w:t>www.</w:t>
            </w:r>
            <w:r>
              <w:rPr>
                <w:lang w:val="fr-FR"/>
              </w:rPr>
              <w:t>schueco.de/presse</w:t>
            </w:r>
          </w:p>
          <w:p w14:paraId="1F6FA89B" w14:textId="76C6E41B" w:rsidR="00A520A4" w:rsidRPr="00A520A4" w:rsidRDefault="00A520A4" w:rsidP="004E6D4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4332A504" w14:textId="77777777" w:rsidR="00CC48E9" w:rsidRPr="004E6D46" w:rsidRDefault="00CC48E9" w:rsidP="005168F0">
      <w:pPr>
        <w:pStyle w:val="Titel"/>
        <w:spacing w:line="312" w:lineRule="auto"/>
        <w:rPr>
          <w:b/>
          <w:sz w:val="22"/>
          <w:szCs w:val="22"/>
          <w:lang w:val="fr-FR"/>
        </w:rPr>
      </w:pPr>
    </w:p>
    <w:p w14:paraId="08F175FB" w14:textId="77777777" w:rsidR="005168F0" w:rsidRPr="003F280C" w:rsidRDefault="004B39F4" w:rsidP="005168F0">
      <w:pPr>
        <w:pStyle w:val="Titel"/>
        <w:spacing w:line="312" w:lineRule="auto"/>
        <w:rPr>
          <w:b/>
          <w:sz w:val="22"/>
          <w:szCs w:val="22"/>
        </w:rPr>
      </w:pPr>
      <w:r>
        <w:rPr>
          <w:b/>
          <w:sz w:val="22"/>
          <w:szCs w:val="22"/>
        </w:rPr>
        <w:t>Einfamilienhaus in Paderborn</w:t>
      </w:r>
    </w:p>
    <w:p w14:paraId="3247C466" w14:textId="0224B220" w:rsidR="004A4939" w:rsidRPr="003F280C" w:rsidRDefault="004B39F4" w:rsidP="005168F0">
      <w:pPr>
        <w:pStyle w:val="Titel"/>
        <w:spacing w:line="312" w:lineRule="auto"/>
        <w:rPr>
          <w:b/>
          <w:sz w:val="28"/>
          <w:szCs w:val="28"/>
        </w:rPr>
      </w:pPr>
      <w:r>
        <w:rPr>
          <w:b/>
          <w:sz w:val="28"/>
          <w:szCs w:val="28"/>
        </w:rPr>
        <w:t xml:space="preserve">Viel Licht </w:t>
      </w:r>
      <w:r w:rsidR="00564358">
        <w:rPr>
          <w:b/>
          <w:sz w:val="28"/>
          <w:szCs w:val="28"/>
        </w:rPr>
        <w:t>und Freiraum</w:t>
      </w:r>
    </w:p>
    <w:p w14:paraId="064648F6" w14:textId="77777777" w:rsidR="004B3B23" w:rsidRPr="003F280C" w:rsidRDefault="004B3B23" w:rsidP="005168F0">
      <w:pPr>
        <w:spacing w:line="312" w:lineRule="auto"/>
        <w:rPr>
          <w:sz w:val="22"/>
        </w:rPr>
      </w:pPr>
    </w:p>
    <w:p w14:paraId="5169B8EB" w14:textId="672F35BF" w:rsidR="005D0CB1" w:rsidRDefault="00816A4D" w:rsidP="00B920BD">
      <w:pPr>
        <w:pStyle w:val="Intro"/>
        <w:spacing w:line="312" w:lineRule="auto"/>
        <w:rPr>
          <w:b/>
        </w:rPr>
      </w:pPr>
      <w:r w:rsidRPr="009D3683">
        <w:rPr>
          <w:b/>
        </w:rPr>
        <w:t>Bielefeld.</w:t>
      </w:r>
      <w:r w:rsidR="009D3683" w:rsidRPr="009D3683">
        <w:rPr>
          <w:b/>
        </w:rPr>
        <w:t xml:space="preserve"> </w:t>
      </w:r>
      <w:r w:rsidR="00B920BD">
        <w:rPr>
          <w:b/>
        </w:rPr>
        <w:t>Kontraste von offenen und geschlossenen Flächen, von glatten hellen und strukturierten dunklen Materialien setzte der Architekt eines Einfamilienhauses i</w:t>
      </w:r>
      <w:r w:rsidR="00B475E7">
        <w:rPr>
          <w:b/>
        </w:rPr>
        <w:t>m Landkreis</w:t>
      </w:r>
      <w:r w:rsidR="00B920BD">
        <w:rPr>
          <w:b/>
        </w:rPr>
        <w:t xml:space="preserve"> Paderborn konsequent in ein Objekt von bemerkenswerter Transparenz um. Großflächig verglaste</w:t>
      </w:r>
      <w:r w:rsidR="00707F73">
        <w:rPr>
          <w:b/>
        </w:rPr>
        <w:t xml:space="preserve"> und hoch wärmegedämmte</w:t>
      </w:r>
      <w:r w:rsidR="00B920BD">
        <w:rPr>
          <w:b/>
        </w:rPr>
        <w:t xml:space="preserve"> Kunststoff-Fenster</w:t>
      </w:r>
      <w:r w:rsidR="00AC298E">
        <w:rPr>
          <w:b/>
        </w:rPr>
        <w:t>-</w:t>
      </w:r>
      <w:r w:rsidR="00B475E7">
        <w:rPr>
          <w:b/>
        </w:rPr>
        <w:t xml:space="preserve"> </w:t>
      </w:r>
      <w:r w:rsidR="00B920BD">
        <w:rPr>
          <w:b/>
        </w:rPr>
        <w:t xml:space="preserve">und </w:t>
      </w:r>
      <w:r w:rsidR="002912D1">
        <w:rPr>
          <w:b/>
        </w:rPr>
        <w:t>-</w:t>
      </w:r>
      <w:r w:rsidR="00B920BD">
        <w:rPr>
          <w:b/>
        </w:rPr>
        <w:t xml:space="preserve">Schiebetürsysteme von Schüco ermöglichten eine </w:t>
      </w:r>
      <w:r w:rsidR="00AF5612">
        <w:rPr>
          <w:b/>
        </w:rPr>
        <w:t xml:space="preserve"> einheitliche </w:t>
      </w:r>
      <w:r w:rsidR="00B920BD">
        <w:rPr>
          <w:b/>
        </w:rPr>
        <w:t>Fassadenoptik, individuelle Funktionalität sowie nachhaltig hohen Schutz vor Zugluft, Kälte, Nässe und Lärm.</w:t>
      </w:r>
    </w:p>
    <w:p w14:paraId="5FE7E802" w14:textId="77777777" w:rsidR="00B920BD" w:rsidRDefault="00B920BD" w:rsidP="00B920BD">
      <w:pPr>
        <w:pStyle w:val="Intro"/>
        <w:spacing w:line="312" w:lineRule="auto"/>
        <w:rPr>
          <w:szCs w:val="22"/>
        </w:rPr>
      </w:pPr>
    </w:p>
    <w:p w14:paraId="5EBC905B" w14:textId="120A4950" w:rsidR="009D3683" w:rsidRDefault="005D0CB1" w:rsidP="009D3683">
      <w:pPr>
        <w:pStyle w:val="Default"/>
        <w:spacing w:line="312" w:lineRule="auto"/>
        <w:rPr>
          <w:color w:val="auto"/>
          <w:sz w:val="22"/>
          <w:szCs w:val="22"/>
        </w:rPr>
      </w:pPr>
      <w:r w:rsidRPr="009660AE">
        <w:rPr>
          <w:sz w:val="22"/>
          <w:szCs w:val="22"/>
        </w:rPr>
        <w:t xml:space="preserve">Das </w:t>
      </w:r>
      <w:r>
        <w:rPr>
          <w:sz w:val="22"/>
          <w:szCs w:val="22"/>
        </w:rPr>
        <w:t xml:space="preserve">keilförmige </w:t>
      </w:r>
      <w:r w:rsidRPr="009660AE">
        <w:rPr>
          <w:sz w:val="22"/>
          <w:szCs w:val="22"/>
        </w:rPr>
        <w:t xml:space="preserve">Baugrundstück </w:t>
      </w:r>
      <w:r>
        <w:rPr>
          <w:sz w:val="22"/>
          <w:szCs w:val="22"/>
        </w:rPr>
        <w:t>in Hanglage bot</w:t>
      </w:r>
      <w:r w:rsidRPr="009660AE">
        <w:rPr>
          <w:sz w:val="22"/>
          <w:szCs w:val="22"/>
        </w:rPr>
        <w:t xml:space="preserve"> eine besondere </w:t>
      </w:r>
      <w:r w:rsidRPr="0001122B">
        <w:rPr>
          <w:sz w:val="22"/>
          <w:szCs w:val="22"/>
        </w:rPr>
        <w:t>topographische Situation</w:t>
      </w:r>
      <w:r>
        <w:rPr>
          <w:sz w:val="22"/>
          <w:szCs w:val="22"/>
        </w:rPr>
        <w:t>.</w:t>
      </w:r>
      <w:r w:rsidRPr="009660AE">
        <w:rPr>
          <w:sz w:val="22"/>
          <w:szCs w:val="22"/>
        </w:rPr>
        <w:t xml:space="preserve"> Ziel des Entwurfs </w:t>
      </w:r>
      <w:r>
        <w:rPr>
          <w:sz w:val="22"/>
          <w:szCs w:val="22"/>
        </w:rPr>
        <w:t xml:space="preserve">von Adomako Architekten, Paderborn, </w:t>
      </w:r>
      <w:r w:rsidRPr="009660AE">
        <w:rPr>
          <w:sz w:val="22"/>
          <w:szCs w:val="22"/>
        </w:rPr>
        <w:t xml:space="preserve">war </w:t>
      </w:r>
      <w:r>
        <w:rPr>
          <w:sz w:val="22"/>
          <w:szCs w:val="22"/>
        </w:rPr>
        <w:t>die Entwicklung eines</w:t>
      </w:r>
      <w:r w:rsidRPr="009660AE">
        <w:rPr>
          <w:sz w:val="22"/>
          <w:szCs w:val="22"/>
        </w:rPr>
        <w:t xml:space="preserve"> Wohngebäude</w:t>
      </w:r>
      <w:r>
        <w:rPr>
          <w:sz w:val="22"/>
          <w:szCs w:val="22"/>
        </w:rPr>
        <w:t>s</w:t>
      </w:r>
      <w:r w:rsidRPr="009660AE">
        <w:rPr>
          <w:sz w:val="22"/>
          <w:szCs w:val="22"/>
        </w:rPr>
        <w:t xml:space="preserve"> mit zwei Vollgeschossen, das sich</w:t>
      </w:r>
      <w:r w:rsidR="008F6D39">
        <w:rPr>
          <w:sz w:val="22"/>
          <w:szCs w:val="22"/>
        </w:rPr>
        <w:t xml:space="preserve"> harmonisch</w:t>
      </w:r>
      <w:r w:rsidRPr="009660AE">
        <w:rPr>
          <w:sz w:val="22"/>
          <w:szCs w:val="22"/>
        </w:rPr>
        <w:t xml:space="preserve"> in die</w:t>
      </w:r>
      <w:r w:rsidR="008F6D39">
        <w:rPr>
          <w:sz w:val="22"/>
          <w:szCs w:val="22"/>
        </w:rPr>
        <w:t xml:space="preserve"> Landschaft</w:t>
      </w:r>
      <w:r w:rsidRPr="009660AE">
        <w:rPr>
          <w:sz w:val="22"/>
          <w:szCs w:val="22"/>
        </w:rPr>
        <w:t xml:space="preserve"> einfügt und gleichzeitig unter Berücksichtigung der örtlichen Bauvorschriften einen </w:t>
      </w:r>
      <w:r>
        <w:rPr>
          <w:sz w:val="22"/>
          <w:szCs w:val="22"/>
        </w:rPr>
        <w:t xml:space="preserve">markanten, zugleich unaufdringlichen </w:t>
      </w:r>
      <w:r w:rsidRPr="009660AE">
        <w:rPr>
          <w:sz w:val="22"/>
          <w:szCs w:val="22"/>
        </w:rPr>
        <w:t>gestalterischen Akzent in der Umgebung setzt</w:t>
      </w:r>
      <w:r>
        <w:rPr>
          <w:sz w:val="22"/>
          <w:szCs w:val="22"/>
        </w:rPr>
        <w:t>.</w:t>
      </w:r>
      <w:r w:rsidRPr="009660AE">
        <w:rPr>
          <w:sz w:val="22"/>
          <w:szCs w:val="22"/>
        </w:rPr>
        <w:t xml:space="preserve"> </w:t>
      </w:r>
      <w:r w:rsidR="00085CA0">
        <w:rPr>
          <w:sz w:val="22"/>
          <w:szCs w:val="22"/>
        </w:rPr>
        <w:t xml:space="preserve">Unter diesen planerischen Rahmenbedingungen </w:t>
      </w:r>
      <w:r>
        <w:rPr>
          <w:sz w:val="22"/>
          <w:szCs w:val="22"/>
        </w:rPr>
        <w:t xml:space="preserve">entwickelt sich das Objekt fließend aus </w:t>
      </w:r>
      <w:r w:rsidR="009D3683" w:rsidRPr="009660AE">
        <w:rPr>
          <w:color w:val="auto"/>
          <w:sz w:val="22"/>
          <w:szCs w:val="22"/>
        </w:rPr>
        <w:t>dem Hang heraus</w:t>
      </w:r>
      <w:r>
        <w:rPr>
          <w:color w:val="auto"/>
          <w:sz w:val="22"/>
          <w:szCs w:val="22"/>
        </w:rPr>
        <w:t>, indem d</w:t>
      </w:r>
      <w:r w:rsidR="009D3683" w:rsidRPr="009660AE">
        <w:rPr>
          <w:color w:val="auto"/>
          <w:sz w:val="22"/>
          <w:szCs w:val="22"/>
        </w:rPr>
        <w:t>ie Dachterrasse im Obergeschoss das Höhenniveau des Hangs fort</w:t>
      </w:r>
      <w:r>
        <w:rPr>
          <w:color w:val="auto"/>
          <w:sz w:val="22"/>
          <w:szCs w:val="22"/>
        </w:rPr>
        <w:t>führt</w:t>
      </w:r>
      <w:r w:rsidR="009D3683" w:rsidRPr="009660AE">
        <w:rPr>
          <w:color w:val="auto"/>
          <w:sz w:val="22"/>
          <w:szCs w:val="22"/>
        </w:rPr>
        <w:t xml:space="preserve"> und gestalterisch den Wohnkubus</w:t>
      </w:r>
      <w:r>
        <w:rPr>
          <w:color w:val="auto"/>
          <w:sz w:val="22"/>
          <w:szCs w:val="22"/>
        </w:rPr>
        <w:t xml:space="preserve"> umschließt</w:t>
      </w:r>
      <w:r w:rsidR="00085CA0">
        <w:rPr>
          <w:color w:val="auto"/>
          <w:sz w:val="22"/>
          <w:szCs w:val="22"/>
        </w:rPr>
        <w:t>.</w:t>
      </w:r>
      <w:r w:rsidR="009D3683" w:rsidRPr="009660AE">
        <w:rPr>
          <w:color w:val="auto"/>
          <w:sz w:val="22"/>
          <w:szCs w:val="22"/>
        </w:rPr>
        <w:t xml:space="preserve"> In dem Baukörper findet sich die Philosophie des </w:t>
      </w:r>
      <w:r>
        <w:rPr>
          <w:color w:val="auto"/>
          <w:sz w:val="22"/>
          <w:szCs w:val="22"/>
        </w:rPr>
        <w:t>Architekten</w:t>
      </w:r>
      <w:r w:rsidR="009D3683" w:rsidRPr="009660AE">
        <w:rPr>
          <w:color w:val="auto"/>
          <w:sz w:val="22"/>
          <w:szCs w:val="22"/>
        </w:rPr>
        <w:t xml:space="preserve"> wieder, stets aus der natürlichen Form des Objekts ein abwechslungsreiches </w:t>
      </w:r>
      <w:r>
        <w:rPr>
          <w:color w:val="auto"/>
          <w:sz w:val="22"/>
          <w:szCs w:val="22"/>
        </w:rPr>
        <w:t>Wechselspiel von</w:t>
      </w:r>
      <w:r w:rsidR="009D3683" w:rsidRPr="009660AE">
        <w:rPr>
          <w:color w:val="auto"/>
          <w:sz w:val="22"/>
          <w:szCs w:val="22"/>
        </w:rPr>
        <w:t xml:space="preserve"> überdachten und offenen Bereichen zu schaffen und dabei auf a</w:t>
      </w:r>
      <w:r>
        <w:rPr>
          <w:color w:val="auto"/>
          <w:sz w:val="22"/>
          <w:szCs w:val="22"/>
        </w:rPr>
        <w:t>dditive Elemente zu verzichten.</w:t>
      </w:r>
    </w:p>
    <w:p w14:paraId="02FAE807" w14:textId="77777777" w:rsidR="005D0CB1" w:rsidRDefault="005D0CB1" w:rsidP="009D3683">
      <w:pPr>
        <w:pStyle w:val="Default"/>
        <w:spacing w:line="312" w:lineRule="auto"/>
        <w:rPr>
          <w:color w:val="auto"/>
          <w:sz w:val="22"/>
          <w:szCs w:val="22"/>
        </w:rPr>
      </w:pPr>
    </w:p>
    <w:p w14:paraId="6EA3F668" w14:textId="77777777" w:rsidR="005D0CB1" w:rsidRPr="005D0CB1" w:rsidRDefault="00412EFC" w:rsidP="005D0CB1">
      <w:pPr>
        <w:pStyle w:val="Default"/>
        <w:spacing w:line="312" w:lineRule="auto"/>
        <w:rPr>
          <w:b/>
          <w:sz w:val="22"/>
          <w:szCs w:val="22"/>
        </w:rPr>
      </w:pPr>
      <w:r>
        <w:rPr>
          <w:b/>
          <w:sz w:val="22"/>
          <w:szCs w:val="22"/>
        </w:rPr>
        <w:t>Flexible Aufteilung der Nutzungszonen</w:t>
      </w:r>
    </w:p>
    <w:p w14:paraId="2330F7E2" w14:textId="6AFB9B5A" w:rsidR="005D0CB1" w:rsidRDefault="00412EFC" w:rsidP="00861FC3">
      <w:pPr>
        <w:pStyle w:val="Default"/>
        <w:spacing w:line="312" w:lineRule="auto"/>
        <w:rPr>
          <w:sz w:val="22"/>
          <w:szCs w:val="22"/>
        </w:rPr>
      </w:pPr>
      <w:r>
        <w:rPr>
          <w:sz w:val="22"/>
          <w:szCs w:val="22"/>
        </w:rPr>
        <w:t>Konstruktiv handel</w:t>
      </w:r>
      <w:r w:rsidR="007D367D">
        <w:rPr>
          <w:sz w:val="22"/>
          <w:szCs w:val="22"/>
        </w:rPr>
        <w:t>t</w:t>
      </w:r>
      <w:r>
        <w:rPr>
          <w:sz w:val="22"/>
          <w:szCs w:val="22"/>
        </w:rPr>
        <w:t xml:space="preserve"> es sich bei dem Gebäude um</w:t>
      </w:r>
      <w:r w:rsidR="005D0CB1" w:rsidRPr="009660AE">
        <w:rPr>
          <w:sz w:val="22"/>
          <w:szCs w:val="22"/>
        </w:rPr>
        <w:t xml:space="preserve"> einen Massivbau aus Kalksandstein-Mauerwerk mit einem </w:t>
      </w:r>
      <w:r>
        <w:rPr>
          <w:sz w:val="22"/>
          <w:szCs w:val="22"/>
        </w:rPr>
        <w:t xml:space="preserve">vorgesetzten </w:t>
      </w:r>
      <w:r w:rsidR="005D0CB1" w:rsidRPr="009660AE">
        <w:rPr>
          <w:sz w:val="22"/>
          <w:szCs w:val="22"/>
        </w:rPr>
        <w:t xml:space="preserve">Wärmedämm-Verbundsystem. Die Fassade setzt sich zusammen aus dunklen Klinker- und weißen Putzflächen, unterbrochen durch </w:t>
      </w:r>
      <w:r>
        <w:rPr>
          <w:sz w:val="22"/>
          <w:szCs w:val="22"/>
        </w:rPr>
        <w:t>geschosshohe</w:t>
      </w:r>
      <w:r w:rsidR="005D0CB1" w:rsidRPr="009660AE">
        <w:rPr>
          <w:sz w:val="22"/>
          <w:szCs w:val="22"/>
        </w:rPr>
        <w:t xml:space="preserve">, </w:t>
      </w:r>
      <w:r w:rsidR="005D0CB1" w:rsidRPr="009660AE">
        <w:rPr>
          <w:sz w:val="22"/>
          <w:szCs w:val="22"/>
        </w:rPr>
        <w:lastRenderedPageBreak/>
        <w:t>großformatige Fenster</w:t>
      </w:r>
      <w:r>
        <w:rPr>
          <w:sz w:val="22"/>
          <w:szCs w:val="22"/>
        </w:rPr>
        <w:t>- und Schiebetürsysteme</w:t>
      </w:r>
      <w:r w:rsidR="005D0CB1" w:rsidRPr="009660AE">
        <w:rPr>
          <w:sz w:val="22"/>
          <w:szCs w:val="22"/>
        </w:rPr>
        <w:t>.</w:t>
      </w:r>
      <w:r w:rsidR="005D0CB1">
        <w:rPr>
          <w:sz w:val="22"/>
          <w:szCs w:val="22"/>
        </w:rPr>
        <w:t xml:space="preserve"> </w:t>
      </w:r>
      <w:r w:rsidR="005D0CB1" w:rsidRPr="009660AE">
        <w:rPr>
          <w:sz w:val="22"/>
          <w:szCs w:val="22"/>
        </w:rPr>
        <w:t xml:space="preserve">Die Grundrisse der zwei Vollgeschosse </w:t>
      </w:r>
      <w:r>
        <w:rPr>
          <w:sz w:val="22"/>
          <w:szCs w:val="22"/>
        </w:rPr>
        <w:t xml:space="preserve">lassen </w:t>
      </w:r>
      <w:r w:rsidR="005D0CB1" w:rsidRPr="009660AE">
        <w:rPr>
          <w:sz w:val="22"/>
          <w:szCs w:val="22"/>
        </w:rPr>
        <w:t>sich sowohl einzeln als auch zusammenhängend bewohnen</w:t>
      </w:r>
      <w:r>
        <w:rPr>
          <w:sz w:val="22"/>
          <w:szCs w:val="22"/>
        </w:rPr>
        <w:t xml:space="preserve">, was den Bauherren größtmögliche </w:t>
      </w:r>
      <w:r w:rsidR="005D0CB1" w:rsidRPr="009660AE">
        <w:rPr>
          <w:sz w:val="22"/>
          <w:szCs w:val="22"/>
        </w:rPr>
        <w:t>Flexibilität in ihrer weiteren Lebensplanung</w:t>
      </w:r>
      <w:r>
        <w:rPr>
          <w:sz w:val="22"/>
          <w:szCs w:val="22"/>
        </w:rPr>
        <w:t xml:space="preserve"> belässt</w:t>
      </w:r>
      <w:r w:rsidR="005D0CB1" w:rsidRPr="009660AE">
        <w:rPr>
          <w:sz w:val="22"/>
          <w:szCs w:val="22"/>
        </w:rPr>
        <w:t xml:space="preserve">. Die Wohn- und Schlafräume sind </w:t>
      </w:r>
      <w:r w:rsidR="00085CA0">
        <w:rPr>
          <w:sz w:val="22"/>
          <w:szCs w:val="22"/>
        </w:rPr>
        <w:t>an der</w:t>
      </w:r>
      <w:r w:rsidR="005D0CB1" w:rsidRPr="009660AE">
        <w:rPr>
          <w:sz w:val="22"/>
          <w:szCs w:val="22"/>
        </w:rPr>
        <w:t xml:space="preserve"> straßenabgelegenen Seite zum Hang ausgerichtet, um Ruhe und Privatsphäre zu gewährleisten. </w:t>
      </w:r>
    </w:p>
    <w:p w14:paraId="28A26C80" w14:textId="77777777" w:rsidR="00412EFC" w:rsidRDefault="00412EFC" w:rsidP="005D0CB1">
      <w:pPr>
        <w:pStyle w:val="Default"/>
        <w:spacing w:line="312" w:lineRule="auto"/>
        <w:rPr>
          <w:sz w:val="22"/>
          <w:szCs w:val="22"/>
        </w:rPr>
      </w:pPr>
    </w:p>
    <w:p w14:paraId="7A292457" w14:textId="77777777" w:rsidR="00412EFC" w:rsidRDefault="00412EFC" w:rsidP="005D0CB1">
      <w:pPr>
        <w:pStyle w:val="Default"/>
        <w:spacing w:line="312" w:lineRule="auto"/>
        <w:rPr>
          <w:b/>
          <w:sz w:val="22"/>
          <w:szCs w:val="22"/>
        </w:rPr>
      </w:pPr>
      <w:r>
        <w:rPr>
          <w:b/>
          <w:sz w:val="22"/>
          <w:szCs w:val="22"/>
        </w:rPr>
        <w:t>Lichteinfall als entwurfsprägendes Moment</w:t>
      </w:r>
    </w:p>
    <w:p w14:paraId="17642681" w14:textId="15BE9077" w:rsidR="00412EFC" w:rsidRDefault="00412EFC" w:rsidP="00412EFC">
      <w:pPr>
        <w:pStyle w:val="Default"/>
        <w:spacing w:line="312" w:lineRule="auto"/>
        <w:rPr>
          <w:color w:val="auto"/>
          <w:sz w:val="22"/>
          <w:szCs w:val="22"/>
        </w:rPr>
      </w:pPr>
      <w:r>
        <w:rPr>
          <w:sz w:val="22"/>
          <w:szCs w:val="22"/>
        </w:rPr>
        <w:t>"Gute Architektur zeichnet sich u.</w:t>
      </w:r>
      <w:r w:rsidR="002912D1">
        <w:rPr>
          <w:sz w:val="22"/>
          <w:szCs w:val="22"/>
        </w:rPr>
        <w:t xml:space="preserve"> </w:t>
      </w:r>
      <w:r>
        <w:rPr>
          <w:sz w:val="22"/>
          <w:szCs w:val="22"/>
        </w:rPr>
        <w:t xml:space="preserve">a. </w:t>
      </w:r>
      <w:r w:rsidRPr="009660AE">
        <w:rPr>
          <w:sz w:val="22"/>
          <w:szCs w:val="22"/>
        </w:rPr>
        <w:t>dadurch aus</w:t>
      </w:r>
      <w:r>
        <w:rPr>
          <w:sz w:val="22"/>
          <w:szCs w:val="22"/>
        </w:rPr>
        <w:t>,</w:t>
      </w:r>
      <w:r w:rsidRPr="009660AE">
        <w:rPr>
          <w:sz w:val="22"/>
          <w:szCs w:val="22"/>
        </w:rPr>
        <w:t xml:space="preserve"> dass das </w:t>
      </w:r>
      <w:r w:rsidRPr="009660AE">
        <w:rPr>
          <w:color w:val="auto"/>
          <w:sz w:val="22"/>
          <w:szCs w:val="22"/>
        </w:rPr>
        <w:t>natürliche Licht einen Weg durch das Gebäude inszeniert und Bewohner</w:t>
      </w:r>
      <w:r w:rsidR="001E3839">
        <w:rPr>
          <w:color w:val="auto"/>
          <w:sz w:val="22"/>
          <w:szCs w:val="22"/>
        </w:rPr>
        <w:t xml:space="preserve"> wie </w:t>
      </w:r>
      <w:r w:rsidRPr="009660AE">
        <w:rPr>
          <w:color w:val="auto"/>
          <w:sz w:val="22"/>
          <w:szCs w:val="22"/>
        </w:rPr>
        <w:t>Besucher führt</w:t>
      </w:r>
      <w:r>
        <w:rPr>
          <w:color w:val="auto"/>
          <w:sz w:val="22"/>
          <w:szCs w:val="22"/>
        </w:rPr>
        <w:t xml:space="preserve">", so </w:t>
      </w:r>
      <w:r w:rsidR="001E3839">
        <w:rPr>
          <w:color w:val="auto"/>
          <w:sz w:val="22"/>
          <w:szCs w:val="22"/>
        </w:rPr>
        <w:t xml:space="preserve">die Überzeugung von </w:t>
      </w:r>
      <w:r>
        <w:rPr>
          <w:color w:val="auto"/>
          <w:sz w:val="22"/>
          <w:szCs w:val="22"/>
        </w:rPr>
        <w:t>Joseph Cornelius Adomako</w:t>
      </w:r>
      <w:r w:rsidR="001E3839">
        <w:rPr>
          <w:color w:val="auto"/>
          <w:sz w:val="22"/>
          <w:szCs w:val="22"/>
        </w:rPr>
        <w:t>.</w:t>
      </w:r>
      <w:r>
        <w:rPr>
          <w:color w:val="auto"/>
          <w:sz w:val="22"/>
          <w:szCs w:val="22"/>
        </w:rPr>
        <w:t xml:space="preserve"> </w:t>
      </w:r>
      <w:r w:rsidR="0001122B">
        <w:rPr>
          <w:color w:val="auto"/>
          <w:sz w:val="22"/>
          <w:szCs w:val="22"/>
        </w:rPr>
        <w:t>Bei diesem Gebäude</w:t>
      </w:r>
      <w:r w:rsidR="001E3839">
        <w:rPr>
          <w:color w:val="auto"/>
          <w:sz w:val="22"/>
          <w:szCs w:val="22"/>
        </w:rPr>
        <w:t xml:space="preserve"> </w:t>
      </w:r>
      <w:r w:rsidRPr="009660AE">
        <w:rPr>
          <w:color w:val="auto"/>
          <w:sz w:val="22"/>
          <w:szCs w:val="22"/>
        </w:rPr>
        <w:t xml:space="preserve">wurde </w:t>
      </w:r>
      <w:r w:rsidR="001E3839">
        <w:rPr>
          <w:color w:val="auto"/>
          <w:sz w:val="22"/>
          <w:szCs w:val="22"/>
        </w:rPr>
        <w:t>die Gestaltungsphilosophie des Büros umgesetzt, indem</w:t>
      </w:r>
      <w:r w:rsidRPr="009660AE">
        <w:rPr>
          <w:color w:val="auto"/>
          <w:sz w:val="22"/>
          <w:szCs w:val="22"/>
        </w:rPr>
        <w:t xml:space="preserve"> </w:t>
      </w:r>
      <w:r w:rsidR="001E3839">
        <w:rPr>
          <w:color w:val="auto"/>
          <w:sz w:val="22"/>
          <w:szCs w:val="22"/>
        </w:rPr>
        <w:t xml:space="preserve">man </w:t>
      </w:r>
      <w:r w:rsidRPr="009660AE">
        <w:rPr>
          <w:color w:val="auto"/>
          <w:sz w:val="22"/>
          <w:szCs w:val="22"/>
        </w:rPr>
        <w:t xml:space="preserve">ein besonderes Augenmerk auf den zweigeschossigen Eingangsbereich </w:t>
      </w:r>
      <w:r w:rsidR="001E3839">
        <w:rPr>
          <w:color w:val="auto"/>
          <w:sz w:val="22"/>
          <w:szCs w:val="22"/>
        </w:rPr>
        <w:t>legte. Er bildet</w:t>
      </w:r>
      <w:r w:rsidRPr="009660AE">
        <w:rPr>
          <w:color w:val="auto"/>
          <w:sz w:val="22"/>
          <w:szCs w:val="22"/>
        </w:rPr>
        <w:t xml:space="preserve"> durch seine großen Fensterflächen einen auf natürliche Weise hell erleuchteten Luftraum</w:t>
      </w:r>
      <w:r w:rsidR="001E3839">
        <w:rPr>
          <w:color w:val="auto"/>
          <w:sz w:val="22"/>
          <w:szCs w:val="22"/>
        </w:rPr>
        <w:t>.</w:t>
      </w:r>
      <w:r w:rsidRPr="009660AE">
        <w:rPr>
          <w:color w:val="auto"/>
          <w:sz w:val="22"/>
          <w:szCs w:val="22"/>
        </w:rPr>
        <w:t xml:space="preserve"> Von dort wird der Besucher über </w:t>
      </w:r>
      <w:r w:rsidR="001E3839">
        <w:rPr>
          <w:color w:val="auto"/>
          <w:sz w:val="22"/>
          <w:szCs w:val="22"/>
        </w:rPr>
        <w:t>eine</w:t>
      </w:r>
      <w:r w:rsidRPr="009660AE">
        <w:rPr>
          <w:color w:val="auto"/>
          <w:sz w:val="22"/>
          <w:szCs w:val="22"/>
        </w:rPr>
        <w:t xml:space="preserve"> Treppe in eine </w:t>
      </w:r>
      <w:r w:rsidR="001E3839">
        <w:rPr>
          <w:color w:val="auto"/>
          <w:sz w:val="22"/>
          <w:szCs w:val="22"/>
        </w:rPr>
        <w:t>etwas</w:t>
      </w:r>
      <w:r w:rsidRPr="009660AE">
        <w:rPr>
          <w:color w:val="auto"/>
          <w:sz w:val="22"/>
          <w:szCs w:val="22"/>
        </w:rPr>
        <w:t xml:space="preserve"> </w:t>
      </w:r>
      <w:r w:rsidR="001E3839">
        <w:rPr>
          <w:color w:val="auto"/>
          <w:sz w:val="22"/>
          <w:szCs w:val="22"/>
        </w:rPr>
        <w:t>lichtärmere</w:t>
      </w:r>
      <w:r w:rsidRPr="009660AE">
        <w:rPr>
          <w:color w:val="auto"/>
          <w:sz w:val="22"/>
          <w:szCs w:val="22"/>
        </w:rPr>
        <w:t xml:space="preserve"> Flursituation geführt</w:t>
      </w:r>
      <w:r w:rsidR="001E3839">
        <w:rPr>
          <w:color w:val="auto"/>
          <w:sz w:val="22"/>
          <w:szCs w:val="22"/>
        </w:rPr>
        <w:t>, v</w:t>
      </w:r>
      <w:r w:rsidRPr="009660AE">
        <w:rPr>
          <w:color w:val="auto"/>
          <w:sz w:val="22"/>
          <w:szCs w:val="22"/>
        </w:rPr>
        <w:t xml:space="preserve">on wo aus sein Weg durch gekippte Wände und den Ausblick ins Freie in den lichtdurchfluteten Wohnraum gelenkt wird. Die Eingänge zu den Privatbereichen (Schlafen und Bad) treten </w:t>
      </w:r>
      <w:r w:rsidR="001E3839">
        <w:rPr>
          <w:color w:val="auto"/>
          <w:sz w:val="22"/>
          <w:szCs w:val="22"/>
        </w:rPr>
        <w:t xml:space="preserve">wunschgemäß </w:t>
      </w:r>
      <w:r w:rsidRPr="009660AE">
        <w:rPr>
          <w:color w:val="auto"/>
          <w:sz w:val="22"/>
          <w:szCs w:val="22"/>
        </w:rPr>
        <w:t>in den Hintergrund.</w:t>
      </w:r>
      <w:r w:rsidR="001E3839">
        <w:rPr>
          <w:color w:val="auto"/>
          <w:sz w:val="22"/>
          <w:szCs w:val="22"/>
        </w:rPr>
        <w:t xml:space="preserve"> Auch</w:t>
      </w:r>
      <w:r w:rsidRPr="009660AE">
        <w:rPr>
          <w:color w:val="auto"/>
          <w:sz w:val="22"/>
          <w:szCs w:val="22"/>
        </w:rPr>
        <w:t xml:space="preserve"> die </w:t>
      </w:r>
      <w:r w:rsidR="001E3839">
        <w:rPr>
          <w:color w:val="auto"/>
          <w:sz w:val="22"/>
          <w:szCs w:val="22"/>
        </w:rPr>
        <w:t xml:space="preserve">großflächige </w:t>
      </w:r>
      <w:r w:rsidRPr="009660AE">
        <w:rPr>
          <w:color w:val="auto"/>
          <w:sz w:val="22"/>
          <w:szCs w:val="22"/>
        </w:rPr>
        <w:t xml:space="preserve">Garage weist zum Hof- und Gartenbereich große Glasflächen auf, um den Bauherren </w:t>
      </w:r>
      <w:r w:rsidR="001E3839">
        <w:rPr>
          <w:color w:val="auto"/>
          <w:sz w:val="22"/>
          <w:szCs w:val="22"/>
        </w:rPr>
        <w:t xml:space="preserve">Blicke auf </w:t>
      </w:r>
      <w:r w:rsidRPr="009660AE">
        <w:rPr>
          <w:color w:val="auto"/>
          <w:sz w:val="22"/>
          <w:szCs w:val="22"/>
        </w:rPr>
        <w:t xml:space="preserve">ihre Sammlung </w:t>
      </w:r>
      <w:r>
        <w:rPr>
          <w:color w:val="auto"/>
          <w:sz w:val="22"/>
          <w:szCs w:val="22"/>
        </w:rPr>
        <w:t>historischer Fa</w:t>
      </w:r>
      <w:r w:rsidR="001E3839">
        <w:rPr>
          <w:color w:val="auto"/>
          <w:sz w:val="22"/>
          <w:szCs w:val="22"/>
        </w:rPr>
        <w:t>hr</w:t>
      </w:r>
      <w:r>
        <w:rPr>
          <w:color w:val="auto"/>
          <w:sz w:val="22"/>
          <w:szCs w:val="22"/>
        </w:rPr>
        <w:t>zeuge</w:t>
      </w:r>
      <w:r w:rsidRPr="009660AE">
        <w:rPr>
          <w:color w:val="auto"/>
          <w:sz w:val="22"/>
          <w:szCs w:val="22"/>
        </w:rPr>
        <w:t xml:space="preserve"> </w:t>
      </w:r>
      <w:r w:rsidR="001E3839">
        <w:rPr>
          <w:color w:val="auto"/>
          <w:sz w:val="22"/>
          <w:szCs w:val="22"/>
        </w:rPr>
        <w:t xml:space="preserve">zu ermöglichen </w:t>
      </w:r>
      <w:r w:rsidRPr="009660AE">
        <w:rPr>
          <w:color w:val="auto"/>
          <w:sz w:val="22"/>
          <w:szCs w:val="22"/>
        </w:rPr>
        <w:t>und gleichzeitig die strenge Begrenzung des Hof</w:t>
      </w:r>
      <w:r w:rsidR="00F80ECB">
        <w:rPr>
          <w:color w:val="auto"/>
          <w:sz w:val="22"/>
          <w:szCs w:val="22"/>
        </w:rPr>
        <w:t>es aufzulockern.</w:t>
      </w:r>
    </w:p>
    <w:p w14:paraId="7825D0F1" w14:textId="77777777" w:rsidR="00F80ECB" w:rsidRDefault="00F80ECB" w:rsidP="00412EFC">
      <w:pPr>
        <w:pStyle w:val="Default"/>
        <w:spacing w:line="312" w:lineRule="auto"/>
        <w:rPr>
          <w:color w:val="auto"/>
          <w:sz w:val="22"/>
          <w:szCs w:val="22"/>
        </w:rPr>
      </w:pPr>
    </w:p>
    <w:p w14:paraId="5DCDA296" w14:textId="6E0C5139" w:rsidR="00F80ECB" w:rsidRDefault="00F80ECB" w:rsidP="00412EFC">
      <w:pPr>
        <w:pStyle w:val="Default"/>
        <w:spacing w:line="312" w:lineRule="auto"/>
        <w:rPr>
          <w:b/>
          <w:color w:val="auto"/>
          <w:sz w:val="22"/>
          <w:szCs w:val="22"/>
        </w:rPr>
      </w:pPr>
      <w:r>
        <w:rPr>
          <w:b/>
          <w:color w:val="auto"/>
          <w:sz w:val="22"/>
          <w:szCs w:val="22"/>
        </w:rPr>
        <w:t>Durchgängige Lösung mit Schüco Kunststoff-System</w:t>
      </w:r>
      <w:r w:rsidR="00D607EE">
        <w:rPr>
          <w:b/>
          <w:color w:val="auto"/>
          <w:sz w:val="22"/>
          <w:szCs w:val="22"/>
        </w:rPr>
        <w:t>en</w:t>
      </w:r>
    </w:p>
    <w:p w14:paraId="0EA29472" w14:textId="7B4FAA4B" w:rsidR="00B845FC" w:rsidRDefault="00085CA0" w:rsidP="00CF40D3">
      <w:pPr>
        <w:pStyle w:val="Default"/>
        <w:spacing w:line="312" w:lineRule="auto"/>
        <w:rPr>
          <w:color w:val="auto"/>
          <w:sz w:val="22"/>
          <w:szCs w:val="22"/>
        </w:rPr>
      </w:pPr>
      <w:r>
        <w:rPr>
          <w:color w:val="auto"/>
          <w:sz w:val="22"/>
          <w:szCs w:val="22"/>
        </w:rPr>
        <w:t>D</w:t>
      </w:r>
      <w:r w:rsidR="00F80ECB">
        <w:rPr>
          <w:color w:val="auto"/>
          <w:sz w:val="22"/>
          <w:szCs w:val="22"/>
        </w:rPr>
        <w:t xml:space="preserve">ie Zielsetzung </w:t>
      </w:r>
      <w:r>
        <w:rPr>
          <w:color w:val="auto"/>
          <w:sz w:val="22"/>
          <w:szCs w:val="22"/>
        </w:rPr>
        <w:t xml:space="preserve">einer Optimierung und Lenkung </w:t>
      </w:r>
      <w:r w:rsidR="00F80ECB">
        <w:rPr>
          <w:color w:val="auto"/>
          <w:sz w:val="22"/>
          <w:szCs w:val="22"/>
        </w:rPr>
        <w:t xml:space="preserve">von Licht, Sicht und Transparenz </w:t>
      </w:r>
      <w:r>
        <w:rPr>
          <w:color w:val="auto"/>
          <w:sz w:val="22"/>
          <w:szCs w:val="22"/>
        </w:rPr>
        <w:t xml:space="preserve">wurde </w:t>
      </w:r>
      <w:r w:rsidR="00F80ECB">
        <w:rPr>
          <w:color w:val="auto"/>
          <w:sz w:val="22"/>
          <w:szCs w:val="22"/>
        </w:rPr>
        <w:t>mit Fenstern, Festverglasungen, Flügel- und Schiebetürsystemen nutzungsgerecht und optisch einheitlich umgesetzt. Hier lieferten die</w:t>
      </w:r>
      <w:r w:rsidR="008351FA">
        <w:rPr>
          <w:color w:val="auto"/>
          <w:sz w:val="22"/>
          <w:szCs w:val="22"/>
        </w:rPr>
        <w:t xml:space="preserve"> Schüco</w:t>
      </w:r>
      <w:r w:rsidR="00F80ECB">
        <w:rPr>
          <w:color w:val="auto"/>
          <w:sz w:val="22"/>
          <w:szCs w:val="22"/>
        </w:rPr>
        <w:t xml:space="preserve"> Fenster- und </w:t>
      </w:r>
      <w:r w:rsidR="008351FA">
        <w:rPr>
          <w:color w:val="auto"/>
          <w:sz w:val="22"/>
          <w:szCs w:val="22"/>
        </w:rPr>
        <w:t>Schiebet</w:t>
      </w:r>
      <w:r w:rsidR="00F80ECB">
        <w:rPr>
          <w:color w:val="auto"/>
          <w:sz w:val="22"/>
          <w:szCs w:val="22"/>
        </w:rPr>
        <w:t>ürsysteme sowohl die konstruktive Flexibilität als auch die einheitliche und schlanke Gestaltungsmöglichkeit</w:t>
      </w:r>
      <w:r w:rsidR="00647268">
        <w:rPr>
          <w:color w:val="auto"/>
          <w:sz w:val="22"/>
          <w:szCs w:val="22"/>
        </w:rPr>
        <w:t>. Geschosshohe Elemente</w:t>
      </w:r>
      <w:r w:rsidR="00F80ECB">
        <w:rPr>
          <w:color w:val="auto"/>
          <w:sz w:val="22"/>
          <w:szCs w:val="22"/>
        </w:rPr>
        <w:t xml:space="preserve"> </w:t>
      </w:r>
      <w:r w:rsidR="00647268">
        <w:rPr>
          <w:color w:val="auto"/>
          <w:sz w:val="22"/>
          <w:szCs w:val="22"/>
        </w:rPr>
        <w:t xml:space="preserve">von bis zu </w:t>
      </w:r>
      <w:r w:rsidR="00F80ECB">
        <w:rPr>
          <w:color w:val="auto"/>
          <w:sz w:val="22"/>
          <w:szCs w:val="22"/>
        </w:rPr>
        <w:t xml:space="preserve">5.200 mm </w:t>
      </w:r>
      <w:r w:rsidR="00647268">
        <w:rPr>
          <w:color w:val="auto"/>
          <w:sz w:val="22"/>
          <w:szCs w:val="22"/>
        </w:rPr>
        <w:t>Breite konnten innerhalb der Systemfamilien problemlos mit durchgängiger Dreifach-Isolierverglasung ausgeführt werden</w:t>
      </w:r>
      <w:r w:rsidR="00F80ECB">
        <w:rPr>
          <w:color w:val="auto"/>
          <w:sz w:val="22"/>
          <w:szCs w:val="22"/>
        </w:rPr>
        <w:t>.</w:t>
      </w:r>
      <w:r w:rsidR="00647268">
        <w:rPr>
          <w:color w:val="auto"/>
          <w:sz w:val="22"/>
          <w:szCs w:val="22"/>
        </w:rPr>
        <w:t xml:space="preserve"> </w:t>
      </w:r>
      <w:r w:rsidR="00205E6A">
        <w:rPr>
          <w:color w:val="auto"/>
          <w:sz w:val="22"/>
          <w:szCs w:val="22"/>
        </w:rPr>
        <w:t xml:space="preserve">Passend zu dem dunklen Klinker der Fassade entschieden sich die Bauherren für </w:t>
      </w:r>
      <w:r w:rsidR="004B5BCE">
        <w:rPr>
          <w:color w:val="auto"/>
          <w:sz w:val="22"/>
          <w:szCs w:val="22"/>
        </w:rPr>
        <w:t xml:space="preserve">graue </w:t>
      </w:r>
      <w:r w:rsidR="00205E6A">
        <w:rPr>
          <w:color w:val="auto"/>
          <w:sz w:val="22"/>
          <w:szCs w:val="22"/>
        </w:rPr>
        <w:t>Profilaußenflächen im Farbton DB 703 metallic</w:t>
      </w:r>
      <w:r w:rsidR="00D75D0F">
        <w:rPr>
          <w:color w:val="auto"/>
          <w:sz w:val="22"/>
          <w:szCs w:val="22"/>
        </w:rPr>
        <w:t xml:space="preserve">, der mit der </w:t>
      </w:r>
      <w:r w:rsidR="00205E6A">
        <w:rPr>
          <w:color w:val="auto"/>
          <w:sz w:val="22"/>
          <w:szCs w:val="22"/>
        </w:rPr>
        <w:t xml:space="preserve">Beschichtungstechnologie Schüco AutomotiveFinish </w:t>
      </w:r>
      <w:r w:rsidR="00D75D0F">
        <w:rPr>
          <w:color w:val="auto"/>
          <w:sz w:val="22"/>
          <w:szCs w:val="22"/>
        </w:rPr>
        <w:t>realisiert wurde</w:t>
      </w:r>
      <w:r w:rsidR="00205E6A">
        <w:rPr>
          <w:color w:val="auto"/>
          <w:sz w:val="22"/>
          <w:szCs w:val="22"/>
        </w:rPr>
        <w:t xml:space="preserve">. </w:t>
      </w:r>
    </w:p>
    <w:p w14:paraId="5528CE9A" w14:textId="77777777" w:rsidR="002D4D21" w:rsidRDefault="002D4D21" w:rsidP="00412EFC">
      <w:pPr>
        <w:pStyle w:val="Default"/>
        <w:spacing w:line="312" w:lineRule="auto"/>
        <w:rPr>
          <w:color w:val="auto"/>
          <w:sz w:val="22"/>
          <w:szCs w:val="22"/>
        </w:rPr>
      </w:pPr>
    </w:p>
    <w:p w14:paraId="0E258DF1" w14:textId="77777777" w:rsidR="00B845FC" w:rsidRDefault="00B845FC" w:rsidP="00412EFC">
      <w:pPr>
        <w:pStyle w:val="Default"/>
        <w:spacing w:line="312" w:lineRule="auto"/>
        <w:rPr>
          <w:color w:val="auto"/>
          <w:sz w:val="22"/>
          <w:szCs w:val="22"/>
        </w:rPr>
      </w:pPr>
      <w:r>
        <w:rPr>
          <w:color w:val="auto"/>
          <w:sz w:val="22"/>
          <w:szCs w:val="22"/>
        </w:rPr>
        <w:lastRenderedPageBreak/>
        <w:t xml:space="preserve">Das Gelingen des Bauvorhabens und die beidseitige Zufriedenheit mit dem Projektablauf und dem architektonischen Ergebnis führt der Architekt auf Sachkenntnis sowie frühzeitige, vertrauensvolle Abstimmung zurück: "Für uns war von großem Vorteil, dass sich der Bauherr mit unseren bisherigen Projekten auseinandersetzte und sich mit den Aspekten der Transparenz und des kontrastiven Materialeinsatzes in der Fassade identifizierte", betont Adomako. Zudem sei beim Bauherrn ein hohes Maß an technischem Sachverstand entscheidend für die Wahl der Systemtechnik von Schüco gewesen. </w:t>
      </w:r>
    </w:p>
    <w:p w14:paraId="51C316B0" w14:textId="77777777" w:rsidR="00085CA0" w:rsidRDefault="00085CA0" w:rsidP="00412EFC">
      <w:pPr>
        <w:pStyle w:val="Default"/>
        <w:spacing w:line="312" w:lineRule="auto"/>
        <w:rPr>
          <w:color w:val="auto"/>
          <w:sz w:val="22"/>
          <w:szCs w:val="22"/>
        </w:rPr>
      </w:pPr>
    </w:p>
    <w:p w14:paraId="444A4A5C" w14:textId="77777777" w:rsidR="000D7C9B" w:rsidRPr="00B450C3" w:rsidRDefault="00647268" w:rsidP="00B845FC">
      <w:pPr>
        <w:pStyle w:val="Default"/>
        <w:spacing w:line="312" w:lineRule="auto"/>
        <w:rPr>
          <w:b/>
          <w:sz w:val="22"/>
        </w:rPr>
      </w:pPr>
      <w:r>
        <w:rPr>
          <w:color w:val="auto"/>
          <w:sz w:val="22"/>
          <w:szCs w:val="22"/>
        </w:rPr>
        <w:t xml:space="preserve"> </w:t>
      </w:r>
      <w:r w:rsidR="000D7C9B" w:rsidRPr="00B450C3">
        <w:rPr>
          <w:b/>
          <w:sz w:val="22"/>
        </w:rPr>
        <w:t>Bautafel</w:t>
      </w:r>
    </w:p>
    <w:p w14:paraId="71137EE4" w14:textId="77777777" w:rsidR="000D7C9B" w:rsidRDefault="000D7C9B" w:rsidP="000D7C9B">
      <w:pPr>
        <w:spacing w:line="312" w:lineRule="auto"/>
        <w:rPr>
          <w:b/>
          <w:sz w:val="22"/>
        </w:rPr>
      </w:pPr>
    </w:p>
    <w:p w14:paraId="13F7D802" w14:textId="77777777" w:rsidR="000D7C9B" w:rsidRDefault="000D7C9B" w:rsidP="000D7C9B">
      <w:pPr>
        <w:spacing w:line="312" w:lineRule="auto"/>
        <w:rPr>
          <w:sz w:val="22"/>
        </w:rPr>
      </w:pPr>
      <w:r w:rsidRPr="00A82F04">
        <w:rPr>
          <w:b/>
          <w:sz w:val="22"/>
        </w:rPr>
        <w:t xml:space="preserve">Projekttitel: </w:t>
      </w:r>
      <w:r>
        <w:rPr>
          <w:sz w:val="22"/>
        </w:rPr>
        <w:t>Einfamilienhaus in Paderborn</w:t>
      </w:r>
    </w:p>
    <w:p w14:paraId="26267CDA" w14:textId="77777777" w:rsidR="000D7C9B" w:rsidRDefault="000D7C9B" w:rsidP="000D7C9B">
      <w:pPr>
        <w:spacing w:line="312" w:lineRule="auto"/>
        <w:rPr>
          <w:sz w:val="22"/>
        </w:rPr>
      </w:pPr>
      <w:r>
        <w:rPr>
          <w:b/>
          <w:sz w:val="22"/>
        </w:rPr>
        <w:t xml:space="preserve">Architekt: </w:t>
      </w:r>
      <w:r>
        <w:rPr>
          <w:sz w:val="22"/>
        </w:rPr>
        <w:t>Adomako Architekten, Paderborn, www.adomako.com</w:t>
      </w:r>
    </w:p>
    <w:p w14:paraId="2D906C8C" w14:textId="77777777" w:rsidR="000D7C9B" w:rsidRDefault="000D7C9B" w:rsidP="000D7C9B">
      <w:pPr>
        <w:spacing w:line="312" w:lineRule="auto"/>
        <w:rPr>
          <w:sz w:val="22"/>
        </w:rPr>
      </w:pPr>
      <w:r>
        <w:rPr>
          <w:b/>
          <w:sz w:val="22"/>
        </w:rPr>
        <w:t xml:space="preserve">Projektleitung: </w:t>
      </w:r>
      <w:r>
        <w:rPr>
          <w:sz w:val="22"/>
        </w:rPr>
        <w:t>Joseph Cornelius Adomako</w:t>
      </w:r>
    </w:p>
    <w:p w14:paraId="18A0F6ED" w14:textId="77777777" w:rsidR="000D7C9B" w:rsidRDefault="000D7C9B" w:rsidP="000D7C9B">
      <w:pPr>
        <w:spacing w:line="312" w:lineRule="auto"/>
        <w:rPr>
          <w:sz w:val="22"/>
        </w:rPr>
      </w:pPr>
      <w:r>
        <w:rPr>
          <w:b/>
          <w:sz w:val="22"/>
        </w:rPr>
        <w:t xml:space="preserve">Verarbeiter für Fenster- und Türsysteme: </w:t>
      </w:r>
      <w:r>
        <w:rPr>
          <w:sz w:val="22"/>
        </w:rPr>
        <w:t>Bode Kunststoffbau GmbH, Borchen</w:t>
      </w:r>
    </w:p>
    <w:p w14:paraId="722DA12F" w14:textId="77777777" w:rsidR="000D7C9B" w:rsidRPr="00195FE6" w:rsidRDefault="000D7C9B" w:rsidP="000D7C9B">
      <w:pPr>
        <w:spacing w:line="312" w:lineRule="auto"/>
        <w:rPr>
          <w:sz w:val="22"/>
        </w:rPr>
      </w:pPr>
      <w:r>
        <w:rPr>
          <w:b/>
          <w:sz w:val="22"/>
        </w:rPr>
        <w:t xml:space="preserve">Fertigstellung: </w:t>
      </w:r>
      <w:r>
        <w:rPr>
          <w:sz w:val="22"/>
        </w:rPr>
        <w:t>Anfang 2018</w:t>
      </w:r>
    </w:p>
    <w:p w14:paraId="5B8D8607" w14:textId="77777777" w:rsidR="007D367D" w:rsidRDefault="007D367D" w:rsidP="000D7C9B">
      <w:pPr>
        <w:pStyle w:val="Default"/>
        <w:spacing w:line="312" w:lineRule="auto"/>
        <w:contextualSpacing/>
        <w:rPr>
          <w:b/>
          <w:sz w:val="22"/>
          <w:szCs w:val="22"/>
        </w:rPr>
      </w:pPr>
    </w:p>
    <w:p w14:paraId="5F5BA16B" w14:textId="77777777" w:rsidR="000D7C9B" w:rsidRPr="007D367D" w:rsidRDefault="000D7C9B" w:rsidP="007D367D">
      <w:pPr>
        <w:pStyle w:val="Default"/>
        <w:spacing w:line="312" w:lineRule="auto"/>
        <w:contextualSpacing/>
        <w:rPr>
          <w:b/>
          <w:sz w:val="22"/>
          <w:szCs w:val="22"/>
        </w:rPr>
      </w:pPr>
      <w:r>
        <w:rPr>
          <w:b/>
          <w:sz w:val="22"/>
          <w:szCs w:val="22"/>
        </w:rPr>
        <w:t>Schüco Systeme im Objekt</w:t>
      </w:r>
    </w:p>
    <w:p w14:paraId="594C6EC5" w14:textId="77777777" w:rsidR="007D367D" w:rsidRDefault="007D367D" w:rsidP="000D7C9B">
      <w:pPr>
        <w:pStyle w:val="Default"/>
        <w:spacing w:line="312" w:lineRule="auto"/>
        <w:contextualSpacing/>
        <w:rPr>
          <w:sz w:val="22"/>
          <w:szCs w:val="22"/>
        </w:rPr>
      </w:pPr>
    </w:p>
    <w:p w14:paraId="644260CB" w14:textId="77777777" w:rsidR="000D7C9B" w:rsidRDefault="000D7C9B" w:rsidP="000D7C9B">
      <w:pPr>
        <w:pStyle w:val="Default"/>
        <w:spacing w:line="312" w:lineRule="auto"/>
        <w:contextualSpacing/>
        <w:rPr>
          <w:sz w:val="22"/>
          <w:szCs w:val="22"/>
        </w:rPr>
      </w:pPr>
      <w:r>
        <w:rPr>
          <w:sz w:val="22"/>
          <w:szCs w:val="22"/>
        </w:rPr>
        <w:t xml:space="preserve">Schiebesysteme </w:t>
      </w:r>
      <w:r w:rsidRPr="0019675D">
        <w:rPr>
          <w:sz w:val="22"/>
          <w:szCs w:val="22"/>
        </w:rPr>
        <w:t xml:space="preserve">Schüco </w:t>
      </w:r>
      <w:r>
        <w:rPr>
          <w:sz w:val="22"/>
          <w:szCs w:val="22"/>
        </w:rPr>
        <w:t>ThermoSlide</w:t>
      </w:r>
    </w:p>
    <w:p w14:paraId="618834CB" w14:textId="77777777" w:rsidR="000D7C9B" w:rsidRPr="007D367D" w:rsidRDefault="000D7C9B" w:rsidP="000D7C9B">
      <w:pPr>
        <w:pStyle w:val="Default"/>
        <w:spacing w:line="312" w:lineRule="auto"/>
        <w:contextualSpacing/>
        <w:rPr>
          <w:sz w:val="22"/>
          <w:szCs w:val="22"/>
        </w:rPr>
      </w:pPr>
      <w:r w:rsidRPr="007D367D">
        <w:rPr>
          <w:sz w:val="22"/>
          <w:szCs w:val="22"/>
        </w:rPr>
        <w:t>Fenstersysteme Schüco Liv</w:t>
      </w:r>
      <w:r w:rsidR="00604984" w:rsidRPr="006C72FA">
        <w:rPr>
          <w:b/>
          <w:bCs/>
          <w:sz w:val="22"/>
          <w:szCs w:val="22"/>
        </w:rPr>
        <w:t>I</w:t>
      </w:r>
      <w:r w:rsidRPr="006C72FA">
        <w:rPr>
          <w:b/>
          <w:bCs/>
          <w:sz w:val="22"/>
          <w:szCs w:val="22"/>
        </w:rPr>
        <w:t>ng</w:t>
      </w:r>
    </w:p>
    <w:p w14:paraId="415E42E9" w14:textId="2ACB962B" w:rsidR="000D7C9B" w:rsidRPr="007D367D" w:rsidRDefault="006A5B56" w:rsidP="000D7C9B">
      <w:pPr>
        <w:pStyle w:val="Default"/>
        <w:spacing w:line="312" w:lineRule="auto"/>
        <w:contextualSpacing/>
        <w:rPr>
          <w:sz w:val="22"/>
          <w:szCs w:val="22"/>
        </w:rPr>
      </w:pPr>
      <w:r>
        <w:rPr>
          <w:sz w:val="22"/>
          <w:szCs w:val="22"/>
        </w:rPr>
        <w:t>Fenstert</w:t>
      </w:r>
      <w:r w:rsidR="000D7C9B" w:rsidRPr="007D367D">
        <w:rPr>
          <w:sz w:val="22"/>
          <w:szCs w:val="22"/>
        </w:rPr>
        <w:t>ürsysteme Schüco Liv</w:t>
      </w:r>
      <w:r w:rsidR="00604984" w:rsidRPr="006C72FA">
        <w:rPr>
          <w:b/>
          <w:bCs/>
          <w:sz w:val="22"/>
          <w:szCs w:val="22"/>
        </w:rPr>
        <w:t>I</w:t>
      </w:r>
      <w:r w:rsidR="000D7C9B" w:rsidRPr="006C72FA">
        <w:rPr>
          <w:b/>
          <w:bCs/>
          <w:sz w:val="22"/>
          <w:szCs w:val="22"/>
        </w:rPr>
        <w:t>ng</w:t>
      </w:r>
    </w:p>
    <w:p w14:paraId="56E52010" w14:textId="77777777" w:rsidR="00026FB5" w:rsidRPr="004B39F4" w:rsidRDefault="00026FB5" w:rsidP="00DB3DB2">
      <w:pPr>
        <w:pStyle w:val="Default"/>
        <w:spacing w:line="312" w:lineRule="auto"/>
        <w:contextualSpacing/>
        <w:rPr>
          <w:b/>
          <w:sz w:val="22"/>
          <w:szCs w:val="22"/>
        </w:rPr>
      </w:pPr>
      <w:r w:rsidRPr="004B39F4">
        <w:rPr>
          <w:b/>
          <w:sz w:val="22"/>
          <w:szCs w:val="22"/>
        </w:rPr>
        <w:t>Besonderheiten:</w:t>
      </w:r>
    </w:p>
    <w:p w14:paraId="2F0BF6E1" w14:textId="545F35DD" w:rsidR="00026FB5" w:rsidRDefault="00026FB5" w:rsidP="000D7C9B">
      <w:pPr>
        <w:pStyle w:val="Default"/>
        <w:spacing w:line="312" w:lineRule="auto"/>
        <w:contextualSpacing/>
        <w:rPr>
          <w:sz w:val="22"/>
          <w:szCs w:val="22"/>
        </w:rPr>
      </w:pPr>
      <w:r>
        <w:rPr>
          <w:sz w:val="22"/>
          <w:szCs w:val="22"/>
        </w:rPr>
        <w:t>Hoch wärmedämmende Dreifach-Isolierverglasung mit durchwurfhemmenden Eigenschaften;</w:t>
      </w:r>
      <w:r w:rsidR="0045102F">
        <w:rPr>
          <w:sz w:val="22"/>
          <w:szCs w:val="22"/>
        </w:rPr>
        <w:t xml:space="preserve"> Widerstandsklasse RC2; </w:t>
      </w:r>
    </w:p>
    <w:p w14:paraId="790AF33F" w14:textId="521DAFD9" w:rsidR="00026FB5" w:rsidRDefault="00026FB5" w:rsidP="000D7C9B">
      <w:pPr>
        <w:pStyle w:val="Default"/>
        <w:spacing w:line="312" w:lineRule="auto"/>
        <w:contextualSpacing/>
        <w:rPr>
          <w:sz w:val="22"/>
          <w:szCs w:val="22"/>
        </w:rPr>
      </w:pPr>
      <w:r>
        <w:rPr>
          <w:sz w:val="22"/>
          <w:szCs w:val="22"/>
        </w:rPr>
        <w:t>Profil</w:t>
      </w:r>
      <w:r w:rsidR="009D3683">
        <w:rPr>
          <w:sz w:val="22"/>
          <w:szCs w:val="22"/>
        </w:rPr>
        <w:t>-Außenflächen</w:t>
      </w:r>
      <w:r>
        <w:rPr>
          <w:sz w:val="22"/>
          <w:szCs w:val="22"/>
        </w:rPr>
        <w:t xml:space="preserve"> in </w:t>
      </w:r>
      <w:r w:rsidR="00986E3A">
        <w:rPr>
          <w:sz w:val="22"/>
          <w:szCs w:val="22"/>
        </w:rPr>
        <w:t>Metallic</w:t>
      </w:r>
      <w:r>
        <w:rPr>
          <w:sz w:val="22"/>
          <w:szCs w:val="22"/>
        </w:rPr>
        <w:t>-Optik (Beschichtungsverfahren Schüco AutomotiveFinish, Farbton SAF-DB 703)</w:t>
      </w:r>
    </w:p>
    <w:p w14:paraId="7F6AA6E2" w14:textId="3A45097D" w:rsidR="0047336B" w:rsidRDefault="0047336B" w:rsidP="005168F0">
      <w:pPr>
        <w:spacing w:line="312" w:lineRule="auto"/>
        <w:rPr>
          <w:color w:val="FF0000"/>
          <w:sz w:val="22"/>
        </w:rPr>
      </w:pPr>
    </w:p>
    <w:p w14:paraId="3149262D" w14:textId="77777777" w:rsidR="00DB2D8E" w:rsidRDefault="00DB2D8E" w:rsidP="005168F0">
      <w:pPr>
        <w:spacing w:line="312" w:lineRule="auto"/>
        <w:rPr>
          <w:sz w:val="22"/>
        </w:rPr>
      </w:pPr>
    </w:p>
    <w:p w14:paraId="67505055" w14:textId="77777777" w:rsidR="00DB2D8E" w:rsidRDefault="00DB2D8E" w:rsidP="005168F0">
      <w:pPr>
        <w:spacing w:line="312" w:lineRule="auto"/>
        <w:rPr>
          <w:sz w:val="22"/>
        </w:rPr>
      </w:pPr>
    </w:p>
    <w:p w14:paraId="11B0DA43" w14:textId="5E4A66A2" w:rsidR="0047336B" w:rsidRPr="00DB2D8E" w:rsidRDefault="00DB2D8E" w:rsidP="005168F0">
      <w:pPr>
        <w:spacing w:line="312" w:lineRule="auto"/>
        <w:rPr>
          <w:sz w:val="22"/>
        </w:rPr>
      </w:pPr>
      <w:r w:rsidRPr="00DB2D8E">
        <w:rPr>
          <w:sz w:val="22"/>
        </w:rPr>
        <w:t>www.schueco.de/automotivefinish</w:t>
      </w:r>
    </w:p>
    <w:p w14:paraId="35C9F4C6" w14:textId="77777777" w:rsidR="0047336B" w:rsidRPr="00604984" w:rsidRDefault="0047336B" w:rsidP="005168F0">
      <w:pPr>
        <w:spacing w:line="312" w:lineRule="auto"/>
        <w:rPr>
          <w:color w:val="FF0000"/>
          <w:sz w:val="22"/>
        </w:rPr>
      </w:pPr>
    </w:p>
    <w:p w14:paraId="313130CC" w14:textId="2E17924B" w:rsidR="00944182" w:rsidRDefault="00944182" w:rsidP="005168F0">
      <w:pPr>
        <w:spacing w:line="312" w:lineRule="auto"/>
        <w:rPr>
          <w:sz w:val="22"/>
        </w:rPr>
      </w:pPr>
      <w:r>
        <w:rPr>
          <w:sz w:val="22"/>
        </w:rPr>
        <w:br w:type="page"/>
      </w:r>
    </w:p>
    <w:p w14:paraId="0C6306E9" w14:textId="77777777" w:rsidR="00FC4D1F" w:rsidRPr="00806322" w:rsidRDefault="00FC4D1F" w:rsidP="00FC4D1F">
      <w:pPr>
        <w:spacing w:line="312" w:lineRule="auto"/>
        <w:jc w:val="both"/>
        <w:rPr>
          <w:rFonts w:cs="Arial"/>
          <w:b/>
          <w:szCs w:val="18"/>
        </w:rPr>
      </w:pPr>
      <w:bookmarkStart w:id="0" w:name="_Hlk77926191"/>
      <w:r>
        <w:rPr>
          <w:rStyle w:val="Fett"/>
          <w:rFonts w:cs="Arial"/>
          <w:szCs w:val="18"/>
        </w:rPr>
        <w:lastRenderedPageBreak/>
        <w:t xml:space="preserve">70 Jahre </w:t>
      </w: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4E0CC1DB" w14:textId="68FA0B69" w:rsidR="00FC4D1F" w:rsidRPr="00DB2D8E" w:rsidRDefault="00FC4D1F" w:rsidP="006C72FA">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5.650</w:t>
      </w:r>
      <w:r w:rsidRPr="00806322">
        <w:rPr>
          <w:rFonts w:cs="Arial"/>
          <w:szCs w:val="18"/>
        </w:rPr>
        <w:t xml:space="preserve"> </w:t>
      </w:r>
      <w:r>
        <w:rPr>
          <w:rFonts w:cs="Arial"/>
          <w:szCs w:val="18"/>
        </w:rPr>
        <w:t>Mitarbeitenden</w:t>
      </w:r>
      <w:r w:rsidRPr="00806322">
        <w:rPr>
          <w:rFonts w:cs="Arial"/>
          <w:szCs w:val="18"/>
        </w:rPr>
        <w:t xml:space="preserve">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bookmarkStart w:id="1" w:name="_Hlk77925992"/>
      <w:r>
        <w:rPr>
          <w:rFonts w:cs="Arial"/>
          <w:szCs w:val="18"/>
        </w:rPr>
        <w:t>10.000 Handwerksbetriebe und 30.000</w:t>
      </w:r>
      <w:r w:rsidRPr="00806322">
        <w:rPr>
          <w:rFonts w:cs="Arial"/>
          <w:szCs w:val="18"/>
        </w:rPr>
        <w:t xml:space="preserve"> </w:t>
      </w:r>
      <w:r>
        <w:rPr>
          <w:rFonts w:cs="Arial"/>
          <w:szCs w:val="18"/>
        </w:rPr>
        <w:t xml:space="preserve">Architekturbüros sowie Bauschaffende, die den Bau eines Gebäudes in Auftrag geben, </w:t>
      </w:r>
      <w:r w:rsidRPr="00806322">
        <w:rPr>
          <w:rFonts w:cs="Arial"/>
          <w:szCs w:val="18"/>
        </w:rPr>
        <w:t>arbeiten weltweit mit Schüco zusammen.</w:t>
      </w:r>
      <w:bookmarkEnd w:id="1"/>
      <w:r w:rsidRPr="00806322">
        <w:rPr>
          <w:rFonts w:cs="Arial"/>
          <w:szCs w:val="18"/>
        </w:rPr>
        <w:t xml:space="preserve">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in mehr als 80 Ländern aktiv und hat in 20</w:t>
      </w:r>
      <w:r>
        <w:rPr>
          <w:rFonts w:cs="Arial"/>
          <w:szCs w:val="18"/>
        </w:rPr>
        <w:t>20</w:t>
      </w:r>
      <w:r w:rsidRPr="00806322">
        <w:rPr>
          <w:rFonts w:cs="Arial"/>
          <w:szCs w:val="18"/>
        </w:rPr>
        <w:t xml:space="preserve"> einen Jahresumsatz von 1,</w:t>
      </w:r>
      <w:r>
        <w:rPr>
          <w:rFonts w:cs="Arial"/>
          <w:szCs w:val="18"/>
        </w:rPr>
        <w:t>695</w:t>
      </w:r>
      <w:r w:rsidRPr="00806322">
        <w:rPr>
          <w:rFonts w:cs="Arial"/>
          <w:szCs w:val="18"/>
        </w:rPr>
        <w:t xml:space="preserve"> M</w:t>
      </w:r>
      <w:r>
        <w:rPr>
          <w:rFonts w:cs="Arial"/>
          <w:szCs w:val="18"/>
        </w:rPr>
        <w:t xml:space="preserve">illiarden Euro erwirtschaftet. </w:t>
      </w:r>
      <w:r w:rsidRPr="00DB2D8E">
        <w:rPr>
          <w:rFonts w:cs="Arial"/>
          <w:szCs w:val="18"/>
        </w:rPr>
        <w:t>Weitere Informationen unter</w:t>
      </w:r>
      <w:r w:rsidR="006C72FA" w:rsidRPr="00DB2D8E">
        <w:rPr>
          <w:rFonts w:cs="Arial"/>
          <w:szCs w:val="18"/>
        </w:rPr>
        <w:t xml:space="preserve"> www.schueco.de</w:t>
      </w:r>
    </w:p>
    <w:p w14:paraId="5A75C4A6" w14:textId="77777777" w:rsidR="00FC4D1F" w:rsidRPr="00DB2D8E" w:rsidRDefault="00FC4D1F" w:rsidP="00FC4D1F">
      <w:pPr>
        <w:spacing w:line="312" w:lineRule="auto"/>
        <w:jc w:val="both"/>
        <w:rPr>
          <w:rFonts w:cs="Arial"/>
          <w:szCs w:val="18"/>
        </w:rPr>
      </w:pPr>
    </w:p>
    <w:bookmarkEnd w:id="0"/>
    <w:p w14:paraId="1269026E" w14:textId="77777777" w:rsidR="00FC4D1F" w:rsidRPr="006C72FA" w:rsidRDefault="00FC4D1F" w:rsidP="00FC4D1F">
      <w:pPr>
        <w:pStyle w:val="Kopfzeile"/>
        <w:tabs>
          <w:tab w:val="left" w:pos="708"/>
        </w:tabs>
        <w:spacing w:line="312" w:lineRule="auto"/>
        <w:rPr>
          <w:rFonts w:cs="Arial"/>
          <w:szCs w:val="18"/>
        </w:rPr>
      </w:pPr>
    </w:p>
    <w:p w14:paraId="618EFCC5" w14:textId="77777777" w:rsidR="00FC4D1F" w:rsidRPr="006C72FA" w:rsidRDefault="00FC4D1F" w:rsidP="00FC4D1F">
      <w:pPr>
        <w:spacing w:line="312" w:lineRule="auto"/>
        <w:jc w:val="both"/>
        <w:rPr>
          <w:rFonts w:cs="Arial"/>
          <w:szCs w:val="18"/>
        </w:rPr>
      </w:pPr>
    </w:p>
    <w:p w14:paraId="2E51B518" w14:textId="77777777" w:rsidR="00610835" w:rsidRPr="00610835" w:rsidRDefault="00610835" w:rsidP="00610835">
      <w:pPr>
        <w:spacing w:line="312" w:lineRule="auto"/>
        <w:rPr>
          <w:sz w:val="22"/>
        </w:rPr>
      </w:pPr>
      <w:r w:rsidRPr="00610835">
        <w:rPr>
          <w:sz w:val="22"/>
        </w:rPr>
        <w:t xml:space="preserve">Die Bildfeindaten stehen im Schüco Newsroom unter </w:t>
      </w:r>
    </w:p>
    <w:p w14:paraId="0F9D136B" w14:textId="77777777" w:rsidR="00610835" w:rsidRPr="00610835" w:rsidRDefault="00DB2D8E" w:rsidP="00610835">
      <w:pPr>
        <w:spacing w:line="312" w:lineRule="auto"/>
        <w:rPr>
          <w:sz w:val="22"/>
        </w:rPr>
      </w:pPr>
      <w:hyperlink r:id="rId7" w:history="1">
        <w:r w:rsidR="00610835" w:rsidRPr="00610835">
          <w:rPr>
            <w:rStyle w:val="Hyperlink"/>
            <w:sz w:val="22"/>
          </w:rPr>
          <w:t>www.schueco.de/presse</w:t>
        </w:r>
      </w:hyperlink>
      <w:r w:rsidR="00610835" w:rsidRPr="00610835">
        <w:rPr>
          <w:sz w:val="22"/>
        </w:rPr>
        <w:t xml:space="preserve"> zum Download bereit.</w:t>
      </w:r>
    </w:p>
    <w:p w14:paraId="17FE9E1B" w14:textId="77777777" w:rsidR="005168F0" w:rsidRPr="00610835" w:rsidRDefault="005168F0" w:rsidP="005168F0">
      <w:pPr>
        <w:spacing w:line="312" w:lineRule="auto"/>
        <w:rPr>
          <w:sz w:val="22"/>
        </w:rPr>
      </w:pPr>
    </w:p>
    <w:p w14:paraId="2675825D" w14:textId="77777777" w:rsidR="001F51E3" w:rsidRPr="00610835" w:rsidRDefault="001F51E3" w:rsidP="00610835">
      <w:pPr>
        <w:spacing w:line="312" w:lineRule="auto"/>
        <w:rPr>
          <w:rFonts w:cs="Arial"/>
          <w:sz w:val="22"/>
          <w:lang w:val="en-GB"/>
        </w:rPr>
      </w:pPr>
    </w:p>
    <w:p w14:paraId="2146A606" w14:textId="77777777" w:rsidR="00020CD1" w:rsidRDefault="00020CD1" w:rsidP="00020CD1">
      <w:pPr>
        <w:spacing w:line="312" w:lineRule="auto"/>
        <w:rPr>
          <w:b/>
          <w:sz w:val="22"/>
        </w:rPr>
      </w:pPr>
      <w:r>
        <w:rPr>
          <w:b/>
          <w:sz w:val="22"/>
        </w:rPr>
        <w:t>Fotograf: Jochen Helle</w:t>
      </w:r>
      <w:r w:rsidRPr="00265ACE">
        <w:rPr>
          <w:b/>
          <w:sz w:val="22"/>
        </w:rPr>
        <w:t xml:space="preserve"> </w:t>
      </w:r>
    </w:p>
    <w:p w14:paraId="2E5BEEED" w14:textId="77777777" w:rsidR="00020CD1" w:rsidRDefault="00020CD1" w:rsidP="00020CD1">
      <w:pPr>
        <w:spacing w:line="312" w:lineRule="auto"/>
        <w:rPr>
          <w:sz w:val="22"/>
        </w:rPr>
      </w:pPr>
      <w:r>
        <w:rPr>
          <w:b/>
          <w:sz w:val="22"/>
        </w:rPr>
        <w:t>Nutzungsrecht:</w:t>
      </w:r>
      <w:r w:rsidRPr="00265ACE">
        <w:rPr>
          <w:b/>
          <w:sz w:val="22"/>
        </w:rPr>
        <w:t xml:space="preserve"> Schüco International KG</w:t>
      </w:r>
      <w:r>
        <w:rPr>
          <w:b/>
          <w:sz w:val="22"/>
        </w:rPr>
        <w:t xml:space="preserve"> </w:t>
      </w:r>
    </w:p>
    <w:p w14:paraId="514C12A4" w14:textId="77777777" w:rsidR="00610835" w:rsidRPr="00265ACE" w:rsidRDefault="00570AAE" w:rsidP="00570AAE">
      <w:pPr>
        <w:spacing w:line="312" w:lineRule="auto"/>
        <w:rPr>
          <w:sz w:val="22"/>
        </w:rPr>
      </w:pPr>
      <w:r w:rsidRPr="00570AAE">
        <w:rPr>
          <w:noProof/>
          <w:sz w:val="22"/>
          <w:lang w:eastAsia="de-DE"/>
        </w:rPr>
        <w:drawing>
          <wp:inline distT="0" distB="0" distL="0" distR="0" wp14:anchorId="07206B7D" wp14:editId="01C855FB">
            <wp:extent cx="1784489" cy="1164430"/>
            <wp:effectExtent l="0" t="0" r="6350" b="0"/>
            <wp:docPr id="9" name="Grafik 8">
              <a:extLst xmlns:a="http://schemas.openxmlformats.org/drawingml/2006/main">
                <a:ext uri="{FF2B5EF4-FFF2-40B4-BE49-F238E27FC236}">
                  <a16:creationId xmlns:a16="http://schemas.microsoft.com/office/drawing/2014/main" id="{F4B713F8-8CA9-4B28-88FA-7157BC29884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a:extLst>
                        <a:ext uri="{FF2B5EF4-FFF2-40B4-BE49-F238E27FC236}">
                          <a16:creationId xmlns:a16="http://schemas.microsoft.com/office/drawing/2014/main" id="{F4B713F8-8CA9-4B28-88FA-7157BC298848}"/>
                        </a:ext>
                      </a:extLst>
                    </pic:cNvPr>
                    <pic:cNvPicPr>
                      <a:picLocks noChangeAspect="1"/>
                    </pic:cNvPicPr>
                  </pic:nvPicPr>
                  <pic:blipFill>
                    <a:blip r:embed="rId8" cstate="print"/>
                    <a:stretch>
                      <a:fillRect/>
                    </a:stretch>
                  </pic:blipFill>
                  <pic:spPr>
                    <a:xfrm>
                      <a:off x="0" y="0"/>
                      <a:ext cx="1838616" cy="1199749"/>
                    </a:xfrm>
                    <a:prstGeom prst="rect">
                      <a:avLst/>
                    </a:prstGeom>
                    <a:effectLst/>
                  </pic:spPr>
                </pic:pic>
              </a:graphicData>
            </a:graphic>
          </wp:inline>
        </w:drawing>
      </w:r>
    </w:p>
    <w:p w14:paraId="6E73F518" w14:textId="77777777" w:rsidR="005168F0" w:rsidRDefault="001F6390" w:rsidP="0048492A">
      <w:pPr>
        <w:spacing w:line="312" w:lineRule="auto"/>
        <w:rPr>
          <w:sz w:val="22"/>
        </w:rPr>
      </w:pPr>
      <w:r>
        <w:rPr>
          <w:sz w:val="22"/>
        </w:rPr>
        <w:t xml:space="preserve">Die Gebäudehülle des Einfamilienhauses zeichnet sich durch eine ausgeprägte horizontale Gliederung aus, die durch </w:t>
      </w:r>
      <w:r w:rsidR="00AE37F0">
        <w:rPr>
          <w:sz w:val="22"/>
        </w:rPr>
        <w:t xml:space="preserve">kontrastive </w:t>
      </w:r>
      <w:r>
        <w:rPr>
          <w:sz w:val="22"/>
        </w:rPr>
        <w:t>Farbgebung und Materialvariation unterstrichen wird.</w:t>
      </w:r>
    </w:p>
    <w:p w14:paraId="718E798D" w14:textId="2D760236" w:rsidR="003917EF" w:rsidRDefault="003917EF" w:rsidP="0048492A">
      <w:pPr>
        <w:spacing w:line="312" w:lineRule="auto"/>
        <w:rPr>
          <w:sz w:val="22"/>
        </w:rPr>
      </w:pPr>
    </w:p>
    <w:p w14:paraId="2ADD3EE1" w14:textId="77777777" w:rsidR="00020CD1" w:rsidRDefault="00020CD1" w:rsidP="00020CD1">
      <w:pPr>
        <w:spacing w:line="312" w:lineRule="auto"/>
        <w:rPr>
          <w:b/>
          <w:sz w:val="22"/>
        </w:rPr>
      </w:pPr>
      <w:r>
        <w:rPr>
          <w:b/>
          <w:sz w:val="22"/>
        </w:rPr>
        <w:t>Fotograf: Jochen Helle</w:t>
      </w:r>
      <w:r w:rsidRPr="00265ACE">
        <w:rPr>
          <w:b/>
          <w:sz w:val="22"/>
        </w:rPr>
        <w:t xml:space="preserve"> </w:t>
      </w:r>
    </w:p>
    <w:p w14:paraId="04C1FE55" w14:textId="77777777" w:rsidR="00020CD1" w:rsidRDefault="00020CD1" w:rsidP="00020CD1">
      <w:pPr>
        <w:spacing w:line="312" w:lineRule="auto"/>
        <w:rPr>
          <w:sz w:val="22"/>
        </w:rPr>
      </w:pPr>
      <w:r>
        <w:rPr>
          <w:b/>
          <w:sz w:val="22"/>
        </w:rPr>
        <w:t>Nutzungsrecht:</w:t>
      </w:r>
      <w:r w:rsidRPr="00265ACE">
        <w:rPr>
          <w:b/>
          <w:sz w:val="22"/>
        </w:rPr>
        <w:t xml:space="preserve"> Schüco International KG</w:t>
      </w:r>
      <w:r>
        <w:rPr>
          <w:b/>
          <w:sz w:val="22"/>
        </w:rPr>
        <w:t xml:space="preserve"> </w:t>
      </w:r>
    </w:p>
    <w:p w14:paraId="01D9FC5B" w14:textId="77777777" w:rsidR="001F6390" w:rsidRDefault="001F6390" w:rsidP="0048492A">
      <w:pPr>
        <w:spacing w:line="312" w:lineRule="auto"/>
        <w:rPr>
          <w:sz w:val="22"/>
        </w:rPr>
      </w:pPr>
      <w:r w:rsidRPr="001F6390">
        <w:rPr>
          <w:noProof/>
          <w:sz w:val="22"/>
        </w:rPr>
        <w:drawing>
          <wp:inline distT="0" distB="0" distL="0" distR="0" wp14:anchorId="7D97412B" wp14:editId="37EB8483">
            <wp:extent cx="1798498" cy="1196076"/>
            <wp:effectExtent l="0" t="0" r="0" b="4445"/>
            <wp:docPr id="20" name="Grafik 4">
              <a:extLst xmlns:a="http://schemas.openxmlformats.org/drawingml/2006/main">
                <a:ext uri="{FF2B5EF4-FFF2-40B4-BE49-F238E27FC236}">
                  <a16:creationId xmlns:a16="http://schemas.microsoft.com/office/drawing/2014/main" id="{64669BC1-3852-4FFE-A103-2DE53217767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4">
                      <a:extLst>
                        <a:ext uri="{FF2B5EF4-FFF2-40B4-BE49-F238E27FC236}">
                          <a16:creationId xmlns:a16="http://schemas.microsoft.com/office/drawing/2014/main" id="{64669BC1-3852-4FFE-A103-2DE532177676}"/>
                        </a:ext>
                      </a:extLst>
                    </pic:cNvPr>
                    <pic:cNvPicPr>
                      <a:picLocks noChangeAspect="1"/>
                    </pic:cNvPicPr>
                  </pic:nvPicPr>
                  <pic:blipFill>
                    <a:blip r:embed="rId9" cstate="print"/>
                    <a:stretch>
                      <a:fillRect/>
                    </a:stretch>
                  </pic:blipFill>
                  <pic:spPr>
                    <a:xfrm>
                      <a:off x="0" y="0"/>
                      <a:ext cx="1814902" cy="1206985"/>
                    </a:xfrm>
                    <a:prstGeom prst="rect">
                      <a:avLst/>
                    </a:prstGeom>
                    <a:effectLst/>
                  </pic:spPr>
                </pic:pic>
              </a:graphicData>
            </a:graphic>
          </wp:inline>
        </w:drawing>
      </w:r>
    </w:p>
    <w:p w14:paraId="22B2D25A" w14:textId="7269BBFF" w:rsidR="003917EF" w:rsidRDefault="001F6390" w:rsidP="003917EF">
      <w:pPr>
        <w:spacing w:line="312" w:lineRule="auto"/>
        <w:rPr>
          <w:sz w:val="22"/>
        </w:rPr>
      </w:pPr>
      <w:r>
        <w:rPr>
          <w:sz w:val="22"/>
        </w:rPr>
        <w:t>Ziel der Architektur war u. a., dass sich das Gebäude unaufdringlich in die Grundstückssituation in Hanglage einfügt und zugleich einen architektonischen Akzent in der Umgebung setzt.</w:t>
      </w:r>
    </w:p>
    <w:p w14:paraId="05BA4326" w14:textId="77777777" w:rsidR="00020CD1" w:rsidRDefault="00020CD1" w:rsidP="00020CD1">
      <w:pPr>
        <w:spacing w:line="312" w:lineRule="auto"/>
        <w:rPr>
          <w:b/>
          <w:sz w:val="22"/>
        </w:rPr>
      </w:pPr>
      <w:r>
        <w:rPr>
          <w:b/>
          <w:sz w:val="22"/>
        </w:rPr>
        <w:lastRenderedPageBreak/>
        <w:t>Fotograf: Jochen Helle</w:t>
      </w:r>
      <w:r w:rsidRPr="00265ACE">
        <w:rPr>
          <w:b/>
          <w:sz w:val="22"/>
        </w:rPr>
        <w:t xml:space="preserve"> </w:t>
      </w:r>
    </w:p>
    <w:p w14:paraId="55AEB832" w14:textId="77777777" w:rsidR="00020CD1" w:rsidRDefault="00020CD1" w:rsidP="00020CD1">
      <w:pPr>
        <w:spacing w:line="312" w:lineRule="auto"/>
        <w:rPr>
          <w:sz w:val="22"/>
        </w:rPr>
      </w:pPr>
      <w:r>
        <w:rPr>
          <w:b/>
          <w:sz w:val="22"/>
        </w:rPr>
        <w:t>Nutzungsrecht:</w:t>
      </w:r>
      <w:r w:rsidRPr="00265ACE">
        <w:rPr>
          <w:b/>
          <w:sz w:val="22"/>
        </w:rPr>
        <w:t xml:space="preserve"> Schüco International KG</w:t>
      </w:r>
      <w:r>
        <w:rPr>
          <w:b/>
          <w:sz w:val="22"/>
        </w:rPr>
        <w:t xml:space="preserve"> </w:t>
      </w:r>
    </w:p>
    <w:p w14:paraId="4B554E0F" w14:textId="77777777" w:rsidR="003917EF" w:rsidRDefault="001F6390" w:rsidP="003917EF">
      <w:pPr>
        <w:spacing w:line="312" w:lineRule="auto"/>
        <w:rPr>
          <w:sz w:val="22"/>
        </w:rPr>
      </w:pPr>
      <w:r w:rsidRPr="001F6390">
        <w:rPr>
          <w:noProof/>
          <w:sz w:val="22"/>
        </w:rPr>
        <w:drawing>
          <wp:inline distT="0" distB="0" distL="0" distR="0" wp14:anchorId="163B05F0" wp14:editId="585485F5">
            <wp:extent cx="1798320" cy="1204662"/>
            <wp:effectExtent l="0" t="0" r="0" b="0"/>
            <wp:docPr id="21" name="Grafik 4">
              <a:extLst xmlns:a="http://schemas.openxmlformats.org/drawingml/2006/main">
                <a:ext uri="{FF2B5EF4-FFF2-40B4-BE49-F238E27FC236}">
                  <a16:creationId xmlns:a16="http://schemas.microsoft.com/office/drawing/2014/main" id="{0FE97292-F9CF-402C-90DB-16475F16DC8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4">
                      <a:extLst>
                        <a:ext uri="{FF2B5EF4-FFF2-40B4-BE49-F238E27FC236}">
                          <a16:creationId xmlns:a16="http://schemas.microsoft.com/office/drawing/2014/main" id="{0FE97292-F9CF-402C-90DB-16475F16DC8E}"/>
                        </a:ext>
                      </a:extLst>
                    </pic:cNvPr>
                    <pic:cNvPicPr>
                      <a:picLocks noChangeAspect="1"/>
                    </pic:cNvPicPr>
                  </pic:nvPicPr>
                  <pic:blipFill>
                    <a:blip r:embed="rId10" cstate="print"/>
                    <a:stretch>
                      <a:fillRect/>
                    </a:stretch>
                  </pic:blipFill>
                  <pic:spPr>
                    <a:xfrm>
                      <a:off x="0" y="0"/>
                      <a:ext cx="1822524" cy="1220876"/>
                    </a:xfrm>
                    <a:prstGeom prst="rect">
                      <a:avLst/>
                    </a:prstGeom>
                    <a:effectLst/>
                  </pic:spPr>
                </pic:pic>
              </a:graphicData>
            </a:graphic>
          </wp:inline>
        </w:drawing>
      </w:r>
    </w:p>
    <w:p w14:paraId="27D55A92" w14:textId="77777777" w:rsidR="0045102F" w:rsidRDefault="001F6390" w:rsidP="0045102F">
      <w:pPr>
        <w:spacing w:line="312" w:lineRule="auto"/>
        <w:rPr>
          <w:sz w:val="22"/>
        </w:rPr>
      </w:pPr>
      <w:r>
        <w:rPr>
          <w:sz w:val="22"/>
        </w:rPr>
        <w:t xml:space="preserve">Balkon und Dach sind </w:t>
      </w:r>
      <w:r w:rsidR="00CE1293">
        <w:rPr>
          <w:sz w:val="22"/>
        </w:rPr>
        <w:t>aus</w:t>
      </w:r>
      <w:r>
        <w:rPr>
          <w:sz w:val="22"/>
        </w:rPr>
        <w:t>kragend</w:t>
      </w:r>
      <w:r w:rsidR="00C613F0">
        <w:rPr>
          <w:sz w:val="22"/>
        </w:rPr>
        <w:t xml:space="preserve"> und unterstützen zusätzlich zu den integrierten Raffstore-Elementen den Sonnen- und Blendschutz.</w:t>
      </w:r>
      <w:r w:rsidR="0045102F">
        <w:rPr>
          <w:sz w:val="22"/>
        </w:rPr>
        <w:t xml:space="preserve"> Die äußeren Ansichtsflächen aller Fenster- und Türsysteme wurden farbharmonisch mit dem dunklen Klinker abgeglichen. </w:t>
      </w:r>
    </w:p>
    <w:p w14:paraId="22A07CC7" w14:textId="3F006B15" w:rsidR="001F6390" w:rsidRDefault="001F6390" w:rsidP="003917EF">
      <w:pPr>
        <w:spacing w:line="312" w:lineRule="auto"/>
        <w:rPr>
          <w:sz w:val="22"/>
        </w:rPr>
      </w:pPr>
    </w:p>
    <w:p w14:paraId="3AA635AC" w14:textId="77777777" w:rsidR="00020CD1" w:rsidRDefault="00020CD1" w:rsidP="00020CD1">
      <w:pPr>
        <w:spacing w:line="312" w:lineRule="auto"/>
        <w:rPr>
          <w:b/>
          <w:sz w:val="22"/>
        </w:rPr>
      </w:pPr>
      <w:r>
        <w:rPr>
          <w:b/>
          <w:sz w:val="22"/>
        </w:rPr>
        <w:t>Fotograf: Jochen Helle</w:t>
      </w:r>
      <w:r w:rsidRPr="00265ACE">
        <w:rPr>
          <w:b/>
          <w:sz w:val="22"/>
        </w:rPr>
        <w:t xml:space="preserve"> </w:t>
      </w:r>
    </w:p>
    <w:p w14:paraId="1565E4A0" w14:textId="77777777" w:rsidR="00020CD1" w:rsidRDefault="00020CD1" w:rsidP="00020CD1">
      <w:pPr>
        <w:spacing w:line="312" w:lineRule="auto"/>
        <w:rPr>
          <w:sz w:val="22"/>
        </w:rPr>
      </w:pPr>
      <w:r>
        <w:rPr>
          <w:b/>
          <w:sz w:val="22"/>
        </w:rPr>
        <w:t>Nutzungsrecht:</w:t>
      </w:r>
      <w:r w:rsidRPr="00265ACE">
        <w:rPr>
          <w:b/>
          <w:sz w:val="22"/>
        </w:rPr>
        <w:t xml:space="preserve"> Schüco International KG</w:t>
      </w:r>
      <w:r>
        <w:rPr>
          <w:b/>
          <w:sz w:val="22"/>
        </w:rPr>
        <w:t xml:space="preserve"> </w:t>
      </w:r>
    </w:p>
    <w:p w14:paraId="7BAE044B" w14:textId="6B51C2AC" w:rsidR="003917EF" w:rsidRDefault="003917EF" w:rsidP="001F51E3">
      <w:pPr>
        <w:spacing w:line="240" w:lineRule="auto"/>
        <w:rPr>
          <w:sz w:val="22"/>
        </w:rPr>
      </w:pPr>
      <w:r w:rsidRPr="003917EF">
        <w:rPr>
          <w:noProof/>
          <w:sz w:val="22"/>
          <w:lang w:eastAsia="de-DE"/>
        </w:rPr>
        <w:drawing>
          <wp:inline distT="0" distB="0" distL="0" distR="0" wp14:anchorId="79DDFA7C" wp14:editId="53DF526B">
            <wp:extent cx="944880" cy="1431283"/>
            <wp:effectExtent l="19050" t="0" r="7620" b="0"/>
            <wp:docPr id="3" name="Grafik 8">
              <a:extLst xmlns:a="http://schemas.openxmlformats.org/drawingml/2006/main">
                <a:ext uri="{FF2B5EF4-FFF2-40B4-BE49-F238E27FC236}">
                  <a16:creationId xmlns:a16="http://schemas.microsoft.com/office/drawing/2014/main" id="{41096408-FAE1-47A5-9AEF-9A9787546CD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a:extLst>
                        <a:ext uri="{FF2B5EF4-FFF2-40B4-BE49-F238E27FC236}">
                          <a16:creationId xmlns:a16="http://schemas.microsoft.com/office/drawing/2014/main" id="{41096408-FAE1-47A5-9AEF-9A9787546CDA}"/>
                        </a:ext>
                      </a:extLst>
                    </pic:cNvPr>
                    <pic:cNvPicPr>
                      <a:picLocks noChangeAspect="1"/>
                    </pic:cNvPicPr>
                  </pic:nvPicPr>
                  <pic:blipFill>
                    <a:blip r:embed="rId11" cstate="print"/>
                    <a:stretch>
                      <a:fillRect/>
                    </a:stretch>
                  </pic:blipFill>
                  <pic:spPr>
                    <a:xfrm>
                      <a:off x="0" y="0"/>
                      <a:ext cx="955273" cy="1447026"/>
                    </a:xfrm>
                    <a:prstGeom prst="rect">
                      <a:avLst/>
                    </a:prstGeom>
                    <a:effectLst/>
                  </pic:spPr>
                </pic:pic>
              </a:graphicData>
            </a:graphic>
          </wp:inline>
        </w:drawing>
      </w:r>
      <w:r w:rsidR="00C613F0">
        <w:rPr>
          <w:sz w:val="22"/>
        </w:rPr>
        <w:t xml:space="preserve">    </w:t>
      </w:r>
      <w:r w:rsidR="00C613F0" w:rsidRPr="00C613F0">
        <w:rPr>
          <w:noProof/>
          <w:sz w:val="22"/>
        </w:rPr>
        <w:drawing>
          <wp:inline distT="0" distB="0" distL="0" distR="0" wp14:anchorId="3969B7F3" wp14:editId="27C2C064">
            <wp:extent cx="2129790" cy="1426820"/>
            <wp:effectExtent l="19050" t="0" r="3810" b="0"/>
            <wp:docPr id="22" name="Grafik 6">
              <a:extLst xmlns:a="http://schemas.openxmlformats.org/drawingml/2006/main">
                <a:ext uri="{FF2B5EF4-FFF2-40B4-BE49-F238E27FC236}">
                  <a16:creationId xmlns:a16="http://schemas.microsoft.com/office/drawing/2014/main" id="{DC200828-D049-401C-B476-B9FBE73B039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6">
                      <a:extLst>
                        <a:ext uri="{FF2B5EF4-FFF2-40B4-BE49-F238E27FC236}">
                          <a16:creationId xmlns:a16="http://schemas.microsoft.com/office/drawing/2014/main" id="{DC200828-D049-401C-B476-B9FBE73B039E}"/>
                        </a:ext>
                      </a:extLst>
                    </pic:cNvPr>
                    <pic:cNvPicPr>
                      <a:picLocks noChangeAspect="1"/>
                    </pic:cNvPicPr>
                  </pic:nvPicPr>
                  <pic:blipFill>
                    <a:blip r:embed="rId12" cstate="print"/>
                    <a:stretch>
                      <a:fillRect/>
                    </a:stretch>
                  </pic:blipFill>
                  <pic:spPr>
                    <a:xfrm>
                      <a:off x="0" y="0"/>
                      <a:ext cx="2145138" cy="1437102"/>
                    </a:xfrm>
                    <a:prstGeom prst="rect">
                      <a:avLst/>
                    </a:prstGeom>
                    <a:effectLst/>
                  </pic:spPr>
                </pic:pic>
              </a:graphicData>
            </a:graphic>
          </wp:inline>
        </w:drawing>
      </w:r>
    </w:p>
    <w:p w14:paraId="5DE79C8B" w14:textId="592418E9" w:rsidR="003917EF" w:rsidRDefault="00C613F0" w:rsidP="003917EF">
      <w:pPr>
        <w:spacing w:line="312" w:lineRule="auto"/>
        <w:rPr>
          <w:sz w:val="22"/>
        </w:rPr>
      </w:pPr>
      <w:r>
        <w:rPr>
          <w:sz w:val="22"/>
        </w:rPr>
        <w:t>Großflächige Schüco</w:t>
      </w:r>
      <w:r w:rsidR="006C72FA">
        <w:rPr>
          <w:sz w:val="22"/>
        </w:rPr>
        <w:t xml:space="preserve"> Kunststoff-</w:t>
      </w:r>
      <w:r w:rsidR="00D607EE">
        <w:rPr>
          <w:sz w:val="22"/>
        </w:rPr>
        <w:t>Fenstert</w:t>
      </w:r>
      <w:r>
        <w:rPr>
          <w:sz w:val="22"/>
        </w:rPr>
        <w:t>ür</w:t>
      </w:r>
      <w:r w:rsidR="00D607EE">
        <w:rPr>
          <w:sz w:val="22"/>
        </w:rPr>
        <w:t>en</w:t>
      </w:r>
      <w:r>
        <w:rPr>
          <w:sz w:val="22"/>
        </w:rPr>
        <w:t xml:space="preserve"> und </w:t>
      </w:r>
      <w:r w:rsidR="006C72FA">
        <w:rPr>
          <w:sz w:val="22"/>
        </w:rPr>
        <w:t>-</w:t>
      </w:r>
      <w:r w:rsidR="00D607EE">
        <w:rPr>
          <w:sz w:val="22"/>
        </w:rPr>
        <w:t>Hebeschiebetüren</w:t>
      </w:r>
      <w:r>
        <w:rPr>
          <w:sz w:val="22"/>
        </w:rPr>
        <w:t xml:space="preserve"> sorgen für viel Lichteinfall und barrierefreie Zugänge, hier zur Dachterrasse im 1. OG.</w:t>
      </w:r>
    </w:p>
    <w:p w14:paraId="196D759D" w14:textId="05454DA0" w:rsidR="003917EF" w:rsidRDefault="003917EF" w:rsidP="003917EF">
      <w:pPr>
        <w:spacing w:line="312" w:lineRule="auto"/>
        <w:rPr>
          <w:sz w:val="22"/>
        </w:rPr>
      </w:pPr>
    </w:p>
    <w:p w14:paraId="7D368BE0" w14:textId="77777777" w:rsidR="00020CD1" w:rsidRDefault="00020CD1" w:rsidP="00020CD1">
      <w:pPr>
        <w:spacing w:line="312" w:lineRule="auto"/>
        <w:rPr>
          <w:b/>
          <w:sz w:val="22"/>
        </w:rPr>
      </w:pPr>
      <w:r>
        <w:rPr>
          <w:b/>
          <w:sz w:val="22"/>
        </w:rPr>
        <w:t>Fotograf: Jochen Helle</w:t>
      </w:r>
      <w:r w:rsidRPr="00265ACE">
        <w:rPr>
          <w:b/>
          <w:sz w:val="22"/>
        </w:rPr>
        <w:t xml:space="preserve"> </w:t>
      </w:r>
    </w:p>
    <w:p w14:paraId="30A0FA7A" w14:textId="77777777" w:rsidR="00020CD1" w:rsidRDefault="00020CD1" w:rsidP="00020CD1">
      <w:pPr>
        <w:spacing w:line="312" w:lineRule="auto"/>
        <w:rPr>
          <w:sz w:val="22"/>
        </w:rPr>
      </w:pPr>
      <w:r>
        <w:rPr>
          <w:b/>
          <w:sz w:val="22"/>
        </w:rPr>
        <w:t>Nutzungsrecht:</w:t>
      </w:r>
      <w:r w:rsidRPr="00265ACE">
        <w:rPr>
          <w:b/>
          <w:sz w:val="22"/>
        </w:rPr>
        <w:t xml:space="preserve"> Schüco International KG</w:t>
      </w:r>
      <w:r>
        <w:rPr>
          <w:b/>
          <w:sz w:val="22"/>
        </w:rPr>
        <w:t xml:space="preserve"> </w:t>
      </w:r>
    </w:p>
    <w:p w14:paraId="5465E339" w14:textId="77777777" w:rsidR="003917EF" w:rsidRDefault="008C47C4" w:rsidP="003917EF">
      <w:pPr>
        <w:spacing w:line="312" w:lineRule="auto"/>
        <w:rPr>
          <w:sz w:val="22"/>
        </w:rPr>
      </w:pPr>
      <w:r w:rsidRPr="008C47C4">
        <w:rPr>
          <w:noProof/>
          <w:sz w:val="22"/>
          <w:lang w:eastAsia="de-DE"/>
        </w:rPr>
        <w:drawing>
          <wp:inline distT="0" distB="0" distL="0" distR="0" wp14:anchorId="6815BAC8" wp14:editId="0C71AB81">
            <wp:extent cx="1149244" cy="1725283"/>
            <wp:effectExtent l="0" t="0" r="0" b="8890"/>
            <wp:docPr id="23" name="Grafik 9">
              <a:extLst xmlns:a="http://schemas.openxmlformats.org/drawingml/2006/main">
                <a:ext uri="{FF2B5EF4-FFF2-40B4-BE49-F238E27FC236}">
                  <a16:creationId xmlns:a16="http://schemas.microsoft.com/office/drawing/2014/main" id="{68D37B6F-E496-4555-A470-B8535EDE11B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fik 9">
                      <a:extLst>
                        <a:ext uri="{FF2B5EF4-FFF2-40B4-BE49-F238E27FC236}">
                          <a16:creationId xmlns:a16="http://schemas.microsoft.com/office/drawing/2014/main" id="{68D37B6F-E496-4555-A470-B8535EDE11B1}"/>
                        </a:ext>
                      </a:extLst>
                    </pic:cNvPr>
                    <pic:cNvPicPr>
                      <a:picLocks noChangeAspect="1"/>
                    </pic:cNvPicPr>
                  </pic:nvPicPr>
                  <pic:blipFill>
                    <a:blip r:embed="rId13" cstate="print"/>
                    <a:stretch>
                      <a:fillRect/>
                    </a:stretch>
                  </pic:blipFill>
                  <pic:spPr>
                    <a:xfrm>
                      <a:off x="0" y="0"/>
                      <a:ext cx="1196159" cy="1795713"/>
                    </a:xfrm>
                    <a:prstGeom prst="rect">
                      <a:avLst/>
                    </a:prstGeom>
                    <a:effectLst/>
                  </pic:spPr>
                </pic:pic>
              </a:graphicData>
            </a:graphic>
          </wp:inline>
        </w:drawing>
      </w:r>
    </w:p>
    <w:p w14:paraId="63CAE0A4" w14:textId="3E209DED" w:rsidR="008C47C4" w:rsidRDefault="008C47C4" w:rsidP="003917EF">
      <w:pPr>
        <w:spacing w:line="312" w:lineRule="auto"/>
        <w:rPr>
          <w:sz w:val="22"/>
        </w:rPr>
      </w:pPr>
      <w:r>
        <w:rPr>
          <w:sz w:val="22"/>
        </w:rPr>
        <w:t xml:space="preserve">Die Innenansichten der </w:t>
      </w:r>
      <w:r w:rsidR="0042392E">
        <w:rPr>
          <w:sz w:val="22"/>
        </w:rPr>
        <w:t>Schüco</w:t>
      </w:r>
      <w:r w:rsidR="00604984">
        <w:rPr>
          <w:sz w:val="22"/>
        </w:rPr>
        <w:t xml:space="preserve"> </w:t>
      </w:r>
      <w:r w:rsidR="00FA3A16">
        <w:rPr>
          <w:sz w:val="22"/>
        </w:rPr>
        <w:t>Hebeschiebetür</w:t>
      </w:r>
      <w:r w:rsidR="0042392E">
        <w:rPr>
          <w:sz w:val="22"/>
        </w:rPr>
        <w:t xml:space="preserve">en </w:t>
      </w:r>
      <w:r>
        <w:rPr>
          <w:sz w:val="22"/>
        </w:rPr>
        <w:t>sind in Abstimmung mit hellen Wand- und Bodenfarben in weiß belassen.</w:t>
      </w:r>
    </w:p>
    <w:p w14:paraId="00EB3026" w14:textId="77777777" w:rsidR="00DB2D8E" w:rsidRDefault="00DB2D8E" w:rsidP="00020CD1">
      <w:pPr>
        <w:spacing w:line="312" w:lineRule="auto"/>
        <w:rPr>
          <w:b/>
          <w:sz w:val="22"/>
        </w:rPr>
      </w:pPr>
      <w:r>
        <w:rPr>
          <w:b/>
          <w:sz w:val="22"/>
        </w:rPr>
        <w:br w:type="page"/>
      </w:r>
    </w:p>
    <w:p w14:paraId="0064FE23" w14:textId="16E8ED7A" w:rsidR="00020CD1" w:rsidRDefault="00020CD1" w:rsidP="00020CD1">
      <w:pPr>
        <w:spacing w:line="312" w:lineRule="auto"/>
        <w:rPr>
          <w:b/>
          <w:sz w:val="22"/>
        </w:rPr>
      </w:pPr>
      <w:r>
        <w:rPr>
          <w:b/>
          <w:sz w:val="22"/>
        </w:rPr>
        <w:lastRenderedPageBreak/>
        <w:t>Fotograf: Jochen Helle</w:t>
      </w:r>
      <w:r w:rsidRPr="00265ACE">
        <w:rPr>
          <w:b/>
          <w:sz w:val="22"/>
        </w:rPr>
        <w:t xml:space="preserve"> </w:t>
      </w:r>
    </w:p>
    <w:p w14:paraId="3D7644B4" w14:textId="77777777" w:rsidR="00020CD1" w:rsidRDefault="00020CD1" w:rsidP="00020CD1">
      <w:pPr>
        <w:spacing w:line="312" w:lineRule="auto"/>
        <w:rPr>
          <w:sz w:val="22"/>
        </w:rPr>
      </w:pPr>
      <w:r>
        <w:rPr>
          <w:b/>
          <w:sz w:val="22"/>
        </w:rPr>
        <w:t>Nutzungsrecht:</w:t>
      </w:r>
      <w:r w:rsidRPr="00265ACE">
        <w:rPr>
          <w:b/>
          <w:sz w:val="22"/>
        </w:rPr>
        <w:t xml:space="preserve"> Schüco International KG</w:t>
      </w:r>
      <w:r>
        <w:rPr>
          <w:b/>
          <w:sz w:val="22"/>
        </w:rPr>
        <w:t xml:space="preserve"> </w:t>
      </w:r>
    </w:p>
    <w:p w14:paraId="5182F4F5" w14:textId="77777777" w:rsidR="008C47C4" w:rsidRDefault="008C47C4" w:rsidP="003917EF">
      <w:pPr>
        <w:spacing w:line="312" w:lineRule="auto"/>
        <w:rPr>
          <w:sz w:val="22"/>
        </w:rPr>
      </w:pPr>
      <w:r w:rsidRPr="008C47C4">
        <w:rPr>
          <w:noProof/>
          <w:sz w:val="22"/>
        </w:rPr>
        <w:drawing>
          <wp:inline distT="0" distB="0" distL="0" distR="0" wp14:anchorId="60BC30F8" wp14:editId="2EAF7535">
            <wp:extent cx="1836202" cy="1219200"/>
            <wp:effectExtent l="19050" t="0" r="0" b="0"/>
            <wp:docPr id="24" name="Grafik 5">
              <a:extLst xmlns:a="http://schemas.openxmlformats.org/drawingml/2006/main">
                <a:ext uri="{FF2B5EF4-FFF2-40B4-BE49-F238E27FC236}">
                  <a16:creationId xmlns:a16="http://schemas.microsoft.com/office/drawing/2014/main" id="{2F657F84-B761-4C09-9278-5C962EB1DE7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5">
                      <a:extLst>
                        <a:ext uri="{FF2B5EF4-FFF2-40B4-BE49-F238E27FC236}">
                          <a16:creationId xmlns:a16="http://schemas.microsoft.com/office/drawing/2014/main" id="{2F657F84-B761-4C09-9278-5C962EB1DE71}"/>
                        </a:ext>
                      </a:extLst>
                    </pic:cNvPr>
                    <pic:cNvPicPr>
                      <a:picLocks noChangeAspect="1"/>
                    </pic:cNvPicPr>
                  </pic:nvPicPr>
                  <pic:blipFill>
                    <a:blip r:embed="rId14" cstate="print"/>
                    <a:stretch>
                      <a:fillRect/>
                    </a:stretch>
                  </pic:blipFill>
                  <pic:spPr>
                    <a:xfrm>
                      <a:off x="0" y="0"/>
                      <a:ext cx="1856817" cy="1232888"/>
                    </a:xfrm>
                    <a:prstGeom prst="rect">
                      <a:avLst/>
                    </a:prstGeom>
                    <a:effectLst/>
                  </pic:spPr>
                </pic:pic>
              </a:graphicData>
            </a:graphic>
          </wp:inline>
        </w:drawing>
      </w:r>
      <w:r w:rsidR="00604984">
        <w:rPr>
          <w:sz w:val="22"/>
        </w:rPr>
        <w:t xml:space="preserve">   </w:t>
      </w:r>
      <w:r w:rsidR="00604984" w:rsidRPr="00604984">
        <w:rPr>
          <w:noProof/>
          <w:sz w:val="22"/>
        </w:rPr>
        <w:drawing>
          <wp:inline distT="0" distB="0" distL="0" distR="0" wp14:anchorId="1C30474D" wp14:editId="032C0EAC">
            <wp:extent cx="1813560" cy="1212004"/>
            <wp:effectExtent l="0" t="0" r="0" b="7620"/>
            <wp:docPr id="26" name="Grafik 10">
              <a:extLst xmlns:a="http://schemas.openxmlformats.org/drawingml/2006/main">
                <a:ext uri="{FF2B5EF4-FFF2-40B4-BE49-F238E27FC236}">
                  <a16:creationId xmlns:a16="http://schemas.microsoft.com/office/drawing/2014/main" id="{C61004F7-8B52-4184-9B0B-47D6756138F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0">
                      <a:extLst>
                        <a:ext uri="{FF2B5EF4-FFF2-40B4-BE49-F238E27FC236}">
                          <a16:creationId xmlns:a16="http://schemas.microsoft.com/office/drawing/2014/main" id="{C61004F7-8B52-4184-9B0B-47D6756138F7}"/>
                        </a:ext>
                      </a:extLst>
                    </pic:cNvPr>
                    <pic:cNvPicPr>
                      <a:picLocks noChangeAspect="1"/>
                    </pic:cNvPicPr>
                  </pic:nvPicPr>
                  <pic:blipFill>
                    <a:blip r:embed="rId15" cstate="print"/>
                    <a:stretch>
                      <a:fillRect/>
                    </a:stretch>
                  </pic:blipFill>
                  <pic:spPr>
                    <a:xfrm>
                      <a:off x="0" y="0"/>
                      <a:ext cx="1825755" cy="1220154"/>
                    </a:xfrm>
                    <a:prstGeom prst="rect">
                      <a:avLst/>
                    </a:prstGeom>
                    <a:effectLst/>
                  </pic:spPr>
                </pic:pic>
              </a:graphicData>
            </a:graphic>
          </wp:inline>
        </w:drawing>
      </w:r>
    </w:p>
    <w:p w14:paraId="27FC3525" w14:textId="2187A899" w:rsidR="008C47C4" w:rsidRDefault="008C47C4" w:rsidP="003917EF">
      <w:pPr>
        <w:spacing w:line="312" w:lineRule="auto"/>
        <w:rPr>
          <w:sz w:val="22"/>
        </w:rPr>
      </w:pPr>
      <w:r>
        <w:rPr>
          <w:sz w:val="22"/>
        </w:rPr>
        <w:t xml:space="preserve">Der Wohn- und Essbereich im 1. OG: Bei schlanken Profilansichten konnten mit dem </w:t>
      </w:r>
      <w:r w:rsidR="0042392E">
        <w:rPr>
          <w:sz w:val="22"/>
        </w:rPr>
        <w:t xml:space="preserve">Schüco </w:t>
      </w:r>
      <w:r>
        <w:rPr>
          <w:sz w:val="22"/>
        </w:rPr>
        <w:t xml:space="preserve">Kunststoff-Schiebetürsystem Elementgrößen bis zu 5.200 x 2.500 mm </w:t>
      </w:r>
      <w:r w:rsidR="00FA3A16">
        <w:rPr>
          <w:sz w:val="22"/>
        </w:rPr>
        <w:t xml:space="preserve">(BxH) </w:t>
      </w:r>
      <w:r>
        <w:rPr>
          <w:sz w:val="22"/>
        </w:rPr>
        <w:t>umgesetzt werden</w:t>
      </w:r>
      <w:r w:rsidR="00604984">
        <w:rPr>
          <w:sz w:val="22"/>
        </w:rPr>
        <w:t>.</w:t>
      </w:r>
    </w:p>
    <w:p w14:paraId="118F93A0" w14:textId="7535B1E5" w:rsidR="008C47C4" w:rsidRDefault="008C47C4" w:rsidP="003917EF">
      <w:pPr>
        <w:spacing w:line="312" w:lineRule="auto"/>
        <w:rPr>
          <w:sz w:val="22"/>
        </w:rPr>
      </w:pPr>
    </w:p>
    <w:p w14:paraId="2B5E25DE" w14:textId="196F45D5" w:rsidR="00020CD1" w:rsidRPr="00020CD1" w:rsidRDefault="00020CD1" w:rsidP="003917EF">
      <w:pPr>
        <w:spacing w:line="312" w:lineRule="auto"/>
        <w:rPr>
          <w:b/>
          <w:sz w:val="22"/>
        </w:rPr>
      </w:pPr>
      <w:r w:rsidRPr="00020CD1">
        <w:rPr>
          <w:b/>
          <w:sz w:val="22"/>
        </w:rPr>
        <w:t xml:space="preserve">Fotograf: Jochen Helle </w:t>
      </w:r>
    </w:p>
    <w:p w14:paraId="27F689F1" w14:textId="2347ED81" w:rsidR="001F51E3" w:rsidRPr="00020CD1" w:rsidRDefault="00020CD1" w:rsidP="003917EF">
      <w:pPr>
        <w:spacing w:line="312" w:lineRule="auto"/>
        <w:rPr>
          <w:b/>
          <w:sz w:val="22"/>
        </w:rPr>
      </w:pPr>
      <w:r w:rsidRPr="00020CD1">
        <w:rPr>
          <w:b/>
          <w:sz w:val="22"/>
        </w:rPr>
        <w:t>Nutzungsrecht:</w:t>
      </w:r>
      <w:r w:rsidR="001F51E3" w:rsidRPr="00020CD1">
        <w:rPr>
          <w:b/>
          <w:sz w:val="22"/>
        </w:rPr>
        <w:t xml:space="preserve"> Schüco International KG </w:t>
      </w:r>
    </w:p>
    <w:p w14:paraId="4C1F2A08" w14:textId="77777777" w:rsidR="008C47C4" w:rsidRDefault="00604984" w:rsidP="003917EF">
      <w:pPr>
        <w:spacing w:line="312" w:lineRule="auto"/>
        <w:rPr>
          <w:sz w:val="22"/>
        </w:rPr>
      </w:pPr>
      <w:r w:rsidRPr="00604984">
        <w:rPr>
          <w:noProof/>
          <w:sz w:val="22"/>
        </w:rPr>
        <w:drawing>
          <wp:inline distT="0" distB="0" distL="0" distR="0" wp14:anchorId="4C3B8AB7" wp14:editId="1E92485C">
            <wp:extent cx="1852882" cy="1235255"/>
            <wp:effectExtent l="0" t="0" r="0" b="3175"/>
            <wp:docPr id="25" name="Grafik 5">
              <a:extLst xmlns:a="http://schemas.openxmlformats.org/drawingml/2006/main">
                <a:ext uri="{FF2B5EF4-FFF2-40B4-BE49-F238E27FC236}">
                  <a16:creationId xmlns:a16="http://schemas.microsoft.com/office/drawing/2014/main" id="{5A741703-0E8E-4473-8409-7FB71428523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5">
                      <a:extLst>
                        <a:ext uri="{FF2B5EF4-FFF2-40B4-BE49-F238E27FC236}">
                          <a16:creationId xmlns:a16="http://schemas.microsoft.com/office/drawing/2014/main" id="{5A741703-0E8E-4473-8409-7FB714285232}"/>
                        </a:ext>
                      </a:extLst>
                    </pic:cNvPr>
                    <pic:cNvPicPr>
                      <a:picLocks noChangeAspect="1"/>
                    </pic:cNvPicPr>
                  </pic:nvPicPr>
                  <pic:blipFill>
                    <a:blip r:embed="rId16" cstate="print"/>
                    <a:stretch>
                      <a:fillRect/>
                    </a:stretch>
                  </pic:blipFill>
                  <pic:spPr>
                    <a:xfrm>
                      <a:off x="0" y="0"/>
                      <a:ext cx="1873576" cy="1249051"/>
                    </a:xfrm>
                    <a:prstGeom prst="rect">
                      <a:avLst/>
                    </a:prstGeom>
                    <a:effectLst/>
                  </pic:spPr>
                </pic:pic>
              </a:graphicData>
            </a:graphic>
          </wp:inline>
        </w:drawing>
      </w:r>
    </w:p>
    <w:p w14:paraId="629C44A1" w14:textId="77777777" w:rsidR="00604984" w:rsidRDefault="00604984" w:rsidP="003917EF">
      <w:pPr>
        <w:spacing w:line="312" w:lineRule="auto"/>
        <w:rPr>
          <w:sz w:val="22"/>
        </w:rPr>
      </w:pPr>
      <w:r>
        <w:rPr>
          <w:sz w:val="22"/>
        </w:rPr>
        <w:t>Gartenansicht EG: Alle Verglasungen sind als Dreifach-Isoliergläser mit Durchwurfhemmung ausgestattet. Hervorragende Dämmwerte werden langfristig auch durch die dauerhaft elastischen Schüco EPDM-Dichtungen der Schüco Liv</w:t>
      </w:r>
      <w:r w:rsidRPr="0042392E">
        <w:rPr>
          <w:b/>
          <w:bCs/>
          <w:sz w:val="22"/>
        </w:rPr>
        <w:t>Ing</w:t>
      </w:r>
      <w:r>
        <w:rPr>
          <w:sz w:val="22"/>
        </w:rPr>
        <w:t xml:space="preserve"> Systemelemente gewährleistet.</w:t>
      </w:r>
    </w:p>
    <w:p w14:paraId="6544CB92" w14:textId="77777777" w:rsidR="00DB2D8E" w:rsidRDefault="00DB2D8E" w:rsidP="004E6D46">
      <w:pPr>
        <w:spacing w:line="312" w:lineRule="auto"/>
        <w:rPr>
          <w:b/>
          <w:sz w:val="22"/>
        </w:rPr>
      </w:pPr>
    </w:p>
    <w:p w14:paraId="796639C3" w14:textId="2A1E3E32" w:rsidR="00020CD1" w:rsidRPr="00020CD1" w:rsidRDefault="00020CD1" w:rsidP="004E6D46">
      <w:pPr>
        <w:spacing w:line="312" w:lineRule="auto"/>
        <w:rPr>
          <w:b/>
          <w:sz w:val="22"/>
        </w:rPr>
      </w:pPr>
      <w:r w:rsidRPr="00020CD1">
        <w:rPr>
          <w:b/>
          <w:sz w:val="22"/>
        </w:rPr>
        <w:t>Urheberrecht: Adomako Architekten</w:t>
      </w:r>
    </w:p>
    <w:p w14:paraId="0301F842" w14:textId="1B17C17B" w:rsidR="00020CD1" w:rsidRDefault="00020CD1" w:rsidP="00020CD1">
      <w:pPr>
        <w:spacing w:line="312" w:lineRule="auto"/>
        <w:rPr>
          <w:sz w:val="22"/>
        </w:rPr>
      </w:pPr>
      <w:r>
        <w:rPr>
          <w:b/>
          <w:sz w:val="22"/>
        </w:rPr>
        <w:t>Nutzungsrecht:</w:t>
      </w:r>
      <w:r w:rsidRPr="00265ACE">
        <w:rPr>
          <w:b/>
          <w:sz w:val="22"/>
        </w:rPr>
        <w:t xml:space="preserve"> Schüco International KG</w:t>
      </w:r>
      <w:r>
        <w:rPr>
          <w:b/>
          <w:sz w:val="22"/>
        </w:rPr>
        <w:t xml:space="preserve"> </w:t>
      </w:r>
    </w:p>
    <w:p w14:paraId="7D108C99" w14:textId="6E9041F6" w:rsidR="00CE1293" w:rsidRDefault="00020CD1" w:rsidP="003917EF">
      <w:pPr>
        <w:spacing w:line="312" w:lineRule="auto"/>
        <w:rPr>
          <w:sz w:val="22"/>
        </w:rPr>
      </w:pPr>
      <w:r>
        <w:rPr>
          <w:noProof/>
          <w:sz w:val="22"/>
        </w:rPr>
        <w:drawing>
          <wp:inline distT="0" distB="0" distL="0" distR="0" wp14:anchorId="2129B758" wp14:editId="651BC948">
            <wp:extent cx="2747818" cy="194310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47818" cy="1943100"/>
                    </a:xfrm>
                    <a:prstGeom prst="rect">
                      <a:avLst/>
                    </a:prstGeom>
                    <a:noFill/>
                    <a:ln>
                      <a:noFill/>
                    </a:ln>
                  </pic:spPr>
                </pic:pic>
              </a:graphicData>
            </a:graphic>
          </wp:inline>
        </w:drawing>
      </w:r>
    </w:p>
    <w:p w14:paraId="32031CB7" w14:textId="399E8C7E" w:rsidR="00020CD1" w:rsidRDefault="00020CD1" w:rsidP="00020CD1">
      <w:pPr>
        <w:spacing w:line="312" w:lineRule="auto"/>
        <w:rPr>
          <w:sz w:val="22"/>
        </w:rPr>
      </w:pPr>
      <w:r>
        <w:rPr>
          <w:sz w:val="22"/>
        </w:rPr>
        <w:t>Grundriss EG</w:t>
      </w:r>
    </w:p>
    <w:p w14:paraId="12809D16" w14:textId="6B170A44" w:rsidR="00020CD1" w:rsidRDefault="00020CD1" w:rsidP="00020CD1">
      <w:pPr>
        <w:spacing w:line="312" w:lineRule="auto"/>
        <w:rPr>
          <w:sz w:val="22"/>
        </w:rPr>
      </w:pPr>
    </w:p>
    <w:p w14:paraId="0FF4181A" w14:textId="77777777" w:rsidR="00DB2D8E" w:rsidRDefault="00DB2D8E" w:rsidP="00020CD1">
      <w:pPr>
        <w:spacing w:line="312" w:lineRule="auto"/>
        <w:rPr>
          <w:b/>
          <w:sz w:val="22"/>
        </w:rPr>
      </w:pPr>
      <w:r>
        <w:rPr>
          <w:b/>
          <w:sz w:val="22"/>
        </w:rPr>
        <w:br w:type="page"/>
      </w:r>
    </w:p>
    <w:p w14:paraId="4157DD66" w14:textId="5AD09BC1" w:rsidR="00020CD1" w:rsidRPr="00020CD1" w:rsidRDefault="00020CD1" w:rsidP="00020CD1">
      <w:pPr>
        <w:spacing w:line="312" w:lineRule="auto"/>
        <w:rPr>
          <w:b/>
          <w:sz w:val="22"/>
        </w:rPr>
      </w:pPr>
      <w:r w:rsidRPr="00020CD1">
        <w:rPr>
          <w:b/>
          <w:sz w:val="22"/>
        </w:rPr>
        <w:lastRenderedPageBreak/>
        <w:t>Urheberrecht: Adomako Architekten</w:t>
      </w:r>
    </w:p>
    <w:p w14:paraId="62D576FB" w14:textId="77777777" w:rsidR="00020CD1" w:rsidRDefault="00020CD1" w:rsidP="00020CD1">
      <w:pPr>
        <w:spacing w:line="312" w:lineRule="auto"/>
        <w:rPr>
          <w:sz w:val="22"/>
        </w:rPr>
      </w:pPr>
      <w:r>
        <w:rPr>
          <w:b/>
          <w:sz w:val="22"/>
        </w:rPr>
        <w:t>Nutzungsrecht:</w:t>
      </w:r>
      <w:r w:rsidRPr="00265ACE">
        <w:rPr>
          <w:b/>
          <w:sz w:val="22"/>
        </w:rPr>
        <w:t xml:space="preserve"> Schüco International KG</w:t>
      </w:r>
      <w:r>
        <w:rPr>
          <w:b/>
          <w:sz w:val="22"/>
        </w:rPr>
        <w:t xml:space="preserve"> </w:t>
      </w:r>
    </w:p>
    <w:p w14:paraId="7EEEB1F4" w14:textId="57BAAF2E" w:rsidR="00CE1293" w:rsidRDefault="00020CD1" w:rsidP="003917EF">
      <w:pPr>
        <w:spacing w:line="312" w:lineRule="auto"/>
        <w:rPr>
          <w:sz w:val="22"/>
        </w:rPr>
      </w:pPr>
      <w:r>
        <w:rPr>
          <w:noProof/>
          <w:sz w:val="22"/>
        </w:rPr>
        <w:drawing>
          <wp:inline distT="0" distB="0" distL="0" distR="0" wp14:anchorId="50ABF732" wp14:editId="7A49C255">
            <wp:extent cx="2781300" cy="1966776"/>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81300" cy="1966776"/>
                    </a:xfrm>
                    <a:prstGeom prst="rect">
                      <a:avLst/>
                    </a:prstGeom>
                    <a:noFill/>
                    <a:ln>
                      <a:noFill/>
                    </a:ln>
                  </pic:spPr>
                </pic:pic>
              </a:graphicData>
            </a:graphic>
          </wp:inline>
        </w:drawing>
      </w:r>
    </w:p>
    <w:p w14:paraId="48CCB768" w14:textId="63EF1C05" w:rsidR="00CE1293" w:rsidRDefault="00CE1293" w:rsidP="003917EF">
      <w:pPr>
        <w:spacing w:line="312" w:lineRule="auto"/>
        <w:rPr>
          <w:sz w:val="22"/>
        </w:rPr>
      </w:pPr>
      <w:r>
        <w:rPr>
          <w:sz w:val="22"/>
        </w:rPr>
        <w:t>Grundriss OG</w:t>
      </w:r>
    </w:p>
    <w:p w14:paraId="70A4DDCE" w14:textId="6712C880" w:rsidR="00CE1293" w:rsidRDefault="00CE1293" w:rsidP="003917EF">
      <w:pPr>
        <w:spacing w:line="312" w:lineRule="auto"/>
        <w:rPr>
          <w:sz w:val="22"/>
        </w:rPr>
      </w:pPr>
    </w:p>
    <w:p w14:paraId="44D0EF66" w14:textId="77777777" w:rsidR="00020CD1" w:rsidRPr="00020CD1" w:rsidRDefault="00020CD1" w:rsidP="00020CD1">
      <w:pPr>
        <w:spacing w:line="312" w:lineRule="auto"/>
        <w:rPr>
          <w:b/>
          <w:sz w:val="22"/>
        </w:rPr>
      </w:pPr>
      <w:r w:rsidRPr="00020CD1">
        <w:rPr>
          <w:b/>
          <w:sz w:val="22"/>
        </w:rPr>
        <w:t>Urheberrecht: Adomako Architekten</w:t>
      </w:r>
    </w:p>
    <w:p w14:paraId="1E7CF1DA" w14:textId="77777777" w:rsidR="00020CD1" w:rsidRDefault="00020CD1" w:rsidP="00020CD1">
      <w:pPr>
        <w:spacing w:line="312" w:lineRule="auto"/>
        <w:rPr>
          <w:sz w:val="22"/>
        </w:rPr>
      </w:pPr>
      <w:r>
        <w:rPr>
          <w:b/>
          <w:sz w:val="22"/>
        </w:rPr>
        <w:t>Nutzungsrecht:</w:t>
      </w:r>
      <w:r w:rsidRPr="00265ACE">
        <w:rPr>
          <w:b/>
          <w:sz w:val="22"/>
        </w:rPr>
        <w:t xml:space="preserve"> Schüco International KG</w:t>
      </w:r>
      <w:r>
        <w:rPr>
          <w:b/>
          <w:sz w:val="22"/>
        </w:rPr>
        <w:t xml:space="preserve"> </w:t>
      </w:r>
    </w:p>
    <w:p w14:paraId="38DA0A82" w14:textId="53E0A5C8" w:rsidR="004E6D46" w:rsidRDefault="00020CD1" w:rsidP="004E6D46">
      <w:pPr>
        <w:spacing w:line="312" w:lineRule="auto"/>
        <w:rPr>
          <w:sz w:val="22"/>
        </w:rPr>
      </w:pPr>
      <w:r>
        <w:rPr>
          <w:noProof/>
          <w:sz w:val="22"/>
        </w:rPr>
        <w:drawing>
          <wp:inline distT="0" distB="0" distL="0" distR="0" wp14:anchorId="5CB3A90F" wp14:editId="55354151">
            <wp:extent cx="2692151" cy="190500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10426" cy="1917931"/>
                    </a:xfrm>
                    <a:prstGeom prst="rect">
                      <a:avLst/>
                    </a:prstGeom>
                    <a:noFill/>
                    <a:ln>
                      <a:noFill/>
                    </a:ln>
                  </pic:spPr>
                </pic:pic>
              </a:graphicData>
            </a:graphic>
          </wp:inline>
        </w:drawing>
      </w:r>
    </w:p>
    <w:p w14:paraId="0D8A83DD" w14:textId="5F8034A2" w:rsidR="00DB2D8E" w:rsidRDefault="00D84113" w:rsidP="004E6D46">
      <w:pPr>
        <w:spacing w:line="312" w:lineRule="auto"/>
        <w:rPr>
          <w:b/>
          <w:sz w:val="22"/>
        </w:rPr>
      </w:pPr>
      <w:r>
        <w:rPr>
          <w:sz w:val="22"/>
        </w:rPr>
        <w:t>Süd-Westansicht, Nord-Westansicht</w:t>
      </w:r>
    </w:p>
    <w:p w14:paraId="69EAEB66" w14:textId="77777777" w:rsidR="00DB2D8E" w:rsidRDefault="00DB2D8E" w:rsidP="004E6D46">
      <w:pPr>
        <w:spacing w:line="312" w:lineRule="auto"/>
        <w:rPr>
          <w:sz w:val="22"/>
        </w:rPr>
      </w:pPr>
    </w:p>
    <w:p w14:paraId="5E9CB39C" w14:textId="77777777" w:rsidR="00D84113" w:rsidRPr="00020CD1" w:rsidRDefault="00D84113" w:rsidP="00DB2D8E">
      <w:pPr>
        <w:spacing w:line="312" w:lineRule="auto"/>
        <w:rPr>
          <w:b/>
          <w:sz w:val="22"/>
        </w:rPr>
      </w:pPr>
      <w:r w:rsidRPr="00020CD1">
        <w:rPr>
          <w:b/>
          <w:sz w:val="22"/>
        </w:rPr>
        <w:t>Urheberrecht: Adomako Architekten</w:t>
      </w:r>
    </w:p>
    <w:p w14:paraId="3CA33E11" w14:textId="77777777" w:rsidR="00D84113" w:rsidRDefault="00D84113" w:rsidP="00D84113">
      <w:pPr>
        <w:spacing w:line="312" w:lineRule="auto"/>
        <w:rPr>
          <w:sz w:val="22"/>
        </w:rPr>
      </w:pPr>
      <w:r>
        <w:rPr>
          <w:b/>
          <w:sz w:val="22"/>
        </w:rPr>
        <w:t>Nutzungsrecht:</w:t>
      </w:r>
      <w:r w:rsidRPr="00265ACE">
        <w:rPr>
          <w:b/>
          <w:sz w:val="22"/>
        </w:rPr>
        <w:t xml:space="preserve"> Schüco International KG</w:t>
      </w:r>
      <w:r>
        <w:rPr>
          <w:b/>
          <w:sz w:val="22"/>
        </w:rPr>
        <w:t xml:space="preserve"> </w:t>
      </w:r>
    </w:p>
    <w:p w14:paraId="4421C559" w14:textId="3889A7CF" w:rsidR="00CE1293" w:rsidRDefault="00D84113" w:rsidP="003917EF">
      <w:pPr>
        <w:spacing w:line="312" w:lineRule="auto"/>
        <w:rPr>
          <w:sz w:val="22"/>
        </w:rPr>
      </w:pPr>
      <w:r>
        <w:rPr>
          <w:noProof/>
          <w:sz w:val="22"/>
        </w:rPr>
        <w:drawing>
          <wp:inline distT="0" distB="0" distL="0" distR="0" wp14:anchorId="2C45C996" wp14:editId="3435E1A8">
            <wp:extent cx="2705100" cy="1914164"/>
            <wp:effectExtent l="0" t="0" r="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727695" cy="1930152"/>
                    </a:xfrm>
                    <a:prstGeom prst="rect">
                      <a:avLst/>
                    </a:prstGeom>
                    <a:noFill/>
                    <a:ln>
                      <a:noFill/>
                    </a:ln>
                  </pic:spPr>
                </pic:pic>
              </a:graphicData>
            </a:graphic>
          </wp:inline>
        </w:drawing>
      </w:r>
    </w:p>
    <w:p w14:paraId="13F77B81" w14:textId="05D7F06E" w:rsidR="00D84113" w:rsidRDefault="00D84113" w:rsidP="003917EF">
      <w:pPr>
        <w:spacing w:line="312" w:lineRule="auto"/>
        <w:rPr>
          <w:sz w:val="22"/>
        </w:rPr>
      </w:pPr>
      <w:r>
        <w:rPr>
          <w:sz w:val="22"/>
        </w:rPr>
        <w:t>Nord-Ostansicht, Süd-Ostansicht</w:t>
      </w:r>
    </w:p>
    <w:p w14:paraId="6AE3FC74" w14:textId="77777777" w:rsidR="00D84113" w:rsidRPr="00020CD1" w:rsidRDefault="00D84113" w:rsidP="00D84113">
      <w:pPr>
        <w:spacing w:line="312" w:lineRule="auto"/>
        <w:rPr>
          <w:b/>
          <w:sz w:val="22"/>
        </w:rPr>
      </w:pPr>
      <w:r w:rsidRPr="00020CD1">
        <w:rPr>
          <w:b/>
          <w:sz w:val="22"/>
        </w:rPr>
        <w:lastRenderedPageBreak/>
        <w:t>Urheberrecht: Adomako Architekten</w:t>
      </w:r>
    </w:p>
    <w:p w14:paraId="4758E3EE" w14:textId="77777777" w:rsidR="00D84113" w:rsidRDefault="00D84113" w:rsidP="00D84113">
      <w:pPr>
        <w:spacing w:line="312" w:lineRule="auto"/>
        <w:rPr>
          <w:sz w:val="22"/>
        </w:rPr>
      </w:pPr>
      <w:r>
        <w:rPr>
          <w:b/>
          <w:sz w:val="22"/>
        </w:rPr>
        <w:t>Nutzungsrecht:</w:t>
      </w:r>
      <w:r w:rsidRPr="00265ACE">
        <w:rPr>
          <w:b/>
          <w:sz w:val="22"/>
        </w:rPr>
        <w:t xml:space="preserve"> Schüco International KG</w:t>
      </w:r>
      <w:r>
        <w:rPr>
          <w:b/>
          <w:sz w:val="22"/>
        </w:rPr>
        <w:t xml:space="preserve"> </w:t>
      </w:r>
    </w:p>
    <w:p w14:paraId="29BA4B35" w14:textId="385B0B94" w:rsidR="00D84113" w:rsidRDefault="00D84113" w:rsidP="003917EF">
      <w:pPr>
        <w:spacing w:line="312" w:lineRule="auto"/>
        <w:rPr>
          <w:sz w:val="22"/>
        </w:rPr>
      </w:pPr>
      <w:r>
        <w:rPr>
          <w:noProof/>
          <w:sz w:val="22"/>
        </w:rPr>
        <w:drawing>
          <wp:inline distT="0" distB="0" distL="0" distR="0" wp14:anchorId="4202E87A" wp14:editId="11A006EA">
            <wp:extent cx="2865120" cy="2027394"/>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71328" cy="2031787"/>
                    </a:xfrm>
                    <a:prstGeom prst="rect">
                      <a:avLst/>
                    </a:prstGeom>
                    <a:noFill/>
                    <a:ln>
                      <a:noFill/>
                    </a:ln>
                  </pic:spPr>
                </pic:pic>
              </a:graphicData>
            </a:graphic>
          </wp:inline>
        </w:drawing>
      </w:r>
    </w:p>
    <w:p w14:paraId="17D7F393" w14:textId="7ACF2FDD" w:rsidR="00D84113" w:rsidRDefault="00D84113" w:rsidP="003917EF">
      <w:pPr>
        <w:spacing w:line="312" w:lineRule="auto"/>
        <w:rPr>
          <w:sz w:val="22"/>
        </w:rPr>
      </w:pPr>
      <w:r>
        <w:rPr>
          <w:sz w:val="22"/>
        </w:rPr>
        <w:t>Abstandsflächenberechnung</w:t>
      </w:r>
    </w:p>
    <w:p w14:paraId="796C371B" w14:textId="478AF088" w:rsidR="00D84113" w:rsidRDefault="00D84113" w:rsidP="003917EF">
      <w:pPr>
        <w:spacing w:line="312" w:lineRule="auto"/>
        <w:rPr>
          <w:sz w:val="22"/>
        </w:rPr>
      </w:pPr>
    </w:p>
    <w:p w14:paraId="35E60DE7" w14:textId="77777777" w:rsidR="00D84113" w:rsidRPr="00020CD1" w:rsidRDefault="00D84113" w:rsidP="00D84113">
      <w:pPr>
        <w:spacing w:line="312" w:lineRule="auto"/>
        <w:rPr>
          <w:b/>
          <w:sz w:val="22"/>
        </w:rPr>
      </w:pPr>
      <w:r w:rsidRPr="00020CD1">
        <w:rPr>
          <w:b/>
          <w:sz w:val="22"/>
        </w:rPr>
        <w:t>Urheberrecht: Adomako Architekten</w:t>
      </w:r>
    </w:p>
    <w:p w14:paraId="55B023B8" w14:textId="77777777" w:rsidR="00D84113" w:rsidRDefault="00D84113" w:rsidP="00D84113">
      <w:pPr>
        <w:spacing w:line="312" w:lineRule="auto"/>
        <w:rPr>
          <w:sz w:val="22"/>
        </w:rPr>
      </w:pPr>
      <w:r>
        <w:rPr>
          <w:b/>
          <w:sz w:val="22"/>
        </w:rPr>
        <w:t>Nutzungsrecht:</w:t>
      </w:r>
      <w:r w:rsidRPr="00265ACE">
        <w:rPr>
          <w:b/>
          <w:sz w:val="22"/>
        </w:rPr>
        <w:t xml:space="preserve"> Schüco International KG</w:t>
      </w:r>
      <w:r>
        <w:rPr>
          <w:b/>
          <w:sz w:val="22"/>
        </w:rPr>
        <w:t xml:space="preserve"> </w:t>
      </w:r>
    </w:p>
    <w:p w14:paraId="383A76A3" w14:textId="2DE1D253" w:rsidR="00D84113" w:rsidRDefault="00D84113" w:rsidP="003917EF">
      <w:pPr>
        <w:spacing w:line="312" w:lineRule="auto"/>
        <w:rPr>
          <w:sz w:val="22"/>
        </w:rPr>
      </w:pPr>
      <w:r>
        <w:rPr>
          <w:noProof/>
          <w:sz w:val="22"/>
        </w:rPr>
        <w:drawing>
          <wp:inline distT="0" distB="0" distL="0" distR="0" wp14:anchorId="45A216E3" wp14:editId="2AAC450D">
            <wp:extent cx="2514600" cy="1779362"/>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17412" cy="1781352"/>
                    </a:xfrm>
                    <a:prstGeom prst="rect">
                      <a:avLst/>
                    </a:prstGeom>
                    <a:noFill/>
                    <a:ln>
                      <a:noFill/>
                    </a:ln>
                  </pic:spPr>
                </pic:pic>
              </a:graphicData>
            </a:graphic>
          </wp:inline>
        </w:drawing>
      </w:r>
    </w:p>
    <w:p w14:paraId="4B4E8262" w14:textId="51A63AF1" w:rsidR="00D84113" w:rsidRPr="00610835" w:rsidRDefault="00D84113" w:rsidP="003917EF">
      <w:pPr>
        <w:spacing w:line="312" w:lineRule="auto"/>
        <w:rPr>
          <w:sz w:val="22"/>
        </w:rPr>
      </w:pPr>
      <w:r>
        <w:rPr>
          <w:sz w:val="22"/>
        </w:rPr>
        <w:t>Schnitt</w:t>
      </w:r>
    </w:p>
    <w:sectPr w:rsidR="00D84113" w:rsidRPr="00610835" w:rsidSect="007A7037">
      <w:headerReference w:type="default" r:id="rId23"/>
      <w:footerReference w:type="default" r:id="rId24"/>
      <w:headerReference w:type="first" r:id="rId2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614AD7" w14:textId="77777777" w:rsidR="00472C4E" w:rsidRDefault="00472C4E" w:rsidP="00F958EA">
      <w:pPr>
        <w:spacing w:line="240" w:lineRule="auto"/>
      </w:pPr>
      <w:r>
        <w:separator/>
      </w:r>
    </w:p>
  </w:endnote>
  <w:endnote w:type="continuationSeparator" w:id="0">
    <w:p w14:paraId="61B63EA8" w14:textId="77777777" w:rsidR="00472C4E" w:rsidRDefault="00472C4E"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11BECE" w14:textId="77777777" w:rsidR="001A3597" w:rsidRDefault="00893D39">
    <w:pPr>
      <w:pStyle w:val="Fuzeile"/>
    </w:pPr>
    <w:r>
      <w:fldChar w:fldCharType="begin"/>
    </w:r>
    <w:r w:rsidR="001A3597">
      <w:instrText xml:space="preserve"> PAGE  \* Arabic  \* MERGEFORMAT </w:instrText>
    </w:r>
    <w:r>
      <w:fldChar w:fldCharType="separate"/>
    </w:r>
    <w:r w:rsidR="00DD604F">
      <w:rPr>
        <w:noProof/>
      </w:rPr>
      <w:t>7</w:t>
    </w:r>
    <w:r>
      <w:fldChar w:fldCharType="end"/>
    </w:r>
    <w:r w:rsidR="001A3597">
      <w:t>/</w:t>
    </w:r>
    <w:fldSimple w:instr=" NUMPAGES  \* Arabic  \* MERGEFORMAT ">
      <w:r w:rsidR="00DD604F">
        <w:rPr>
          <w:noProof/>
        </w:rPr>
        <w:t>7</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02DA84" w14:textId="77777777" w:rsidR="00472C4E" w:rsidRDefault="00472C4E" w:rsidP="00F958EA">
      <w:pPr>
        <w:spacing w:line="240" w:lineRule="auto"/>
      </w:pPr>
      <w:r>
        <w:separator/>
      </w:r>
    </w:p>
  </w:footnote>
  <w:footnote w:type="continuationSeparator" w:id="0">
    <w:p w14:paraId="043A577D" w14:textId="77777777" w:rsidR="00472C4E" w:rsidRDefault="00472C4E"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02FF3F"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356606ED" wp14:editId="26248CD6">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F15FFD"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633BC64E" wp14:editId="07339301">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6CF825BE"/>
    <w:multiLevelType w:val="hybridMultilevel"/>
    <w:tmpl w:val="2E583C98"/>
    <w:lvl w:ilvl="0" w:tplc="E8209784">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7816301B"/>
    <w:multiLevelType w:val="hybridMultilevel"/>
    <w:tmpl w:val="B7AAAC1E"/>
    <w:lvl w:ilvl="0" w:tplc="CE144EEA">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6"/>
  </w:num>
  <w:num w:numId="3">
    <w:abstractNumId w:val="2"/>
  </w:num>
  <w:num w:numId="4">
    <w:abstractNumId w:val="0"/>
  </w:num>
  <w:num w:numId="5">
    <w:abstractNumId w:val="3"/>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1024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01D8"/>
    <w:rsid w:val="00001A1A"/>
    <w:rsid w:val="0001122B"/>
    <w:rsid w:val="00020CD1"/>
    <w:rsid w:val="000243D1"/>
    <w:rsid w:val="00024ACE"/>
    <w:rsid w:val="00026FB5"/>
    <w:rsid w:val="000301D8"/>
    <w:rsid w:val="00040810"/>
    <w:rsid w:val="00042BCE"/>
    <w:rsid w:val="00051401"/>
    <w:rsid w:val="00055CD5"/>
    <w:rsid w:val="000624E1"/>
    <w:rsid w:val="00073518"/>
    <w:rsid w:val="00083752"/>
    <w:rsid w:val="000843C5"/>
    <w:rsid w:val="00085CA0"/>
    <w:rsid w:val="000A5E24"/>
    <w:rsid w:val="000C299E"/>
    <w:rsid w:val="000C7692"/>
    <w:rsid w:val="000D7C9B"/>
    <w:rsid w:val="001051B8"/>
    <w:rsid w:val="00113D9B"/>
    <w:rsid w:val="001144C6"/>
    <w:rsid w:val="0011455F"/>
    <w:rsid w:val="00115275"/>
    <w:rsid w:val="00130867"/>
    <w:rsid w:val="00131804"/>
    <w:rsid w:val="00136533"/>
    <w:rsid w:val="00175C50"/>
    <w:rsid w:val="0018293F"/>
    <w:rsid w:val="00183DB4"/>
    <w:rsid w:val="00191315"/>
    <w:rsid w:val="001A28F4"/>
    <w:rsid w:val="001A3597"/>
    <w:rsid w:val="001A59C9"/>
    <w:rsid w:val="001A6CC0"/>
    <w:rsid w:val="001B527B"/>
    <w:rsid w:val="001C4E5A"/>
    <w:rsid w:val="001C5624"/>
    <w:rsid w:val="001C6FAC"/>
    <w:rsid w:val="001C71CC"/>
    <w:rsid w:val="001E3839"/>
    <w:rsid w:val="001F11C3"/>
    <w:rsid w:val="001F1716"/>
    <w:rsid w:val="001F51E3"/>
    <w:rsid w:val="001F6390"/>
    <w:rsid w:val="001F7A93"/>
    <w:rsid w:val="002018DC"/>
    <w:rsid w:val="00205E6A"/>
    <w:rsid w:val="0021268C"/>
    <w:rsid w:val="002176B8"/>
    <w:rsid w:val="00221120"/>
    <w:rsid w:val="00227E10"/>
    <w:rsid w:val="00236391"/>
    <w:rsid w:val="0024327E"/>
    <w:rsid w:val="00252D6E"/>
    <w:rsid w:val="00254BAE"/>
    <w:rsid w:val="00265ACE"/>
    <w:rsid w:val="002762A8"/>
    <w:rsid w:val="002841E8"/>
    <w:rsid w:val="00284CF1"/>
    <w:rsid w:val="002911E7"/>
    <w:rsid w:val="002912D1"/>
    <w:rsid w:val="002B211F"/>
    <w:rsid w:val="002B7D28"/>
    <w:rsid w:val="002D4D21"/>
    <w:rsid w:val="002E3613"/>
    <w:rsid w:val="002E65C2"/>
    <w:rsid w:val="002F3983"/>
    <w:rsid w:val="0032398E"/>
    <w:rsid w:val="00324A4E"/>
    <w:rsid w:val="003312EB"/>
    <w:rsid w:val="00332231"/>
    <w:rsid w:val="00337E7E"/>
    <w:rsid w:val="003442BA"/>
    <w:rsid w:val="003471F7"/>
    <w:rsid w:val="00366A18"/>
    <w:rsid w:val="00367473"/>
    <w:rsid w:val="0037157E"/>
    <w:rsid w:val="003855FF"/>
    <w:rsid w:val="003917EF"/>
    <w:rsid w:val="003A46F2"/>
    <w:rsid w:val="003A7137"/>
    <w:rsid w:val="003C0B27"/>
    <w:rsid w:val="003C1C27"/>
    <w:rsid w:val="003C3118"/>
    <w:rsid w:val="003C61F1"/>
    <w:rsid w:val="003F280C"/>
    <w:rsid w:val="003F56F4"/>
    <w:rsid w:val="00400E95"/>
    <w:rsid w:val="0040727A"/>
    <w:rsid w:val="00412EFC"/>
    <w:rsid w:val="00413635"/>
    <w:rsid w:val="00417BFB"/>
    <w:rsid w:val="00421006"/>
    <w:rsid w:val="0042392E"/>
    <w:rsid w:val="00431009"/>
    <w:rsid w:val="00433486"/>
    <w:rsid w:val="00444D4D"/>
    <w:rsid w:val="00445B24"/>
    <w:rsid w:val="0045102F"/>
    <w:rsid w:val="00461334"/>
    <w:rsid w:val="00462E81"/>
    <w:rsid w:val="00467D98"/>
    <w:rsid w:val="00472C4E"/>
    <w:rsid w:val="0047336B"/>
    <w:rsid w:val="0048492A"/>
    <w:rsid w:val="004975ED"/>
    <w:rsid w:val="004A4939"/>
    <w:rsid w:val="004A64C9"/>
    <w:rsid w:val="004B273B"/>
    <w:rsid w:val="004B39F4"/>
    <w:rsid w:val="004B3B23"/>
    <w:rsid w:val="004B5BCE"/>
    <w:rsid w:val="004C0725"/>
    <w:rsid w:val="004D424D"/>
    <w:rsid w:val="004D5FF8"/>
    <w:rsid w:val="004D7A4A"/>
    <w:rsid w:val="004E33D8"/>
    <w:rsid w:val="004E6D46"/>
    <w:rsid w:val="004F1C77"/>
    <w:rsid w:val="004F2161"/>
    <w:rsid w:val="004F241B"/>
    <w:rsid w:val="004F35BF"/>
    <w:rsid w:val="004F540D"/>
    <w:rsid w:val="00514E18"/>
    <w:rsid w:val="005168F0"/>
    <w:rsid w:val="005303A4"/>
    <w:rsid w:val="0054107C"/>
    <w:rsid w:val="00546F31"/>
    <w:rsid w:val="00564358"/>
    <w:rsid w:val="00570AAE"/>
    <w:rsid w:val="0058361A"/>
    <w:rsid w:val="00593611"/>
    <w:rsid w:val="005A0735"/>
    <w:rsid w:val="005A24FE"/>
    <w:rsid w:val="005A37EF"/>
    <w:rsid w:val="005B3834"/>
    <w:rsid w:val="005C1361"/>
    <w:rsid w:val="005D0CB1"/>
    <w:rsid w:val="005D3F43"/>
    <w:rsid w:val="005D5BE2"/>
    <w:rsid w:val="005E0C3A"/>
    <w:rsid w:val="005E5091"/>
    <w:rsid w:val="005F0DEC"/>
    <w:rsid w:val="005F20B2"/>
    <w:rsid w:val="00604984"/>
    <w:rsid w:val="00606851"/>
    <w:rsid w:val="00610835"/>
    <w:rsid w:val="0063779F"/>
    <w:rsid w:val="006457DB"/>
    <w:rsid w:val="00647268"/>
    <w:rsid w:val="0065091F"/>
    <w:rsid w:val="00650A85"/>
    <w:rsid w:val="006578B1"/>
    <w:rsid w:val="006712DC"/>
    <w:rsid w:val="00674031"/>
    <w:rsid w:val="00687074"/>
    <w:rsid w:val="006A5B56"/>
    <w:rsid w:val="006B1F00"/>
    <w:rsid w:val="006B380A"/>
    <w:rsid w:val="006C72FA"/>
    <w:rsid w:val="006D5606"/>
    <w:rsid w:val="006E42B7"/>
    <w:rsid w:val="006F50AD"/>
    <w:rsid w:val="00707F73"/>
    <w:rsid w:val="00723D0C"/>
    <w:rsid w:val="007276CC"/>
    <w:rsid w:val="00766737"/>
    <w:rsid w:val="00766D56"/>
    <w:rsid w:val="00771996"/>
    <w:rsid w:val="007A1939"/>
    <w:rsid w:val="007A5FD5"/>
    <w:rsid w:val="007A7037"/>
    <w:rsid w:val="007D367D"/>
    <w:rsid w:val="007E088F"/>
    <w:rsid w:val="007E3C35"/>
    <w:rsid w:val="007F0D21"/>
    <w:rsid w:val="008067CE"/>
    <w:rsid w:val="00816A4D"/>
    <w:rsid w:val="008351FA"/>
    <w:rsid w:val="00850E55"/>
    <w:rsid w:val="008615B3"/>
    <w:rsid w:val="00861FC3"/>
    <w:rsid w:val="00866036"/>
    <w:rsid w:val="00871C59"/>
    <w:rsid w:val="00882012"/>
    <w:rsid w:val="00884FFA"/>
    <w:rsid w:val="00893D39"/>
    <w:rsid w:val="008955A8"/>
    <w:rsid w:val="008A71A2"/>
    <w:rsid w:val="008A7602"/>
    <w:rsid w:val="008C3A02"/>
    <w:rsid w:val="008C468F"/>
    <w:rsid w:val="008C47C4"/>
    <w:rsid w:val="008D6CD6"/>
    <w:rsid w:val="008F14C2"/>
    <w:rsid w:val="008F302C"/>
    <w:rsid w:val="008F6D39"/>
    <w:rsid w:val="00900A75"/>
    <w:rsid w:val="00903553"/>
    <w:rsid w:val="00910D50"/>
    <w:rsid w:val="009120EE"/>
    <w:rsid w:val="009216C4"/>
    <w:rsid w:val="00923774"/>
    <w:rsid w:val="009250DC"/>
    <w:rsid w:val="00926846"/>
    <w:rsid w:val="00944182"/>
    <w:rsid w:val="00950F6B"/>
    <w:rsid w:val="00952BED"/>
    <w:rsid w:val="009757CA"/>
    <w:rsid w:val="009832AD"/>
    <w:rsid w:val="00986E3A"/>
    <w:rsid w:val="00993209"/>
    <w:rsid w:val="009957D5"/>
    <w:rsid w:val="009B20B6"/>
    <w:rsid w:val="009B2BB7"/>
    <w:rsid w:val="009D3683"/>
    <w:rsid w:val="009D60F9"/>
    <w:rsid w:val="009E59BA"/>
    <w:rsid w:val="009E61AC"/>
    <w:rsid w:val="009F61FB"/>
    <w:rsid w:val="00A0452F"/>
    <w:rsid w:val="00A1070C"/>
    <w:rsid w:val="00A33BBA"/>
    <w:rsid w:val="00A34AC2"/>
    <w:rsid w:val="00A40B3D"/>
    <w:rsid w:val="00A4192A"/>
    <w:rsid w:val="00A4223F"/>
    <w:rsid w:val="00A51720"/>
    <w:rsid w:val="00A520A4"/>
    <w:rsid w:val="00A70010"/>
    <w:rsid w:val="00A858AC"/>
    <w:rsid w:val="00A934AB"/>
    <w:rsid w:val="00AA7002"/>
    <w:rsid w:val="00AC298E"/>
    <w:rsid w:val="00AE37F0"/>
    <w:rsid w:val="00AE4BD3"/>
    <w:rsid w:val="00AE4D8C"/>
    <w:rsid w:val="00AE78A6"/>
    <w:rsid w:val="00AF4FDC"/>
    <w:rsid w:val="00AF5612"/>
    <w:rsid w:val="00B00D3C"/>
    <w:rsid w:val="00B02208"/>
    <w:rsid w:val="00B33415"/>
    <w:rsid w:val="00B370AA"/>
    <w:rsid w:val="00B377FB"/>
    <w:rsid w:val="00B475E7"/>
    <w:rsid w:val="00B50B7A"/>
    <w:rsid w:val="00B754E6"/>
    <w:rsid w:val="00B845FC"/>
    <w:rsid w:val="00B9195A"/>
    <w:rsid w:val="00B920BD"/>
    <w:rsid w:val="00BA12B8"/>
    <w:rsid w:val="00BB7146"/>
    <w:rsid w:val="00BD68E7"/>
    <w:rsid w:val="00BE0240"/>
    <w:rsid w:val="00BE3851"/>
    <w:rsid w:val="00BE38E1"/>
    <w:rsid w:val="00BF035E"/>
    <w:rsid w:val="00BF07F1"/>
    <w:rsid w:val="00BF2E0F"/>
    <w:rsid w:val="00C0715C"/>
    <w:rsid w:val="00C11A76"/>
    <w:rsid w:val="00C1264D"/>
    <w:rsid w:val="00C3591B"/>
    <w:rsid w:val="00C57139"/>
    <w:rsid w:val="00C613F0"/>
    <w:rsid w:val="00C62430"/>
    <w:rsid w:val="00C63918"/>
    <w:rsid w:val="00C84C83"/>
    <w:rsid w:val="00C94D55"/>
    <w:rsid w:val="00CA1631"/>
    <w:rsid w:val="00CB073D"/>
    <w:rsid w:val="00CB3238"/>
    <w:rsid w:val="00CC1CD2"/>
    <w:rsid w:val="00CC40DC"/>
    <w:rsid w:val="00CC480F"/>
    <w:rsid w:val="00CC48E9"/>
    <w:rsid w:val="00CE1293"/>
    <w:rsid w:val="00CE6AE3"/>
    <w:rsid w:val="00CF00B5"/>
    <w:rsid w:val="00CF1140"/>
    <w:rsid w:val="00CF40D3"/>
    <w:rsid w:val="00D02557"/>
    <w:rsid w:val="00D02E07"/>
    <w:rsid w:val="00D05009"/>
    <w:rsid w:val="00D14D3A"/>
    <w:rsid w:val="00D16D92"/>
    <w:rsid w:val="00D23BE8"/>
    <w:rsid w:val="00D43792"/>
    <w:rsid w:val="00D46108"/>
    <w:rsid w:val="00D607EE"/>
    <w:rsid w:val="00D75D0F"/>
    <w:rsid w:val="00D75F9A"/>
    <w:rsid w:val="00D76102"/>
    <w:rsid w:val="00D84113"/>
    <w:rsid w:val="00D92017"/>
    <w:rsid w:val="00D923AB"/>
    <w:rsid w:val="00DA004E"/>
    <w:rsid w:val="00DB2D8E"/>
    <w:rsid w:val="00DB375E"/>
    <w:rsid w:val="00DB3DB2"/>
    <w:rsid w:val="00DD59CD"/>
    <w:rsid w:val="00DD5DF3"/>
    <w:rsid w:val="00DD604F"/>
    <w:rsid w:val="00DE1A36"/>
    <w:rsid w:val="00E0091E"/>
    <w:rsid w:val="00E026D1"/>
    <w:rsid w:val="00E07BA6"/>
    <w:rsid w:val="00E13928"/>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F4035"/>
    <w:rsid w:val="00F234C8"/>
    <w:rsid w:val="00F3463D"/>
    <w:rsid w:val="00F410F7"/>
    <w:rsid w:val="00F454AC"/>
    <w:rsid w:val="00F62406"/>
    <w:rsid w:val="00F7613D"/>
    <w:rsid w:val="00F80ECB"/>
    <w:rsid w:val="00F933AE"/>
    <w:rsid w:val="00F958EA"/>
    <w:rsid w:val="00FA3A16"/>
    <w:rsid w:val="00FA7A99"/>
    <w:rsid w:val="00FB5F4A"/>
    <w:rsid w:val="00FC4A97"/>
    <w:rsid w:val="00FC4D1F"/>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41">
      <o:colormru v:ext="edit" colors="#78b928"/>
    </o:shapedefaults>
    <o:shapelayout v:ext="edit">
      <o:idmap v:ext="edit" data="1"/>
    </o:shapelayout>
  </w:shapeDefaults>
  <w:decimalSymbol w:val=","/>
  <w:listSeparator w:val=";"/>
  <w14:docId w14:val="3E023610"/>
  <w15:docId w15:val="{C9C245CB-3A49-49C2-9749-2B09B96220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3917EF"/>
    <w:rPr>
      <w:sz w:val="16"/>
      <w:szCs w:val="16"/>
    </w:rPr>
  </w:style>
  <w:style w:type="paragraph" w:styleId="Kommentartext">
    <w:name w:val="annotation text"/>
    <w:basedOn w:val="Standard"/>
    <w:link w:val="KommentartextZchn"/>
    <w:uiPriority w:val="99"/>
    <w:semiHidden/>
    <w:unhideWhenUsed/>
    <w:rsid w:val="003917E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917EF"/>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3917EF"/>
    <w:rPr>
      <w:b/>
      <w:bCs/>
    </w:rPr>
  </w:style>
  <w:style w:type="character" w:customStyle="1" w:styleId="KommentarthemaZchn">
    <w:name w:val="Kommentarthema Zchn"/>
    <w:basedOn w:val="KommentartextZchn"/>
    <w:link w:val="Kommentarthema"/>
    <w:uiPriority w:val="99"/>
    <w:semiHidden/>
    <w:rsid w:val="003917EF"/>
    <w:rPr>
      <w:rFonts w:ascii="Arial" w:hAnsi="Arial"/>
      <w:b/>
      <w:bCs/>
      <w:lang w:eastAsia="en-US"/>
    </w:rPr>
  </w:style>
  <w:style w:type="paragraph" w:customStyle="1" w:styleId="Default">
    <w:name w:val="Default"/>
    <w:rsid w:val="000D7C9B"/>
    <w:pPr>
      <w:autoSpaceDE w:val="0"/>
      <w:autoSpaceDN w:val="0"/>
      <w:adjustRightInd w:val="0"/>
    </w:pPr>
    <w:rPr>
      <w:rFonts w:ascii="Arial" w:eastAsiaTheme="minorHAnsi" w:hAnsi="Arial" w:cs="Arial"/>
      <w:color w:val="000000"/>
      <w:sz w:val="24"/>
      <w:szCs w:val="24"/>
      <w:lang w:eastAsia="en-US"/>
    </w:rPr>
  </w:style>
  <w:style w:type="paragraph" w:styleId="berarbeitung">
    <w:name w:val="Revision"/>
    <w:hidden/>
    <w:uiPriority w:val="99"/>
    <w:semiHidden/>
    <w:rsid w:val="00E13928"/>
    <w:rPr>
      <w:rFonts w:ascii="Arial" w:hAnsi="Arial"/>
      <w:sz w:val="18"/>
      <w:szCs w:val="22"/>
      <w:lang w:eastAsia="en-US"/>
    </w:rPr>
  </w:style>
  <w:style w:type="character" w:styleId="NichtaufgelsteErwhnung">
    <w:name w:val="Unresolved Mention"/>
    <w:basedOn w:val="Absatz-Standardschriftart"/>
    <w:uiPriority w:val="99"/>
    <w:semiHidden/>
    <w:unhideWhenUsed/>
    <w:rsid w:val="001F51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4.jpeg"/><Relationship Id="rId7" Type="http://schemas.openxmlformats.org/officeDocument/2006/relationships/hyperlink" Target="http://www.schueco.de/presse" TargetMode="Externa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header" Target="header2.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jpe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6.emf"/></Relationships>
</file>

<file path=word/_rels/header2.xml.rels><?xml version="1.0" encoding="UTF-8" standalone="yes"?>
<Relationships xmlns="http://schemas.openxmlformats.org/package/2006/relationships"><Relationship Id="rId1" Type="http://schemas.openxmlformats.org/officeDocument/2006/relationships/image" Target="media/image1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8</Pages>
  <Words>1211</Words>
  <Characters>7632</Characters>
  <Application>Microsoft Office Word</Application>
  <DocSecurity>0</DocSecurity>
  <Lines>63</Lines>
  <Paragraphs>17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8826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creator>Ulrike Krueger (Bielefeld)</dc:creator>
  <cp:lastModifiedBy>Minartz, Ute</cp:lastModifiedBy>
  <cp:revision>4</cp:revision>
  <cp:lastPrinted>2021-06-08T14:47:00Z</cp:lastPrinted>
  <dcterms:created xsi:type="dcterms:W3CDTF">2021-09-07T11:31:00Z</dcterms:created>
  <dcterms:modified xsi:type="dcterms:W3CDTF">2021-09-08T08:19:00Z</dcterms:modified>
</cp:coreProperties>
</file>